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Let's break down the pricing review process step by step to understand how it works. We're going to take a detailed look at what data is received, where records are evaluated, and how calculations are performed.</w:t>
      </w:r>
    </w:p>
    <w:p/>
    <w:p>
      <w:r>
        <w:t>The entire process starts with retrieving all sales transactions associated with the product over the last twelve months. The goal of this initial step is to gain a deeper understanding of how the product has performed across different customer segments and identify any patterns that could influence future pricing decisions.</w:t>
      </w:r>
    </w:p>
    <w:p/>
    <w:p>
      <w:r>
        <w:t>Once we have retrieved these transactions, we group them by customer segment. This is done so that performance metrics can be calculated independently for each segment without mixing results from unrelated groups. By doing this, we ensure that our calculations are accurate and reliable.</w:t>
      </w:r>
    </w:p>
    <w:p/>
    <w:p>
      <w:r>
        <w:t>Next, we evaluate each segment individually to calculate its performance metrics. This involves going through the transactions associated with each segment and analyzing them to determine their performance over time.</w:t>
      </w:r>
    </w:p>
    <w:p/>
    <w:p>
      <w:r>
        <w:t>Now, let's dive into the calculations involved in evaluating these segments. We have two main scenarios to consider: one where an ECC mapping already exists for a part number, and another where it doesn't.</w:t>
      </w:r>
    </w:p>
    <w:p/>
    <w:p>
      <w:r>
        <w:t>Let's start with the first scenario. If exactly one record exists for PartNounNameECCXref db call, we then check if PartNounNameEccXref.ecc is not null. If it's not null, we update the corresponding part record with the ECC value from PartNounNameEccXref. We do this by mapping the uuid from our request to the uuid in the target record and updating the ecc field accordingly.</w:t>
      </w:r>
    </w:p>
    <w:p/>
    <w:p>
      <w:r>
        <w:t>However, if PartNounNameEccXref.ecc is indeed null, we simply return the data as there's no need for an update. This prevents any unnecessary operations from being performed on existing records.</w:t>
      </w:r>
    </w:p>
    <w:p/>
    <w:p>
      <w:r>
        <w:t>Now, let's consider the second scenario. If exactly one record exists for PartNounNameECCXrefByName DB call, we then check if PartNounNameEccXrefByName.ecc is not null. If it's not null, we update the corresponding part record with the ECC value from PartNounNameEccXrefByName. Again, we map the uuid from our request to the uuid in the target record and update the ecc field accordingly.</w:t>
      </w:r>
    </w:p>
    <w:p/>
    <w:p>
      <w:r>
        <w:t>However, if PartNounNameEccXrefByName.ecc is indeed null, we simply return without performing any operations on this segment's records. This prevents any unnecessary updates from being made to records that don't require changes.</w:t>
      </w:r>
    </w:p>
    <w:p/>
    <w:p>
      <w:r>
        <w:t>Finally, let's consider the scenario where there are multiple records for PartNounNameECCXrefByName. In this case, we do nothing and return the data as there's no need for further processing.</w:t>
      </w:r>
    </w:p>
    <w:p/>
    <w:p>
      <w:r>
        <w:t>Now that we have evaluated all segments, we move on to generating ECC mapping alerts based on our findings. We start by fetching all records from PendingECCMappings where ECC has not been assigned. This is done using a database call with specific join criteria.</w:t>
      </w:r>
    </w:p>
    <w:p/>
    <w:p>
      <w:r>
        <w:t>Once we retrieve these records, we perform a calculation called ECCMappingAlert. The main rule behind this calculation is that if PendingECCMappings.ecc is null, we generate an alert mail with the name and code of the records from PendingECCMappings.</w:t>
      </w:r>
    </w:p>
    <w:p/>
    <w:p>
      <w:r>
        <w:t>The frequency of generating this alert mail is set to weekly once, ensuring that we stay on top of our ECC mappings without missing any important updates.</w:t>
      </w:r>
    </w:p>
    <w:p/>
    <w:p>
      <w:r>
        <w:t>After running these calculations, we have completed our pricing review process. We've retrieved all necessary data, evaluated each segment independently, performed calculations based on those evaluations, and finally generated ECC mapping alerts as needed. This ensures that our pricing decisions are informed by accurate and reliable data, ensuring the overall success of our business operations.</w:t>
      </w:r>
    </w:p>
    <w:p/>
    <w:p>
      <w:r>
        <w:t>Let's break down this narrative into individual steps to ensure clarity:</w:t>
      </w:r>
    </w:p>
    <w:p/>
    <w:p>
      <w:r>
        <w:t>1.  Retrieve all sales transactions associated with a product over the last twelve months.</w:t>
      </w:r>
    </w:p>
    <w:p>
      <w:r>
        <w:t>2.  Group these transactions by customer segment for independent evaluation.</w:t>
      </w:r>
    </w:p>
    <w:p>
      <w:r>
        <w:t>3.  Evaluate each segment individually to calculate its performance metrics.</w:t>
      </w:r>
    </w:p>
    <w:p>
      <w:r>
        <w:t>4.  Perform calculations based on these evaluations, considering two main scenarios: one where an ECC mapping already exists and another where it doesn't.</w:t>
      </w:r>
    </w:p>
    <w:p/>
    <w:p>
      <w:r>
        <w:t>Here's how we perform the calculations:</w:t>
      </w:r>
    </w:p>
    <w:p/>
    <w:p>
      <w:r>
        <w:t>*   First scenario (ECC mapping already exists): If PartNounNameEccXref.ecc is not null, update the corresponding part record with the ECC value.</w:t>
      </w:r>
    </w:p>
    <w:p>
      <w:r>
        <w:t>*   Second scenario (ECC mapping does not exist): Update the corresponding part record if PartNounNameEccXrefByName.ecc is not null. Otherwise, return without performing any operations on this segment's records.</w:t>
      </w:r>
    </w:p>
    <w:p/>
    <w:p>
      <w:r>
        <w:t>After evaluating all segments and performing calculations, we generate ECC mapping alerts based on our findings:</w:t>
      </w:r>
    </w:p>
    <w:p/>
    <w:p>
      <w:r>
        <w:t>*   Fetch all records from PendingECCMappings where ECC has not been assigned.</w:t>
      </w:r>
    </w:p>
    <w:p>
      <w:r>
        <w:t>*   Perform the ECCMappingAlert calculation to determine if an alert should be generated.</w:t>
      </w:r>
    </w:p>
    <w:p>
      <w:r>
        <w:t>*   If PendingECCMappings.ecc is null, generate an alert mail with the name and code of the records from PendingECCMappings. This alert will be sent on a weekly basis.</w:t>
      </w:r>
    </w:p>
    <w:p/>
    <w:p>
      <w:r>
        <w:t>After completing these steps, we have finished our pricing review process:</w:t>
      </w:r>
    </w:p>
    <w:p/>
    <w:p>
      <w:r>
        <w:t>1.  Retrieved all necessary data (sales transactions)</w:t>
      </w:r>
    </w:p>
    <w:p>
      <w:r>
        <w:t>2.  Grouped this data by customer segment for evaluation</w:t>
      </w:r>
    </w:p>
    <w:p>
      <w:r>
        <w:t>3.  Evaluated each segment to calculate its performance metrics</w:t>
      </w:r>
    </w:p>
    <w:p>
      <w:r>
        <w:t>4.  Performed calculations based on the evaluations, considering two main scenarios</w:t>
      </w:r>
    </w:p>
    <w:p>
      <w:r>
        <w:t>5.  Generated ECC mapping alerts as needed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