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version of the business requirements in a detailed business process narrative:</w:t>
      </w:r>
    </w:p>
    <w:p/>
    <w:p>
      <w:r>
        <w:t>A pricing review is required for the submitted product. The purpose of this review is to assess the current market conditions and calculate the optimal price adjustment based on historical sales data.</w:t>
      </w:r>
    </w:p>
    <w:p/>
    <w:p>
      <w:r>
        <w:t>The process begins by retrieving all sales transactions associated with the product during the last twelve months. This information is crucial in understanding how the product has performed across different customer segments, which can influence future pricing decisions. The retrieval of these transactions will involve querying the database to extract relevant fields such as transaction date, quantity sold, and revenue generated.</w:t>
      </w:r>
    </w:p>
    <w:p/>
    <w:p>
      <w:r>
        <w:t>Once the transactions have been retrieved, it is essential to group them by customer segment. This grouping ensures that performance metrics can be calculated without mixing results from unrelated customer groups, allowing for a more accurate assessment of market trends. Each segment will be evaluated independently, enabling the identification of patterns that may impact future pricing decisions.</w:t>
      </w:r>
    </w:p>
    <w:p/>
    <w:p>
      <w:r>
        <w:t>Next, the records are filtered based on certain conditions to ensure only relevant data is considered. For instance, only transactions with a valid product code and a date range within the last twelve months will be included in the analysis. This filtering process helps eliminate any irrelevant or outdated data, ensuring the accuracy of the subsequent calculations.</w:t>
      </w:r>
    </w:p>
    <w:p/>
    <w:p>
      <w:r>
        <w:t>With the relevant transactions grouped by customer segment, the next step involves calculating performance metrics for each group. These metrics may include average revenue per unit, total revenue generated, and other relevant KPIs that can help inform pricing decisions. The calculation of these metrics will be performed using a predefined formula, which takes into account various factors such as product type, market conditions, and customer segment.</w:t>
      </w:r>
    </w:p>
    <w:p/>
    <w:p>
      <w:r>
        <w:t>The calculations will also involve the application of certain thresholds to determine if the product is eligible for price adjustment. For instance, if the average revenue per unit falls below a specified threshold, it may indicate that the product is no longer competitive in the market, warranting a price reduction. The thresholds used for these calculations are defined as part of the business requirements and will be applied consistently across all customer segments.</w:t>
      </w:r>
    </w:p>
    <w:p/>
    <w:p>
      <w:r>
        <w:t>After performing the necessary calculations, the process involves evaluating the results to determine if an update or insert operation should be triggered. This evaluation will involve comparing the calculated performance metrics against predefined criteria, such as market benchmark rates or product profitability targets. If the conditions are met, the system will execute the corresponding update or insert operation, which may involve updating the pricing table in the database or triggering a price adjustment notification to relevant stakeholders.</w:t>
      </w:r>
    </w:p>
    <w:p/>
    <w:p>
      <w:r>
        <w:t>The update or insert operation will be performed based on specific business rules, which ensure that only eligible products and customer segments receive price adjustments. The rules applied during this process are defined as part of the business requirements and will be applied consistently across all transactions.</w:t>
      </w:r>
    </w:p>
    <w:p/>
    <w:p>
      <w:r>
        <w:t>Once the update or insert operation has been executed, the system will generate a standard response structure containing information about the operation performed, including the operation type (update/insert), relevant data fields, and any additional context. This response structure is essential for providing stakeholders with clear visibility into pricing decisions and enabling audits to verify the accuracy of these decisions.</w:t>
      </w:r>
    </w:p>
    <w:p/>
    <w:p>
      <w:r>
        <w:t>The process stops after the update or insert operation has been executed, ensuring that all necessary calculations have been performed and relevant updates have been made to the database. The completion of this process marks the end of the pricing review cycle, which is designed to ensure accurate and timely price adjustments based on market conditions and customer performance data.</w:t>
      </w:r>
    </w:p>
    <w:p/>
    <w:p>
      <w:r>
        <w:t>After completing the above process, another service may be triggered to update or notify relevant stakeholders about the pricing decisions made during the review cycle. This may involve sending price adjustment notifications to customers, updating pricing models in other systems, or triggering additional analytics and reporting processes. The specific trigger for this service is defined as part of the business requirements and will be executed based on predefined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