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cu_palantir_dn_pricing_update</w:t>
      </w:r>
      <w:r w:rsidDel="00000000" w:rsidR="00000000" w:rsidRPr="00000000">
        <w:rPr>
          <w:rtl w:val="0"/>
        </w:rPr>
        <w:t xml:space="preserve"> microservice updates part pricing metrics based on part number mappings and regional configuration contexts.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Eligibility Check</w:t>
      </w:r>
      <w:r w:rsidDel="00000000" w:rsidR="00000000" w:rsidRPr="00000000">
        <w:rPr>
          <w:rtl w:val="0"/>
        </w:rPr>
        <w:t xml:space="preserve">: The system extracts the </w:t>
      </w:r>
      <w:r w:rsidDel="00000000" w:rsidR="00000000" w:rsidRPr="00000000">
        <w:rPr>
          <w:color w:val="188038"/>
          <w:rtl w:val="0"/>
        </w:rPr>
        <w:t xml:space="preserve">short_part_number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from the incoming request payload. It resolves the long-form master </w:t>
      </w:r>
      <w:r w:rsidDel="00000000" w:rsidR="00000000" w:rsidRPr="00000000">
        <w:rPr>
          <w:color w:val="188038"/>
          <w:rtl w:val="0"/>
        </w:rPr>
        <w:t xml:space="preserve">part_number</w:t>
      </w:r>
      <w:r w:rsidDel="00000000" w:rsidR="00000000" w:rsidRPr="00000000">
        <w:rPr>
          <w:rtl w:val="0"/>
        </w:rPr>
        <w:t xml:space="preserve"> from the part registry and translates the geographic text string into a localized regional lookup ID from the pricing region table. Processing proceeds only if a valid pricing record matches this composite key (</w:t>
      </w:r>
      <w:r w:rsidDel="00000000" w:rsidR="00000000" w:rsidRPr="00000000">
        <w:rPr>
          <w:color w:val="188038"/>
          <w:rtl w:val="0"/>
        </w:rPr>
        <w:t xml:space="preserve">part_number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ID) inside the primary pricing entity.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Profile Resolution</w:t>
      </w:r>
      <w:r w:rsidDel="00000000" w:rsidR="00000000" w:rsidRPr="00000000">
        <w:rPr>
          <w:rtl w:val="0"/>
        </w:rPr>
        <w:t xml:space="preserve">: Eligible workflows query the pricing record to retrieve its active </w:t>
      </w:r>
      <w:r w:rsidDel="00000000" w:rsidR="00000000" w:rsidRPr="00000000">
        <w:rPr>
          <w:color w:val="188038"/>
          <w:rtl w:val="0"/>
        </w:rPr>
        <w:t xml:space="preserve">pricing_admin_owner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product_bu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current_price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publish_price</w:t>
      </w:r>
      <w:r w:rsidDel="00000000" w:rsidR="00000000" w:rsidRPr="00000000">
        <w:rPr>
          <w:rtl w:val="0"/>
        </w:rPr>
        <w:t xml:space="preserve"> attributes. It then joins these data vectors against the master configuration metadata mapping table to locate a corresponding configuration rules record.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 Pricing Modification (Scenario A)</w:t>
      </w:r>
      <w:r w:rsidDel="00000000" w:rsidR="00000000" w:rsidRPr="00000000">
        <w:rPr>
          <w:rtl w:val="0"/>
        </w:rPr>
        <w:t xml:space="preserve">: If either the </w:t>
      </w:r>
      <w:r w:rsidDel="00000000" w:rsidR="00000000" w:rsidRPr="00000000">
        <w:rPr>
          <w:color w:val="188038"/>
          <w:rtl w:val="0"/>
        </w:rPr>
        <w:t xml:space="preserve">current_price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publish_price</w:t>
      </w:r>
      <w:r w:rsidDel="00000000" w:rsidR="00000000" w:rsidRPr="00000000">
        <w:rPr>
          <w:rtl w:val="0"/>
        </w:rPr>
        <w:t xml:space="preserve"> is currently populated (not null), the application sets the record's </w:t>
      </w:r>
      <w:r w:rsidDel="00000000" w:rsidR="00000000" w:rsidRPr="00000000">
        <w:rPr>
          <w:color w:val="188038"/>
          <w:rtl w:val="0"/>
        </w:rPr>
        <w:t xml:space="preserve">future_price</w:t>
      </w:r>
      <w:r w:rsidDel="00000000" w:rsidR="00000000" w:rsidRPr="00000000">
        <w:rPr>
          <w:rtl w:val="0"/>
        </w:rPr>
        <w:t xml:space="preserve"> to the new pricing value supplied in the request payload. Concurrently, it maps and synchronizes four attributes from the resolved custom configuration metadata layer into the main pricing row: </w:t>
      </w:r>
      <w:r w:rsidDel="00000000" w:rsidR="00000000" w:rsidRPr="00000000">
        <w:rPr>
          <w:color w:val="188038"/>
          <w:rtl w:val="0"/>
        </w:rPr>
        <w:t xml:space="preserve">pricing_action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future_effective_date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change_reason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 Pricing Modification (Scenario B)</w:t>
      </w:r>
      <w:r w:rsidDel="00000000" w:rsidR="00000000" w:rsidRPr="00000000">
        <w:rPr>
          <w:rtl w:val="0"/>
        </w:rPr>
        <w:t xml:space="preserve">: If both the </w:t>
      </w:r>
      <w:r w:rsidDel="00000000" w:rsidR="00000000" w:rsidRPr="00000000">
        <w:rPr>
          <w:color w:val="188038"/>
          <w:rtl w:val="0"/>
        </w:rPr>
        <w:t xml:space="preserve">current_price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publish_price</w:t>
      </w:r>
      <w:r w:rsidDel="00000000" w:rsidR="00000000" w:rsidRPr="00000000">
        <w:rPr>
          <w:rtl w:val="0"/>
        </w:rPr>
        <w:t xml:space="preserve"> are unpopulated (null), the system sets the </w:t>
      </w:r>
      <w:r w:rsidDel="00000000" w:rsidR="00000000" w:rsidRPr="00000000">
        <w:rPr>
          <w:color w:val="188038"/>
          <w:rtl w:val="0"/>
        </w:rPr>
        <w:t xml:space="preserve">future_price</w:t>
      </w:r>
      <w:r w:rsidDel="00000000" w:rsidR="00000000" w:rsidRPr="00000000">
        <w:rPr>
          <w:rtl w:val="0"/>
        </w:rPr>
        <w:t xml:space="preserve"> using the request's pricing value , stamps the </w:t>
      </w:r>
      <w:r w:rsidDel="00000000" w:rsidR="00000000" w:rsidRPr="00000000">
        <w:rPr>
          <w:color w:val="188038"/>
          <w:rtl w:val="0"/>
        </w:rPr>
        <w:t xml:space="preserve">future_effective_date</w:t>
      </w:r>
      <w:r w:rsidDel="00000000" w:rsidR="00000000" w:rsidRPr="00000000">
        <w:rPr>
          <w:rtl w:val="0"/>
        </w:rPr>
        <w:t xml:space="preserve"> with the current system date formatted as MMDDYYYY , and appends the tracking string "Palantir Update on MMDDYYY" directly into the </w:t>
      </w:r>
      <w:r w:rsidDel="00000000" w:rsidR="00000000" w:rsidRPr="00000000">
        <w:rPr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Compliance Override</w:t>
      </w:r>
      <w:r w:rsidDel="00000000" w:rsidR="00000000" w:rsidRPr="00000000">
        <w:rPr>
          <w:rtl w:val="0"/>
        </w:rPr>
        <w:t xml:space="preserve">: Regardless of the pricing scenario branch executed, if the incoming payload region evaluates to any value other than "Rest of the World", the system explicitly forces the record's </w:t>
      </w:r>
      <w:r w:rsidDel="00000000" w:rsidR="00000000" w:rsidRPr="00000000">
        <w:rPr>
          <w:color w:val="188038"/>
          <w:rtl w:val="0"/>
        </w:rPr>
        <w:t xml:space="preserve">regional_pricing_flag</w:t>
      </w:r>
      <w:r w:rsidDel="00000000" w:rsidR="00000000" w:rsidRPr="00000000">
        <w:rPr>
          <w:rtl w:val="0"/>
        </w:rPr>
        <w:t xml:space="preserve"> to "Yes".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