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cu_palantir_part_price_update</w:t>
      </w:r>
      <w:r w:rsidDel="00000000" w:rsidR="00000000" w:rsidRPr="00000000">
        <w:rPr>
          <w:rtl w:val="0"/>
        </w:rPr>
        <w:t xml:space="preserve"> microservice regulates initial and suggested baseline product valuation modifications originating from Palantir integrations.</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Eligibility Check</w:t>
      </w:r>
      <w:r w:rsidDel="00000000" w:rsidR="00000000" w:rsidRPr="00000000">
        <w:rPr>
          <w:rtl w:val="0"/>
        </w:rPr>
        <w:t xml:space="preserve">: The application validates whether the geographical region parameter inside the incoming payload is explicitly designated as "Rest of the World". Upon successful regional validation, the logic searches the catalog matrix using the requested </w:t>
      </w:r>
      <w:r w:rsidDel="00000000" w:rsidR="00000000" w:rsidRPr="00000000">
        <w:rPr>
          <w:rFonts w:ascii="Roboto Mono" w:cs="Roboto Mono" w:eastAsia="Roboto Mono" w:hAnsi="Roboto Mono"/>
          <w:color w:val="188038"/>
          <w:rtl w:val="0"/>
        </w:rPr>
        <w:t xml:space="preserve">short_part_number</w:t>
      </w:r>
      <w:r w:rsidDel="00000000" w:rsidR="00000000" w:rsidRPr="00000000">
        <w:rPr>
          <w:rtl w:val="0"/>
        </w:rPr>
        <w:t xml:space="preserve"> to extract three target parameters: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(the long-form part number string), </w:t>
      </w:r>
      <w:r w:rsidDel="00000000" w:rsidR="00000000" w:rsidRPr="00000000">
        <w:rPr>
          <w:rFonts w:ascii="Roboto Mono" w:cs="Roboto Mono" w:eastAsia="Roboto Mono" w:hAnsi="Roboto Mono"/>
          <w:color w:val="188038"/>
          <w:rtl w:val="0"/>
        </w:rPr>
        <w:t xml:space="preserve">cpm_initial_price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suggested_cpm_initial_price</w:t>
      </w:r>
      <w:r w:rsidDel="00000000" w:rsidR="00000000" w:rsidRPr="00000000">
        <w:rPr>
          <w:rtl w:val="0"/>
        </w:rPr>
        <w:t xml:space="preserve">. If no matching part profile is discovered, the execution stream is terminated immediately.</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Initial Valuation Capture (Scenario A)</w:t>
      </w:r>
      <w:r w:rsidDel="00000000" w:rsidR="00000000" w:rsidRPr="00000000">
        <w:rPr>
          <w:rtl w:val="0"/>
        </w:rPr>
        <w:t xml:space="preserve">: If the part record's existing </w:t>
      </w:r>
      <w:r w:rsidDel="00000000" w:rsidR="00000000" w:rsidRPr="00000000">
        <w:rPr>
          <w:rFonts w:ascii="Roboto Mono" w:cs="Roboto Mono" w:eastAsia="Roboto Mono" w:hAnsi="Roboto Mono"/>
          <w:color w:val="188038"/>
          <w:rtl w:val="0"/>
        </w:rPr>
        <w:t xml:space="preserve">cpm_initial_price</w:t>
      </w:r>
      <w:r w:rsidDel="00000000" w:rsidR="00000000" w:rsidRPr="00000000">
        <w:rPr>
          <w:rtl w:val="0"/>
        </w:rPr>
        <w:t xml:space="preserve"> evaluates strictly to null (empty), the system writes the new price from the inbound payload directly into that </w:t>
      </w:r>
      <w:r w:rsidDel="00000000" w:rsidR="00000000" w:rsidRPr="00000000">
        <w:rPr>
          <w:rFonts w:ascii="Roboto Mono" w:cs="Roboto Mono" w:eastAsia="Roboto Mono" w:hAnsi="Roboto Mono"/>
          <w:color w:val="188038"/>
          <w:rtl w:val="0"/>
        </w:rPr>
        <w:t xml:space="preserve">cpm_initial_price</w:t>
      </w:r>
      <w:r w:rsidDel="00000000" w:rsidR="00000000" w:rsidRPr="00000000">
        <w:rPr>
          <w:rtl w:val="0"/>
        </w:rPr>
        <w:t xml:space="preserve"> column. Concurrently, it updates the audit log track by appending the string "Palantir Update on MMDDYYYY" into the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column, utilizing the active system calendar date format.</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Suggested Pricing Synchronization (Scenario B)</w:t>
      </w:r>
      <w:r w:rsidDel="00000000" w:rsidR="00000000" w:rsidRPr="00000000">
        <w:rPr>
          <w:rtl w:val="0"/>
        </w:rPr>
        <w:t xml:space="preserve">: If the part record's </w:t>
      </w:r>
      <w:r w:rsidDel="00000000" w:rsidR="00000000" w:rsidRPr="00000000">
        <w:rPr>
          <w:rFonts w:ascii="Roboto Mono" w:cs="Roboto Mono" w:eastAsia="Roboto Mono" w:hAnsi="Roboto Mono"/>
          <w:color w:val="188038"/>
          <w:rtl w:val="0"/>
        </w:rPr>
        <w:t xml:space="preserve">cpm_initial_price</w:t>
      </w:r>
      <w:r w:rsidDel="00000000" w:rsidR="00000000" w:rsidRPr="00000000">
        <w:rPr>
          <w:rtl w:val="0"/>
        </w:rPr>
        <w:t xml:space="preserve"> is already populated, the system switches branches to process a custom pricing suggestion. It maps the extracted master part number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against the </w:t>
      </w:r>
      <w:r w:rsidDel="00000000" w:rsidR="00000000" w:rsidRPr="00000000">
        <w:rPr>
          <w:rFonts w:ascii="Roboto Mono" w:cs="Roboto Mono" w:eastAsia="Roboto Mono" w:hAnsi="Roboto Mono"/>
          <w:color w:val="188038"/>
          <w:rtl w:val="0"/>
        </w:rPr>
        <w:t xml:space="preserve">part_number</w:t>
      </w:r>
      <w:r w:rsidDel="00000000" w:rsidR="00000000" w:rsidRPr="00000000">
        <w:rPr>
          <w:rtl w:val="0"/>
        </w:rPr>
        <w:t xml:space="preserve"> field of the custom tracking entity (</w:t>
      </w:r>
      <w:r w:rsidDel="00000000" w:rsidR="00000000" w:rsidRPr="00000000">
        <w:rPr>
          <w:rFonts w:ascii="Roboto Mono" w:cs="Roboto Mono" w:eastAsia="Roboto Mono" w:hAnsi="Roboto Mono"/>
          <w:color w:val="188038"/>
          <w:rtl w:val="0"/>
        </w:rPr>
        <w:t xml:space="preserve">custom_palantir_part</w:t>
      </w:r>
      <w:r w:rsidDel="00000000" w:rsidR="00000000" w:rsidRPr="00000000">
        <w:rPr>
          <w:rtl w:val="0"/>
        </w:rPr>
        <w:t xml:space="preserv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Existing Custom Price Update</w:t>
      </w:r>
      <w:r w:rsidDel="00000000" w:rsidR="00000000" w:rsidRPr="00000000">
        <w:rPr>
          <w:rtl w:val="0"/>
        </w:rPr>
        <w:t xml:space="preserve">: If a matching record is located within the custom pricing schema, the microservice updates its </w:t>
      </w:r>
      <w:r w:rsidDel="00000000" w:rsidR="00000000" w:rsidRPr="00000000">
        <w:rPr>
          <w:rFonts w:ascii="Roboto Mono" w:cs="Roboto Mono" w:eastAsia="Roboto Mono" w:hAnsi="Roboto Mono"/>
          <w:color w:val="188038"/>
          <w:rtl w:val="0"/>
        </w:rPr>
        <w:t xml:space="preserve">suggested_cpm_initial_price</w:t>
      </w:r>
      <w:r w:rsidDel="00000000" w:rsidR="00000000" w:rsidRPr="00000000">
        <w:rPr>
          <w:rtl w:val="0"/>
        </w:rPr>
        <w:t xml:space="preserve"> field with the valuation sent in the transaction payload.</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New Custom Price Insertion</w:t>
      </w:r>
      <w:r w:rsidDel="00000000" w:rsidR="00000000" w:rsidRPr="00000000">
        <w:rPr>
          <w:rtl w:val="0"/>
        </w:rPr>
        <w:t xml:space="preserve">: If no pre-existing custom mapping row matches the isolated </w:t>
      </w:r>
      <w:r w:rsidDel="00000000" w:rsidR="00000000" w:rsidRPr="00000000">
        <w:rPr>
          <w:rFonts w:ascii="Roboto Mono" w:cs="Roboto Mono" w:eastAsia="Roboto Mono" w:hAnsi="Roboto Mono"/>
          <w:color w:val="188038"/>
          <w:rtl w:val="0"/>
        </w:rPr>
        <w:t xml:space="preserve">part_number</w:t>
      </w:r>
      <w:r w:rsidDel="00000000" w:rsidR="00000000" w:rsidRPr="00000000">
        <w:rPr>
          <w:rtl w:val="0"/>
        </w:rPr>
        <w:t xml:space="preserve">, the application handles a database insertion. It generates a new row inside the custom tracking entity containing the master part number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the requested geographic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and sets the initial </w:t>
      </w:r>
      <w:r w:rsidDel="00000000" w:rsidR="00000000" w:rsidRPr="00000000">
        <w:rPr>
          <w:rFonts w:ascii="Roboto Mono" w:cs="Roboto Mono" w:eastAsia="Roboto Mono" w:hAnsi="Roboto Mono"/>
          <w:color w:val="188038"/>
          <w:rtl w:val="0"/>
        </w:rPr>
        <w:t xml:space="preserve">suggested_cpm_initial_price</w:t>
      </w:r>
      <w:r w:rsidDel="00000000" w:rsidR="00000000" w:rsidRPr="00000000">
        <w:rPr>
          <w:rtl w:val="0"/>
        </w:rPr>
        <w:t xml:space="preserve"> directly from the payload data.</w:t>
      </w:r>
    </w:p>
    <w:p w:rsidR="00000000" w:rsidDel="00000000" w:rsidP="00000000" w:rsidRDefault="00000000" w:rsidRPr="00000000" w14:paraId="00000007">
      <w:pPr>
        <w:numPr>
          <w:ilvl w:val="0"/>
          <w:numId w:val="2"/>
        </w:numPr>
        <w:spacing w:after="240" w:lineRule="auto"/>
        <w:ind w:left="720" w:hanging="360"/>
        <w:rPr>
          <w:u w:val="non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