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হিসাব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Bangla-Language Invoicing SaaS for Bangladesh SMEs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Project Documentation &amp; Technical Specification</w:t>
      </w:r>
    </w:p>
    <w:p>
      <w:pPr>
        <w:pBdr>
          <w:bottom w:val="single" w:color="BDD7EE" w:sz="6" w:space="1"/>
        </w:pBdr>
        <w:spacing w:after="60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1. Project Overview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হিসাব (meaning "accounts/calculation" in Bangla) is a Bangla-language SaaS invoicing application built specifically for Bangladesh SMEs — small and medium enterprises.</w:t>
      </w:r>
    </w:p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Most invoicing tools are in English and don't support local payment methods like bKash. হিসাব solves this by offering a simple, Bangla-friendly invoicing experience with bKash payment integration on PDF invoices.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Freelancers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Small shop owners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Service providers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SMEs in Bangladesh who need to create and send invoices to clients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2. Tech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Next.js 15.5.19 (App Router)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Next.js API Routes (serverless)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Supabase Auth (Email OTP)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Supabase Storage (logos)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react-pdf or puppeteer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bKash info block on PDF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No gateway yet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Supabase built-in / Gmail SMTP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3. System Architecture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The application uses a three-tier architecture: a Next.js frontend deployed on Vercel, serverless API routes for backend logic, and Supabase for all persistence (auth, database, file storage).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Architecture Diagram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User Browser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localhost:3000 / Vercel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└────────────────┬─────────────────────┘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┌────────────────▼─────────────────────┐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Next.js App (Vercel)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             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┌─────────────┐  ┌───────────────┐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App Router  │  │  API Routes   │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 /login     │  │ /api/invoices │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 /dashboard │  └───────────────┘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 /invoices  │       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 /clients   │  ┌───────────────┐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 /settings  │  │  Middleware   │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└─────────────┘  │ (auth guard)  │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        └───────────────┘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└────────────────┬─────────────────────┘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┌────────────────▼─────────────────────┐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   Supabase  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             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┌──────────┐  ┌─────────────────┐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  Auth   │  │   PostgreSQL     │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Email OTP│  │                 │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└──────────┘  │  profiles       │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         │  clients        │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┌──────────┐  │  invoices       │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Storage  │  │  invoice_items  │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│  logos   │  └─────────────────┘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└──────────┘                         │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└───────────────────────────────────────┘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4. Database Schema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The database consists of four tables with Row Level Security (RLS) enforced on all of them. All relationships flow from the auth.users table through profiles.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4.1  profiles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Linked 1:1 to Supabase auth users. Stores business identity and display settings.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PK, FK → auth.users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Matches Supabase auth user 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Display name on invoices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Business contact number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logo_url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Business address block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Auto-set on insert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4.2  clients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Each user's client directory. Foreign-keyed to profiles so RLS isolates records.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FK → profiles.id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Owner of this client record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Client full name or company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Client contact number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Client billing address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Auto-set on insert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4.3  invoices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Core invoicing table. Each invoice belongs to a user and references one client.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FK → profiles.id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Invoice owner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FK → clients.id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Billed client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Human-readable reference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issue_date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Date invoice was issued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Payment deadline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draft | sent | paid | overdue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Optional footer note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Sum of line items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Final payable amount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Auto-set on insert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4.4  invoice_items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Line items within each invoice. One invoice has many items.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invoice_id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FK → invoices.id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Parent invoice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Service or product name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Units billed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Price per unit in BDT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1A1A1A"/>
                <w:sz w:val="20"/>
                <w:szCs w:val="20"/>
              </w:rPr>
              <w:t xml:space="preserve">quantity × unit_price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5. Row Level Security (RLS)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All four tables have RLS enabled. Every user can only read and modify their own data. Even if someone obtains the anon key, they cannot access another user's records.</w:t>
      </w:r>
    </w:p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Policy pattern (example for invoices):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CREATE POLICY "Users see own invoices"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ON invoices FOR ALL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USING (auth.uid() = user_id);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6. Authentication Flow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হিসাব uses passwordless Email OTP authentication via Supabase Auth. There are no passwords to manage. Sessions are handled via @supabase/ssr with secure HTTP-only cookies.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Flow Diagram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User visits 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↓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Middleware checks session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↓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 session → redirect to /login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↓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User enters email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↓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Supabase sends 6-digit OTP email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↓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User enters OTP code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↓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supabase.auth.verifyOtp()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↓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Session created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↓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Redirect to /dashboard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Auth Details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Method: Email OTP (no passwords)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OTP expiry: 1 hour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Session management: @supabase/ssr with secure cookies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Route protection: Next.js middleware on all /dashboard/* routes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7. Project File Structure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D:\HisabApp-nextjs\hisab\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src/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app/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page.tsx                 → redirects to /login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layout.tsx               → root layout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globals.css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login/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└── page.tsx             → OTP login UI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auth/callback/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└── route.ts             → handles auth redirect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dashboard/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layout.tsx           → sidebar layout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page.tsx             → dashboard home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clients/page.tsx     → client list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invoices/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│   ├── page.tsx         → invoice list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│   └── new/page.tsx     → create invoice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└── settings/page.tsx    → business profile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api/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    └── invoices/            → API routes (planned)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components/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invoice/                 → invoice components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ui/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    └── Sidebar.tsx          → dashboard sidebar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lib/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supabase/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├── client.ts            → browser Supabase client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│   └── server.ts            → server Supabase client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types.ts                 → TypeScript types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middleware.ts                → route protection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.env.local                       → env vars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next.config.ts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8. User Workflow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Step 1 — Sign Up / Login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User enters their email address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Supabase sends a 6-digit OTP to the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User enters the OTP code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Session is created and user is redirected to /dashboard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Step 2 — Set Up Profile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Navigate to Settings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Enter business name, phone, address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Upload logo (stored in Supabase Storage)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Step 3 — Add Clients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Navigate to Clients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Add client name, phone, and address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Step 4 — Create Invoice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Select a client from the 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Add line items (description, quantity, unit price)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Subtotal and total auto-calculated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Set issue date and due 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Save as draft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Step 5 — Manage Invoice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View invoice detail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Mark as sent after sharing with client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Mark as paid once payment is received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Status flow: draft → sent → paid / overdue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Step 6 — Generate PDF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Download PDF with business logo and details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Client details and line items table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Total displayed in BDT (৳)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bKash payment information block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Step 7 — Send to Client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Share PDF via WhatsApp or email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9. Feature Roadmap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OTP login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🔧 In progress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Deploy to Vercel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Invoice detail page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bKash block on PDF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stats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 as paid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Overdue detection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Bangla language UI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 invoice numbering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 portal (view invoice)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Subscription billing (Lemon Squeezy)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10. Payment Strategy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Stripe is not available in Bangladesh. The payment strategy is phased: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Phase 1 — bKash Info Block (Current)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PDF invoices include a static bKash information block showing the merchant's bKash number. No payment gateway integration — the client pays manually and the merchant marks the invoice as paid.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Phase 2 — SaaS Subscription Billing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Lemon Squeezy via Wise will be used for collecting subscription fees from হিসাব users. This allows international payment processing routed through a Wise account.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Phase 3 — In-App Payment Gateway (Optional)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SSL Commerz or the official bKash Payment Gateway (PGW) may be integrated if in-app client payment collection is needed.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11. Deployment Plan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Hosting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Platform: Vercel (free tier initially)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Local dev: localhost:3000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Target domain: hisab.com.bd or hisab.app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Required Vercel Environment Variables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NEXT_PUBLIC_SUPABASE_URL=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NEXT_PUBLIC_SUPABASE_ANON_KEY=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Supabase Redirect URLs (Post-Deploy)</w:t>
      </w:r>
    </w:p>
    <w:p>
      <w:pPr>
        <w:spacing w:after="80" w:before="40"/>
      </w:pPr>
      <w:r>
        <w:rPr>
          <w:color w:val="1A1A1A"/>
          <w:sz w:val="22"/>
          <w:szCs w:val="22"/>
        </w:rPr>
        <w:t xml:space="preserve">After Vercel deployment, add the following redirect URL in Supabase Auth settings: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https://your-vercel-url.vercel.app/**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b/>
          <w:bCs/>
        </w:rPr>
        <w:t xml:space="preserve">12. Current Blockers &amp; Next Steps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Active Blockers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b/>
          <w:bCs/>
          <w:sz w:val="22"/>
          <w:szCs w:val="22"/>
        </w:rPr>
        <w:t xml:space="preserve">Login 500 error — </w:t>
      </w:r>
      <w:r>
        <w:rPr>
          <w:sz w:val="22"/>
          <w:szCs w:val="22"/>
        </w:rPr>
        <w:t xml:space="preserve">Gmail SMTP failing; Supabase built-in email is rate limited.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b/>
          <w:bCs/>
          <w:sz w:val="22"/>
          <w:szCs w:val="22"/>
        </w:rPr>
        <w:t xml:space="preserve">process.env not loading — </w:t>
      </w:r>
      <w:r>
        <w:rPr>
          <w:sz w:val="22"/>
          <w:szCs w:val="22"/>
        </w:rPr>
        <w:t xml:space="preserve">API keys are currently hardcoded in client.ts as a temporary workaround.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b/>
          <w:bCs/>
          <w:sz w:val="22"/>
          <w:szCs w:val="22"/>
        </w:rPr>
        <w:t xml:space="preserve">Magic link redirect issue — </w:t>
      </w:r>
      <w:r>
        <w:rPr>
          <w:sz w:val="22"/>
          <w:szCs w:val="22"/>
        </w:rPr>
        <w:t xml:space="preserve">Auth callback is redirecting to /login instead of /dashboard.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</w:rPr>
        <w:t xml:space="preserve">Immediate Fix Plan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Disable Gmail SMTP in Supabase Auth settings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Test email delivery with a temporary email service (e.g. Mailtrap)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Confirm OTP flow works end-to-end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Fix .env.local loading (check Next.js server restart)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Fix auth callback redirect URL in route.ts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1A1A1A"/>
          <w:sz w:val="22"/>
          <w:szCs w:val="22"/>
        </w:rPr>
        <w:t xml:space="preserve">Deploy to Vercel once login flow is confirmed working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হিসাব SaaS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20"/>
        <w:szCs w:val="20"/>
      </w:rPr>
      <w:t xml:space="preserve">হিসাব — Project Documentation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2026-06-18T14:35:07.259Z</dcterms:created>
  <dcterms:modified xsi:type="dcterms:W3CDTF">2026-06-18T14:35:07.259Z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