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72"/>
        <w:ind w:left="0" w:right="0"/>
      </w:pPr>
    </w:p>
    <w:p>
      <w:pPr>
        <w:autoSpaceDN w:val="0"/>
        <w:autoSpaceDE w:val="0"/>
        <w:widowControl/>
        <w:spacing w:line="197" w:lineRule="auto" w:before="0" w:after="788"/>
        <w:ind w:left="0" w:right="6822" w:firstLine="0"/>
        <w:jc w:val="right"/>
      </w:pPr>
      <w:r>
        <w:rPr>
          <w:rFonts w:ascii="Calibri" w:hAnsi="Calibri" w:eastAsia="Calibri"/>
          <w:b/>
          <w:i w:val="0"/>
          <w:color w:val="000000"/>
          <w:sz w:val="36"/>
        </w:rPr>
        <w:t xml:space="preserve">QO’LLANMA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.999999999999915" w:type="dxa"/>
      </w:tblPr>
      <w:tblGrid>
        <w:gridCol w:w="15120"/>
      </w:tblGrid>
      <w:tr>
        <w:trPr>
          <w:trHeight w:hRule="exact" w:val="2596"/>
        </w:trPr>
        <w:tc>
          <w:tcPr>
            <w:tcW w:type="dxa" w:w="15070"/>
            <w:tcBorders>
              <w:start w:sz="12.0" w:val="single" w:color="#000000"/>
              <w:top w:sz="12.0" w:val="single" w:color="#000000"/>
              <w:end w:sz="12.0" w:val="single" w:color="#000000"/>
              <w:bottom w:sz="1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9560560" cy="16383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60560" cy="1638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9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250.0" w:type="dxa"/>
      </w:tblPr>
      <w:tblGrid>
        <w:gridCol w:w="15120"/>
      </w:tblGrid>
      <w:tr>
        <w:trPr>
          <w:trHeight w:hRule="exact" w:val="4102"/>
        </w:trPr>
        <w:tc>
          <w:tcPr>
            <w:tcW w:type="dxa" w:w="8052"/>
            <w:tcBorders>
              <w:start w:sz="12.0" w:val="single" w:color="#000000"/>
              <w:top w:sz="12.0" w:val="single" w:color="#000000"/>
              <w:end w:sz="12.0" w:val="single" w:color="#000000"/>
              <w:bottom w:sz="1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105400" cy="259461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25946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97" w:lineRule="auto" w:before="248" w:after="0"/>
        <w:ind w:left="0" w:right="4778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Tizimga </w:t>
      </w:r>
      <w:r>
        <w:rPr>
          <w:rFonts w:ascii="Calibri" w:hAnsi="Calibri" w:eastAsia="Calibri"/>
          <w:b/>
          <w:i w:val="0"/>
          <w:color w:val="000000"/>
          <w:sz w:val="32"/>
        </w:rPr>
        <w:t>RO‘YXATDAN O‘TISH</w:t>
      </w: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 tugmasini bosib, </w:t>
      </w:r>
    </w:p>
    <w:p>
      <w:pPr>
        <w:autoSpaceDN w:val="0"/>
        <w:autoSpaceDE w:val="0"/>
        <w:widowControl/>
        <w:spacing w:line="197" w:lineRule="auto" w:before="262" w:after="0"/>
        <w:ind w:left="3046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Yagona identifikatsiya tizimi (YAIT) OneID orqali ro‘yxatdan o‘tadi. </w:t>
      </w:r>
    </w:p>
    <w:p>
      <w:pPr>
        <w:sectPr>
          <w:pgSz w:w="16838" w:h="11906"/>
          <w:pgMar w:top="390" w:right="576" w:bottom="936" w:left="114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9251950" cy="160908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6090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26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Tizimga kirganidan so'ng, </w:t>
      </w:r>
      <w:r>
        <w:rPr>
          <w:rFonts w:ascii="Calibri" w:hAnsi="Calibri" w:eastAsia="Calibri"/>
          <w:b/>
          <w:i w:val="0"/>
          <w:color w:val="000000"/>
          <w:sz w:val="32"/>
        </w:rPr>
        <w:t>BO'SH LAVOZIMLAR</w:t>
      </w: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 tugmasi bosiladi </w:t>
      </w:r>
    </w:p>
    <w:p>
      <w:pPr>
        <w:autoSpaceDN w:val="0"/>
        <w:autoSpaceDE w:val="0"/>
        <w:widowControl/>
        <w:spacing w:line="240" w:lineRule="auto" w:before="252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9251950" cy="203581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035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25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Bo'sh lavozimni tanlab, ustiga bosiladi. </w:t>
      </w:r>
    </w:p>
    <w:p>
      <w:pPr>
        <w:sectPr>
          <w:pgSz w:w="16838" w:h="11906"/>
          <w:pgMar w:top="356" w:right="1114" w:bottom="890" w:left="113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1.999999999999886" w:type="dxa"/>
      </w:tblPr>
      <w:tblGrid>
        <w:gridCol w:w="14642"/>
      </w:tblGrid>
      <w:tr>
        <w:trPr>
          <w:trHeight w:hRule="exact" w:val="1006"/>
        </w:trPr>
        <w:tc>
          <w:tcPr>
            <w:tcW w:type="dxa" w:w="14584"/>
            <w:tcBorders>
              <w:start w:sz="12.0" w:val="single" w:color="#4471C4"/>
              <w:top w:sz="12.0" w:val="single" w:color="#4471C4"/>
              <w:end w:sz="12.0" w:val="single" w:color="#4471C4"/>
              <w:bottom w:sz="12.0" w:val="single" w:color="#4471C4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9251950" cy="62865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628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97" w:lineRule="auto" w:before="25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E'lon bilan tanishib chiqib, </w:t>
      </w:r>
      <w:r>
        <w:rPr>
          <w:rFonts w:ascii="Calibri" w:hAnsi="Calibri" w:eastAsia="Calibri"/>
          <w:b/>
          <w:i w:val="0"/>
          <w:color w:val="000000"/>
          <w:sz w:val="32"/>
        </w:rPr>
        <w:t>HUJJATLARI YUBORISH</w:t>
      </w: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 tugmasi bosiladi </w:t>
      </w:r>
    </w:p>
    <w:p>
      <w:pPr>
        <w:autoSpaceDN w:val="0"/>
        <w:autoSpaceDE w:val="0"/>
        <w:widowControl/>
        <w:spacing w:line="240" w:lineRule="auto" w:before="252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9251950" cy="297434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9743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9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1-bandda nomzod o'zining bo'yi va vaznini kiritib, </w:t>
      </w:r>
      <w:r>
        <w:rPr>
          <w:rFonts w:ascii="Calibri" w:hAnsi="Calibri" w:eastAsia="Calibri"/>
          <w:b/>
          <w:i w:val="0"/>
          <w:color w:val="000000"/>
          <w:sz w:val="32"/>
        </w:rPr>
        <w:t>SAQLASH</w:t>
      </w: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 tugmasini bosadi. </w:t>
      </w:r>
    </w:p>
    <w:p>
      <w:pPr>
        <w:sectPr>
          <w:pgSz w:w="16838" w:h="11906"/>
          <w:pgMar w:top="358" w:right="1062" w:bottom="984" w:left="113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0150" cy="21272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50150" cy="2127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6" w:lineRule="auto" w:before="256" w:after="0"/>
        <w:ind w:left="1440" w:right="144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2-bandda nomzod tug'ilganlik guvohnomasini rasm yoki PDF shaklida yuklashi kerak. </w:t>
      </w: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Buni amalga oshirgach, </w:t>
      </w:r>
      <w:r>
        <w:rPr>
          <w:rFonts w:ascii="Calibri" w:hAnsi="Calibri" w:eastAsia="Calibri"/>
          <w:b/>
          <w:i w:val="0"/>
          <w:color w:val="000000"/>
          <w:sz w:val="32"/>
        </w:rPr>
        <w:t>SAQLASH</w:t>
      </w: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 tugmasini bosishi zarur. </w:t>
      </w:r>
    </w:p>
    <w:p>
      <w:pPr>
        <w:autoSpaceDN w:val="0"/>
        <w:autoSpaceDE w:val="0"/>
        <w:widowControl/>
        <w:spacing w:line="240" w:lineRule="auto" w:before="19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92059" cy="272923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92059" cy="27292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8" w:lineRule="auto" w:before="248" w:after="0"/>
        <w:ind w:left="864" w:right="72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3-bandda nomzod harbiy guvohnomasi to'g'risida ma'lumotni kiritishi va fayl nusxasini yuklab, </w:t>
      </w:r>
      <w:r>
        <w:rPr>
          <w:rFonts w:ascii="Calibri" w:hAnsi="Calibri" w:eastAsia="Calibri"/>
          <w:b/>
          <w:i w:val="0"/>
          <w:color w:val="000000"/>
          <w:sz w:val="32"/>
        </w:rPr>
        <w:t>SAQLASH</w:t>
      </w: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 tugmasini bosishi kerak. </w:t>
      </w:r>
    </w:p>
    <w:p>
      <w:pPr>
        <w:sectPr>
          <w:pgSz w:w="16838" w:h="11906"/>
          <w:pgMar w:top="356" w:right="1440" w:bottom="52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187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790689" cy="218694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90689" cy="21869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26" w:after="0"/>
        <w:ind w:left="250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85510" cy="360425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3604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4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4-bandda ta’lim ma’lumotlari tegishli axborot tizimlaridan integratsiya qilish orqali yuklab olinadi. Agar </w:t>
      </w: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ma’lumotlar yuklanmasa, </w:t>
      </w:r>
      <w:r>
        <w:rPr>
          <w:rFonts w:ascii="Calibri" w:hAnsi="Calibri" w:eastAsia="Calibri"/>
          <w:b/>
          <w:i w:val="0"/>
          <w:color w:val="000000"/>
          <w:sz w:val="32"/>
        </w:rPr>
        <w:t>QO‘SHISH</w:t>
      </w: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 tugmasi orqali kerakli ma'lumotlar kiritilib, </w:t>
      </w:r>
      <w:r>
        <w:rPr>
          <w:rFonts w:ascii="Calibri" w:hAnsi="Calibri" w:eastAsia="Calibri"/>
          <w:b/>
          <w:i w:val="0"/>
          <w:color w:val="000000"/>
          <w:sz w:val="32"/>
        </w:rPr>
        <w:t>DAVOM ETISH</w:t>
      </w: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 tugmasi bosiladi. </w:t>
      </w:r>
    </w:p>
    <w:p>
      <w:pPr>
        <w:sectPr>
          <w:pgSz w:w="16838" w:h="11906"/>
          <w:pgMar w:top="356" w:right="1108" w:bottom="330" w:left="12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871969" cy="2001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71969" cy="2001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6" w:lineRule="auto" w:before="248" w:after="0"/>
        <w:ind w:left="1008" w:right="1008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5-bandda nomzod FHDYOda F.I.Sh. to'g'risidagi ma'lumotlar o'zgarganligi to'g'risidagi faylni </w:t>
      </w: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biriktirishi va </w:t>
      </w:r>
      <w:r>
        <w:rPr>
          <w:rFonts w:ascii="Calibri" w:hAnsi="Calibri" w:eastAsia="Calibri"/>
          <w:b/>
          <w:i w:val="0"/>
          <w:color w:val="000000"/>
          <w:sz w:val="32"/>
        </w:rPr>
        <w:t>SAQLASH</w:t>
      </w: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 tugmasini bosishi kerak. </w:t>
      </w:r>
    </w:p>
    <w:p>
      <w:pPr>
        <w:autoSpaceDN w:val="0"/>
        <w:autoSpaceDE w:val="0"/>
        <w:widowControl/>
        <w:spacing w:line="240" w:lineRule="auto" w:before="19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59650" cy="261747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59650" cy="2617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4" w:lineRule="auto" w:before="25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6-bandda nomzod o'ziga tegishli imtiyozni belgilab </w:t>
      </w:r>
      <w:r>
        <w:rPr>
          <w:rFonts w:ascii="Calibri" w:hAnsi="Calibri" w:eastAsia="Calibri"/>
          <w:b w:val="0"/>
          <w:i/>
          <w:color w:val="000000"/>
          <w:sz w:val="32"/>
        </w:rPr>
        <w:t>(agar mavjud bo'lsa)</w:t>
      </w:r>
      <w:r>
        <w:rPr>
          <w:rFonts w:ascii="Calibri" w:hAnsi="Calibri" w:eastAsia="Calibri"/>
          <w:b/>
          <w:i w:val="0"/>
          <w:color w:val="000000"/>
          <w:sz w:val="32"/>
        </w:rPr>
        <w:t>SAQLASH</w:t>
      </w: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 tugmasini bosishi kerak. </w:t>
      </w:r>
      <w:r>
        <w:rPr>
          <w:rFonts w:ascii="Calibri" w:hAnsi="Calibri" w:eastAsia="Calibri"/>
          <w:b w:val="0"/>
          <w:i/>
          <w:color w:val="C00000"/>
          <w:sz w:val="28"/>
        </w:rPr>
        <w:t xml:space="preserve">Eslatma: Belgilangan imtiyoz bo'yicha hujjatlar tekshiriladi. Agar xato yoki yolg'on ma'lumot taqdim etilsa, nomzodlar </w:t>
      </w:r>
      <w:r>
        <w:rPr>
          <w:rFonts w:ascii="Calibri" w:hAnsi="Calibri" w:eastAsia="Calibri"/>
          <w:b w:val="0"/>
          <w:i/>
          <w:color w:val="C00000"/>
          <w:sz w:val="28"/>
        </w:rPr>
        <w:t>ro'yxatdan chiqariladi va bu tanlovda qayta ishtirok etishga yo'l qo'yilmaydi</w:t>
      </w:r>
    </w:p>
    <w:p>
      <w:pPr>
        <w:sectPr>
          <w:pgSz w:w="16838" w:h="11906"/>
          <w:pgMar w:top="354" w:right="1440" w:bottom="55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8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3.999999999999915" w:type="dxa"/>
      </w:tblPr>
      <w:tblGrid>
        <w:gridCol w:w="14662"/>
      </w:tblGrid>
      <w:tr>
        <w:trPr>
          <w:trHeight w:hRule="exact" w:val="1140"/>
        </w:trPr>
        <w:tc>
          <w:tcPr>
            <w:tcW w:type="dxa" w:w="14584"/>
            <w:tcBorders>
              <w:start w:sz="12.0" w:val="single" w:color="#000000"/>
              <w:top w:sz="12.0" w:val="single" w:color="#000000"/>
              <w:end w:sz="12.0" w:val="single" w:color="#000000"/>
              <w:bottom w:sz="1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9251950" cy="713739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7137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5" w:lineRule="auto" w:before="240" w:after="0"/>
        <w:ind w:left="144" w:right="144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Nomzodlar kerakli hujjatlarni kiritib saqlaganidan so‘ng, tanlov shartlari bilan tanishib chiqishlari zarur. </w:t>
      </w: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Tanishganligi bo‘yicha belgi ustiga bosib, </w:t>
      </w:r>
      <w:r>
        <w:rPr>
          <w:rFonts w:ascii="Calibri" w:hAnsi="Calibri" w:eastAsia="Calibri"/>
          <w:b/>
          <w:i w:val="0"/>
          <w:color w:val="000000"/>
          <w:sz w:val="32"/>
        </w:rPr>
        <w:t xml:space="preserve">HUJJATLARNI TASDIQLASH </w:t>
      </w:r>
      <w:r>
        <w:rPr>
          <w:rFonts w:ascii="Calibri" w:hAnsi="Calibri" w:eastAsia="Calibri"/>
          <w:b w:val="0"/>
          <w:i w:val="0"/>
          <w:color w:val="000000"/>
          <w:sz w:val="32"/>
        </w:rPr>
        <w:t>va</w:t>
      </w:r>
      <w:r>
        <w:rPr>
          <w:rFonts w:ascii="Calibri" w:hAnsi="Calibri" w:eastAsia="Calibri"/>
          <w:b/>
          <w:i w:val="0"/>
          <w:color w:val="000000"/>
          <w:sz w:val="32"/>
        </w:rPr>
        <w:t xml:space="preserve"> YUBORISH</w:t>
      </w: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 tugmasini bosishlari kerak. </w:t>
      </w:r>
    </w:p>
    <w:p>
      <w:pPr>
        <w:autoSpaceDN w:val="0"/>
        <w:autoSpaceDE w:val="0"/>
        <w:widowControl/>
        <w:spacing w:line="197" w:lineRule="auto" w:before="2010" w:after="0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C00000"/>
          <w:sz w:val="32"/>
        </w:rPr>
        <w:t xml:space="preserve">MUHIM ESLATMA: </w:t>
      </w:r>
    </w:p>
    <w:p>
      <w:pPr>
        <w:autoSpaceDN w:val="0"/>
        <w:autoSpaceDE w:val="0"/>
        <w:widowControl/>
        <w:spacing w:line="247" w:lineRule="auto" w:before="260" w:after="0"/>
        <w:ind w:left="0" w:right="20" w:firstLine="722"/>
        <w:jc w:val="both"/>
      </w:pPr>
      <w:r>
        <w:rPr>
          <w:rFonts w:ascii="Calibri" w:hAnsi="Calibri" w:eastAsia="Calibri"/>
          <w:b w:val="0"/>
          <w:i/>
          <w:color w:val="C00000"/>
          <w:sz w:val="32"/>
        </w:rPr>
        <w:t xml:space="preserve">O‘zbekiston Respublikasi ichki ishlar vazirining 02.11.2023-yildagi “Ichki ishlar organlarida xizmatga </w:t>
      </w:r>
      <w:r>
        <w:rPr>
          <w:rFonts w:ascii="Calibri" w:hAnsi="Calibri" w:eastAsia="Calibri"/>
          <w:b w:val="0"/>
          <w:i/>
          <w:color w:val="C00000"/>
          <w:sz w:val="32"/>
        </w:rPr>
        <w:t xml:space="preserve">nomzodlarni tanlab olish tadbirlarini tashkil etish va o‘tkazish tartibi to‘g‘risidagi yo‘riqnomani tasdiqlash </w:t>
      </w:r>
      <w:r>
        <w:rPr>
          <w:rFonts w:ascii="Calibri" w:hAnsi="Calibri" w:eastAsia="Calibri"/>
          <w:b w:val="0"/>
          <w:i/>
          <w:color w:val="C00000"/>
          <w:sz w:val="32"/>
        </w:rPr>
        <w:t xml:space="preserve">haqida”gi 601-sonli buyrug‘i bilan tanishib chiqib, talablarga to‘liq rioya qilish zarur. Har bir bosqichda kerakli </w:t>
      </w:r>
      <w:r>
        <w:rPr>
          <w:rFonts w:ascii="Calibri" w:hAnsi="Calibri" w:eastAsia="Calibri"/>
          <w:b w:val="0"/>
          <w:i/>
          <w:color w:val="C00000"/>
          <w:sz w:val="32"/>
        </w:rPr>
        <w:t xml:space="preserve">hujjatlar va ma'lumotlarni taqdim etib borish muhim hisoblanadi. Xato yoki yolg‘on ma'lumot taqdim etgan </w:t>
      </w:r>
      <w:r>
        <w:rPr>
          <w:rFonts w:ascii="Calibri" w:hAnsi="Calibri" w:eastAsia="Calibri"/>
          <w:b w:val="0"/>
          <w:i/>
          <w:color w:val="C00000"/>
          <w:sz w:val="32"/>
        </w:rPr>
        <w:t xml:space="preserve">nomzodlar ro‘yxatdan chiqarilib, tanlovda qayta ishtirok etishga yo‘l qo‘yilmaydi. </w:t>
      </w:r>
    </w:p>
    <w:sectPr w:rsidR="00FC693F" w:rsidRPr="0006063C" w:rsidSect="00034616">
      <w:pgSz w:w="16838" w:h="11906"/>
      <w:pgMar w:top="1440" w:right="1044" w:bottom="1060" w:left="1132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