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08545" w14:textId="2DBB46F7" w:rsidR="003531B9" w:rsidRPr="00E831FF" w:rsidRDefault="007B2EF2" w:rsidP="007B2EF2">
      <w:pPr>
        <w:shd w:val="clear" w:color="auto" w:fill="FFFFFF"/>
        <w:tabs>
          <w:tab w:val="left" w:pos="142"/>
        </w:tabs>
        <w:spacing w:after="0" w:line="360" w:lineRule="auto"/>
        <w:jc w:val="center"/>
        <w:rPr>
          <w:rFonts w:ascii="Times New Roman" w:eastAsia="Times New Roman" w:hAnsi="Times New Roman" w:cs="Times New Roman"/>
          <w:b/>
          <w:bCs/>
          <w:caps/>
          <w:color w:val="000000"/>
          <w:sz w:val="28"/>
          <w:szCs w:val="28"/>
          <w:lang w:val="uz-Cyrl-UZ" w:eastAsia="ru-RU"/>
        </w:rPr>
      </w:pPr>
      <w:r>
        <w:rPr>
          <w:rFonts w:ascii="Times New Roman" w:eastAsia="Times New Roman" w:hAnsi="Times New Roman" w:cs="Times New Roman"/>
          <w:b/>
          <w:bCs/>
          <w:caps/>
          <w:color w:val="000000"/>
          <w:sz w:val="28"/>
          <w:szCs w:val="28"/>
          <w:lang w:val="en-US" w:eastAsia="ru-RU"/>
        </w:rPr>
        <w:t>5</w:t>
      </w:r>
      <w:r w:rsidR="003531B9" w:rsidRPr="00E831FF">
        <w:rPr>
          <w:rFonts w:ascii="Times New Roman" w:eastAsia="Times New Roman" w:hAnsi="Times New Roman" w:cs="Times New Roman"/>
          <w:b/>
          <w:bCs/>
          <w:caps/>
          <w:color w:val="000000"/>
          <w:sz w:val="28"/>
          <w:szCs w:val="28"/>
          <w:lang w:val="uz-Cyrl-UZ" w:eastAsia="ru-RU"/>
        </w:rPr>
        <w:t>-</w:t>
      </w:r>
      <w:r w:rsidR="003531B9" w:rsidRPr="00E831FF">
        <w:rPr>
          <w:rFonts w:ascii="Times New Roman" w:eastAsia="Times New Roman" w:hAnsi="Times New Roman" w:cs="Times New Roman"/>
          <w:b/>
          <w:bCs/>
          <w:color w:val="000000"/>
          <w:sz w:val="28"/>
          <w:szCs w:val="28"/>
          <w:lang w:val="uz-Cyrl-UZ" w:eastAsia="ru-RU"/>
        </w:rPr>
        <w:t>кейс</w:t>
      </w:r>
      <w:r w:rsidR="003531B9" w:rsidRPr="00E831FF">
        <w:rPr>
          <w:rFonts w:ascii="Times New Roman" w:eastAsia="Times New Roman" w:hAnsi="Times New Roman" w:cs="Times New Roman"/>
          <w:b/>
          <w:bCs/>
          <w:caps/>
          <w:color w:val="000000"/>
          <w:sz w:val="28"/>
          <w:szCs w:val="28"/>
          <w:lang w:val="uz-Cyrl-UZ" w:eastAsia="ru-RU"/>
        </w:rPr>
        <w:t>. Сувга туширилган фермерлар фотосурати ижтимоий тармоқлар ва оммавий ахборот воситаларида тарқалди ҳамда фойдаланувчилар ва журналист-блогерлар томонидан қораланди</w:t>
      </w:r>
    </w:p>
    <w:p w14:paraId="66357684" w14:textId="77777777" w:rsidR="003531B9" w:rsidRPr="00E831FF" w:rsidRDefault="003531B9" w:rsidP="007B2EF2">
      <w:pPr>
        <w:tabs>
          <w:tab w:val="left" w:pos="142"/>
        </w:tabs>
        <w:spacing w:after="0" w:line="360" w:lineRule="auto"/>
        <w:jc w:val="both"/>
        <w:rPr>
          <w:rFonts w:ascii="Times New Roman" w:eastAsia="Times New Roman" w:hAnsi="Times New Roman" w:cs="Times New Roman"/>
          <w:color w:val="000000"/>
          <w:sz w:val="28"/>
          <w:szCs w:val="28"/>
          <w:lang w:val="uz-Cyrl-UZ" w:eastAsia="ru-RU"/>
        </w:rPr>
      </w:pPr>
      <w:r w:rsidRPr="00E831FF">
        <w:rPr>
          <w:rFonts w:ascii="Times New Roman" w:eastAsia="Times New Roman" w:hAnsi="Times New Roman" w:cs="Times New Roman"/>
          <w:color w:val="000000"/>
          <w:sz w:val="28"/>
          <w:szCs w:val="28"/>
          <w:lang w:val="uz-Cyrl-UZ" w:eastAsia="ru-RU"/>
        </w:rPr>
        <w:t xml:space="preserve">2018 йил 27 октябрь куни ижтимоий тармоқ фойдаланувчилари блокнот тутган олти кишининг ариқ сувида донг қотган ҳолати тасвирланган суратни муҳокама қилишди. Шу куниёқ қатор оммавий ахборот воситалари Тошкент вилояти Оққўрғон тумани, “Абдуносир Ғулом” фермер хўжалиги майдонида юз берган мазкур воқеани  сурати билан чоп этишди. </w:t>
      </w:r>
    </w:p>
    <w:p w14:paraId="2C10869D" w14:textId="77777777" w:rsidR="003531B9" w:rsidRPr="00E831FF" w:rsidRDefault="003531B9" w:rsidP="007B2EF2">
      <w:pPr>
        <w:tabs>
          <w:tab w:val="left" w:pos="142"/>
        </w:tabs>
        <w:spacing w:after="0" w:line="360" w:lineRule="auto"/>
        <w:jc w:val="both"/>
        <w:rPr>
          <w:rFonts w:ascii="Times New Roman" w:eastAsia="Times New Roman" w:hAnsi="Times New Roman" w:cs="Times New Roman"/>
          <w:color w:val="000000"/>
          <w:sz w:val="28"/>
          <w:szCs w:val="28"/>
          <w:lang w:val="uz-Cyrl-UZ" w:eastAsia="ru-RU"/>
        </w:rPr>
      </w:pPr>
      <w:r w:rsidRPr="00E831FF">
        <w:rPr>
          <w:rFonts w:ascii="Times New Roman" w:eastAsia="Times New Roman" w:hAnsi="Times New Roman" w:cs="Times New Roman"/>
          <w:color w:val="000000"/>
          <w:sz w:val="28"/>
          <w:szCs w:val="28"/>
          <w:lang w:val="uz-Cyrl-UZ" w:eastAsia="ru-RU"/>
        </w:rPr>
        <w:t xml:space="preserve">ОАВда ариқда турган кишиларнинг исми ва фамилиялари, лавозимлари тўлиқ кўрсатилди. Маълум қилинишича, раҳбарлар ғаллани ўз вақтида суғормаган масъул ва фермерларни шу кўринишда жазолаган. Яъни ғалла экиш бўйича туман ҳокими ўринбосари  борганда, қилинган ишларнинг барчасини таҳлил қилмоқчи бўлган. Икки нафар фермер хўжаликлари раҳбарлари, ўзининг (қўл остидаги) ходимлари, сув хўжалиги бошлиғи билан биргаликда далани суғормагани учун сувга тушишга мажбур этган.  Аксарият оммавий ахборот воситалари ва блогерлар  фермерларни сувда  туришга мажбур этган  раҳбарни “жиноятчи” деб, аташди. </w:t>
      </w:r>
    </w:p>
    <w:p w14:paraId="1108F4A7" w14:textId="77777777" w:rsidR="003531B9" w:rsidRPr="00E831FF" w:rsidRDefault="003531B9" w:rsidP="007B2EF2">
      <w:pPr>
        <w:shd w:val="clear" w:color="auto" w:fill="FFFFFF"/>
        <w:tabs>
          <w:tab w:val="left" w:pos="142"/>
        </w:tabs>
        <w:spacing w:after="0" w:line="360" w:lineRule="auto"/>
        <w:jc w:val="both"/>
        <w:rPr>
          <w:rFonts w:ascii="Times New Roman" w:eastAsia="Times New Roman" w:hAnsi="Times New Roman" w:cs="Times New Roman"/>
          <w:color w:val="000000"/>
          <w:sz w:val="28"/>
          <w:szCs w:val="28"/>
          <w:lang w:val="uz-Cyrl-UZ" w:eastAsia="ru-RU"/>
        </w:rPr>
      </w:pPr>
      <w:r w:rsidRPr="00E831FF">
        <w:rPr>
          <w:rFonts w:ascii="Times New Roman" w:eastAsia="Times New Roman" w:hAnsi="Times New Roman" w:cs="Times New Roman"/>
          <w:sz w:val="28"/>
          <w:szCs w:val="28"/>
          <w:lang w:val="uz-Cyrl-UZ" w:eastAsia="ru-RU"/>
        </w:rPr>
        <w:t xml:space="preserve">Ўзбекистон Республикаси ҳуқуқий-демократик давлат қуришга интилаётган бир пайтда омманинг фикрини шакллантиришга оммавий ахборот воситалари билан биргаликда бир хил ҳисса қўшаётган ижтимоий тармоқлар, блогерлар </w:t>
      </w:r>
      <w:r w:rsidRPr="00E831FF">
        <w:rPr>
          <w:rFonts w:ascii="Times New Roman" w:eastAsia="Times New Roman" w:hAnsi="Times New Roman" w:cs="Times New Roman"/>
          <w:color w:val="000000"/>
          <w:sz w:val="28"/>
          <w:szCs w:val="28"/>
          <w:lang w:val="uz-Cyrl-UZ" w:eastAsia="ru-RU"/>
        </w:rPr>
        <w:t>халқаро қонунчилик ва Ўзбекистон Республикаси қонун ҳужжатларининг айрим моддаларини қўпол равишда бузиб, шунингдек фермерларни сувга туширган раҳбар ҳам фермерларларнинг ҳуқуқлари паймол этилган. Хусусан,</w:t>
      </w:r>
    </w:p>
    <w:p w14:paraId="1F9E6650" w14:textId="77777777" w:rsidR="003531B9" w:rsidRPr="00E831FF" w:rsidRDefault="003531B9" w:rsidP="007B2EF2">
      <w:pPr>
        <w:shd w:val="clear" w:color="auto" w:fill="FFFFFF"/>
        <w:tabs>
          <w:tab w:val="left" w:pos="142"/>
        </w:tabs>
        <w:spacing w:after="0" w:line="360" w:lineRule="auto"/>
        <w:jc w:val="both"/>
        <w:rPr>
          <w:rFonts w:ascii="Times New Roman" w:eastAsia="Times New Roman" w:hAnsi="Times New Roman" w:cs="Times New Roman"/>
          <w:color w:val="000000"/>
          <w:sz w:val="28"/>
          <w:szCs w:val="28"/>
          <w:lang w:val="uz-Cyrl-UZ" w:eastAsia="ru-RU"/>
        </w:rPr>
      </w:pPr>
    </w:p>
    <w:p w14:paraId="1AC7D505" w14:textId="77777777" w:rsidR="003531B9" w:rsidRPr="00E831FF" w:rsidRDefault="003531B9" w:rsidP="007B2EF2">
      <w:pPr>
        <w:numPr>
          <w:ilvl w:val="0"/>
          <w:numId w:val="1"/>
        </w:numPr>
        <w:tabs>
          <w:tab w:val="left" w:pos="142"/>
        </w:tabs>
        <w:spacing w:after="0" w:line="360" w:lineRule="auto"/>
        <w:ind w:left="0" w:firstLine="0"/>
        <w:jc w:val="both"/>
        <w:rPr>
          <w:rFonts w:ascii="Times New Roman" w:eastAsia="Times New Roman" w:hAnsi="Times New Roman" w:cs="Times New Roman"/>
          <w:color w:val="000000"/>
          <w:sz w:val="28"/>
          <w:szCs w:val="28"/>
          <w:lang w:val="uz-Cyrl-UZ" w:eastAsia="ru-RU"/>
        </w:rPr>
      </w:pPr>
      <w:r w:rsidRPr="00E831FF">
        <w:rPr>
          <w:rFonts w:ascii="Times New Roman" w:eastAsia="Times New Roman" w:hAnsi="Times New Roman" w:cs="Times New Roman"/>
          <w:b/>
          <w:color w:val="000000"/>
          <w:sz w:val="28"/>
          <w:szCs w:val="28"/>
          <w:lang w:val="uz-Cyrl-UZ" w:eastAsia="ru-RU"/>
        </w:rPr>
        <w:t>Инсон ҳуқуқлари умумжаҳон декларацияси (Бирлашган Миллатлар Ташкилоти Бош Ассамблеясининг Резолюция 217 А (III) билан 1948 йил 10 декабрда қабул ва эълон қилинган)нинг 10-моддасида</w:t>
      </w:r>
      <w:r w:rsidRPr="00E831FF">
        <w:rPr>
          <w:rFonts w:ascii="Times New Roman" w:eastAsia="Times New Roman" w:hAnsi="Times New Roman" w:cs="Times New Roman"/>
          <w:color w:val="000000"/>
          <w:sz w:val="28"/>
          <w:szCs w:val="28"/>
          <w:lang w:val="uz-Cyrl-UZ" w:eastAsia="ru-RU"/>
        </w:rPr>
        <w:t xml:space="preserve"> “Ҳар бир инсон ҳуқуқ ва бурчларини белгилаш ва унга қўйилган жиноий айбнинг қанчалик даражада асосли эканлигини аниқлаши учун тўлиқ тенглик </w:t>
      </w:r>
      <w:r w:rsidRPr="00E831FF">
        <w:rPr>
          <w:rFonts w:ascii="Times New Roman" w:eastAsia="Times New Roman" w:hAnsi="Times New Roman" w:cs="Times New Roman"/>
          <w:color w:val="000000"/>
          <w:sz w:val="28"/>
          <w:szCs w:val="28"/>
          <w:lang w:val="uz-Cyrl-UZ" w:eastAsia="ru-RU"/>
        </w:rPr>
        <w:lastRenderedPageBreak/>
        <w:t xml:space="preserve">асосида унинг иши ошкора ва адолат талабларига риоя қилинган ҳолда мустақил ва холис суд томонидан кўриб чиқилиши ҳуқуқига эга” эканлиги қайд этилади. Шунингдек, </w:t>
      </w:r>
      <w:r w:rsidRPr="00E831FF">
        <w:rPr>
          <w:rFonts w:ascii="Times New Roman" w:eastAsia="Times New Roman" w:hAnsi="Times New Roman" w:cs="Times New Roman"/>
          <w:b/>
          <w:color w:val="000000"/>
          <w:sz w:val="28"/>
          <w:szCs w:val="28"/>
          <w:lang w:val="uz-Cyrl-UZ" w:eastAsia="ru-RU"/>
        </w:rPr>
        <w:t>11-моддада</w:t>
      </w:r>
      <w:r w:rsidRPr="00E831FF">
        <w:rPr>
          <w:rFonts w:ascii="Times New Roman" w:eastAsia="Times New Roman" w:hAnsi="Times New Roman" w:cs="Times New Roman"/>
          <w:color w:val="000000"/>
          <w:sz w:val="28"/>
          <w:szCs w:val="28"/>
          <w:lang w:val="uz-Cyrl-UZ" w:eastAsia="ru-RU"/>
        </w:rPr>
        <w:t xml:space="preserve"> “....Ҳеч ким, содир этилган вақтда миллий қонунлар ёки халқаро ҳуқуқларга кўра жиноят деб топилмаган хатти-ҳаракати ёки фаолиятсизлиги учун жазога ҳукм қилиниши мумкин эмас...”, </w:t>
      </w:r>
      <w:r w:rsidRPr="00E831FF">
        <w:rPr>
          <w:rFonts w:ascii="Times New Roman" w:eastAsia="Times New Roman" w:hAnsi="Times New Roman" w:cs="Times New Roman"/>
          <w:b/>
          <w:color w:val="000000"/>
          <w:sz w:val="28"/>
          <w:szCs w:val="28"/>
          <w:lang w:val="uz-Cyrl-UZ" w:eastAsia="ru-RU"/>
        </w:rPr>
        <w:t xml:space="preserve">12-моддада </w:t>
      </w:r>
      <w:r w:rsidRPr="00E831FF">
        <w:rPr>
          <w:rFonts w:ascii="Times New Roman" w:eastAsia="Times New Roman" w:hAnsi="Times New Roman" w:cs="Times New Roman"/>
          <w:color w:val="000000"/>
          <w:sz w:val="28"/>
          <w:szCs w:val="28"/>
          <w:lang w:val="uz-Cyrl-UZ" w:eastAsia="ru-RU"/>
        </w:rPr>
        <w:t>“Ҳеч кимнинг шахсий ва оилавий ҳаётига ўзбошимчалик билан аралашиш, уй-жойи дахлсизлигига, унинг ёзишмаларидаги сирларга ёки унинг номус ва шаънига ўзбошимчалик билан тажовуз қилиниши мумкин эмас. Ҳар бир инсон худди шундай аралашув ёки тажовуздан қонун орқали ҳимоя қилиниш ҳуқуқига эга” дейилади.</w:t>
      </w:r>
    </w:p>
    <w:p w14:paraId="7F43DF01" w14:textId="77777777" w:rsidR="003531B9" w:rsidRPr="00E831FF" w:rsidRDefault="003531B9" w:rsidP="007B2EF2">
      <w:pPr>
        <w:tabs>
          <w:tab w:val="left" w:pos="142"/>
        </w:tabs>
        <w:spacing w:after="0" w:line="360" w:lineRule="auto"/>
        <w:jc w:val="both"/>
        <w:rPr>
          <w:rFonts w:ascii="Times New Roman" w:eastAsia="Times New Roman" w:hAnsi="Times New Roman" w:cs="Times New Roman"/>
          <w:color w:val="000000"/>
          <w:sz w:val="28"/>
          <w:szCs w:val="28"/>
          <w:lang w:val="uz-Cyrl-UZ" w:eastAsia="ru-RU"/>
        </w:rPr>
      </w:pPr>
    </w:p>
    <w:p w14:paraId="69CF206C" w14:textId="77777777" w:rsidR="003531B9" w:rsidRPr="00E831FF" w:rsidRDefault="003531B9" w:rsidP="007B2EF2">
      <w:pPr>
        <w:numPr>
          <w:ilvl w:val="0"/>
          <w:numId w:val="1"/>
        </w:numPr>
        <w:tabs>
          <w:tab w:val="left" w:pos="142"/>
        </w:tabs>
        <w:spacing w:after="0" w:line="360" w:lineRule="auto"/>
        <w:ind w:left="0" w:firstLine="0"/>
        <w:contextualSpacing/>
        <w:jc w:val="both"/>
        <w:rPr>
          <w:rFonts w:ascii="Times New Roman" w:eastAsia="Times New Roman" w:hAnsi="Times New Roman" w:cs="Times New Roman"/>
          <w:b/>
          <w:color w:val="000000"/>
          <w:sz w:val="28"/>
          <w:szCs w:val="28"/>
          <w:lang w:val="uz-Cyrl-UZ" w:eastAsia="ru-RU"/>
        </w:rPr>
      </w:pPr>
      <w:r w:rsidRPr="00E831FF">
        <w:rPr>
          <w:rFonts w:ascii="Times New Roman" w:eastAsia="Times New Roman" w:hAnsi="Times New Roman" w:cs="Times New Roman"/>
          <w:b/>
          <w:color w:val="000000"/>
          <w:sz w:val="28"/>
          <w:szCs w:val="28"/>
          <w:lang w:val="uz-Cyrl-UZ" w:eastAsia="ru-RU"/>
        </w:rPr>
        <w:t>Фуқаролик ва сиёсий ҳуқуқлар тўғрисидаги халқаро пакт (Бош Ассамблеянинг 1966 йил 16 декабрдаги 2200 А (XXI)-сонли резолюцияси билан қабул қилинган, 1976 йил 23 мартда кучга кирган)нинг 15-моддасида</w:t>
      </w:r>
      <w:r w:rsidRPr="00E831FF">
        <w:rPr>
          <w:rFonts w:ascii="Times New Roman" w:eastAsia="Times New Roman" w:hAnsi="Times New Roman" w:cs="Times New Roman"/>
          <w:color w:val="000000"/>
          <w:sz w:val="28"/>
          <w:szCs w:val="28"/>
          <w:lang w:val="uz-Cyrl-UZ" w:eastAsia="ru-RU"/>
        </w:rPr>
        <w:t xml:space="preserve"> “Ҳеч ким содир этилган пайтда давлатнинг амалда бўлган ички қонунчилиги ёки халқаро қоидага кўра жиноят ҳисобланмаган бирор-бир ҳаракати ёки камчиликка йўл қўйганлиги учун жиноят содир этганликда айбдор деб топилиши мумкин эмас”.</w:t>
      </w:r>
    </w:p>
    <w:p w14:paraId="4A1BC133" w14:textId="77777777" w:rsidR="003531B9" w:rsidRPr="00E831FF" w:rsidRDefault="003531B9" w:rsidP="007B2EF2">
      <w:pPr>
        <w:tabs>
          <w:tab w:val="left" w:pos="142"/>
        </w:tabs>
        <w:spacing w:line="360" w:lineRule="auto"/>
        <w:contextualSpacing/>
        <w:rPr>
          <w:rFonts w:ascii="Times New Roman" w:eastAsia="Times New Roman" w:hAnsi="Times New Roman" w:cs="Times New Roman"/>
          <w:b/>
          <w:color w:val="000000"/>
          <w:sz w:val="28"/>
          <w:szCs w:val="28"/>
          <w:lang w:val="uz-Cyrl-UZ" w:eastAsia="ru-RU"/>
        </w:rPr>
      </w:pPr>
    </w:p>
    <w:p w14:paraId="25CFA5EF" w14:textId="77777777" w:rsidR="003531B9" w:rsidRPr="00E831FF" w:rsidRDefault="003531B9" w:rsidP="007B2EF2">
      <w:pPr>
        <w:numPr>
          <w:ilvl w:val="0"/>
          <w:numId w:val="1"/>
        </w:numPr>
        <w:shd w:val="clear" w:color="auto" w:fill="FFFFFF"/>
        <w:tabs>
          <w:tab w:val="left" w:pos="142"/>
        </w:tabs>
        <w:spacing w:after="0" w:line="360" w:lineRule="auto"/>
        <w:ind w:left="0" w:firstLine="0"/>
        <w:jc w:val="both"/>
        <w:rPr>
          <w:rFonts w:ascii="Times New Roman" w:eastAsia="Times New Roman" w:hAnsi="Times New Roman" w:cs="Times New Roman"/>
          <w:b/>
          <w:color w:val="000000"/>
          <w:sz w:val="28"/>
          <w:szCs w:val="28"/>
          <w:lang w:val="uz-Cyrl-UZ" w:eastAsia="ru-RU"/>
        </w:rPr>
      </w:pPr>
      <w:r w:rsidRPr="00E831FF">
        <w:rPr>
          <w:rFonts w:ascii="Times New Roman" w:eastAsia="Times New Roman" w:hAnsi="Times New Roman" w:cs="Times New Roman"/>
          <w:b/>
          <w:color w:val="000000"/>
          <w:sz w:val="28"/>
          <w:szCs w:val="28"/>
          <w:lang w:val="uz-Cyrl-UZ" w:eastAsia="ru-RU"/>
        </w:rPr>
        <w:t xml:space="preserve">Ўзбекистон Республикасининг “Оммавий ахборот воситалари тўғрисида”ги қонуннинг 6-моддасида </w:t>
      </w:r>
      <w:r w:rsidRPr="00E831FF">
        <w:rPr>
          <w:rFonts w:ascii="Times New Roman" w:eastAsia="Times New Roman" w:hAnsi="Times New Roman" w:cs="Times New Roman"/>
          <w:color w:val="000000"/>
          <w:sz w:val="28"/>
          <w:szCs w:val="28"/>
          <w:lang w:val="uz-Cyrl-UZ" w:eastAsia="ru-RU"/>
        </w:rPr>
        <w:t>“Оммавий ахборот воситалари орқали фуқароларнинг шаъни ва қадр-қимматини ёки ишчанлик обрўсини таҳқирлаш, шахсий ҳаётига аралашиш тақиқланади”.</w:t>
      </w:r>
    </w:p>
    <w:p w14:paraId="2A1D8496" w14:textId="77777777" w:rsidR="003531B9" w:rsidRPr="00E831FF" w:rsidRDefault="003531B9" w:rsidP="007B2EF2">
      <w:pPr>
        <w:shd w:val="clear" w:color="auto" w:fill="FFFFFF"/>
        <w:tabs>
          <w:tab w:val="left" w:pos="142"/>
        </w:tabs>
        <w:spacing w:after="0" w:line="360" w:lineRule="auto"/>
        <w:jc w:val="both"/>
        <w:rPr>
          <w:rFonts w:ascii="Times New Roman" w:eastAsia="Times New Roman" w:hAnsi="Times New Roman" w:cs="Times New Roman"/>
          <w:b/>
          <w:color w:val="383838"/>
          <w:sz w:val="28"/>
          <w:szCs w:val="28"/>
          <w:lang w:val="uz-Cyrl-UZ" w:eastAsia="ru-RU"/>
        </w:rPr>
      </w:pPr>
      <w:r w:rsidRPr="00E831FF">
        <w:rPr>
          <w:rFonts w:ascii="Times New Roman" w:eastAsia="Times New Roman" w:hAnsi="Times New Roman" w:cs="Times New Roman"/>
          <w:b/>
          <w:color w:val="383838"/>
          <w:sz w:val="28"/>
          <w:szCs w:val="28"/>
          <w:lang w:val="uz-Cyrl-UZ" w:eastAsia="ru-RU"/>
        </w:rPr>
        <w:t xml:space="preserve">     Тавсиялар.</w:t>
      </w:r>
    </w:p>
    <w:p w14:paraId="49744243" w14:textId="77777777" w:rsidR="003531B9" w:rsidRPr="00E831FF" w:rsidRDefault="003531B9" w:rsidP="007B2EF2">
      <w:pPr>
        <w:shd w:val="clear" w:color="auto" w:fill="FFFFFF"/>
        <w:tabs>
          <w:tab w:val="left" w:pos="142"/>
        </w:tabs>
        <w:spacing w:after="0" w:line="360" w:lineRule="auto"/>
        <w:jc w:val="both"/>
        <w:rPr>
          <w:rFonts w:ascii="Times New Roman" w:eastAsia="Times New Roman" w:hAnsi="Times New Roman" w:cs="Times New Roman"/>
          <w:color w:val="000000"/>
          <w:sz w:val="28"/>
          <w:szCs w:val="28"/>
          <w:lang w:val="uz-Cyrl-UZ" w:eastAsia="ru-RU"/>
        </w:rPr>
      </w:pPr>
      <w:r w:rsidRPr="00E831FF">
        <w:rPr>
          <w:rFonts w:ascii="Times New Roman" w:eastAsia="Times New Roman" w:hAnsi="Times New Roman" w:cs="Times New Roman"/>
          <w:sz w:val="28"/>
          <w:szCs w:val="28"/>
          <w:lang w:val="uz-Cyrl-UZ" w:eastAsia="ru-RU"/>
        </w:rPr>
        <w:t xml:space="preserve">    </w:t>
      </w:r>
      <w:r w:rsidRPr="00E831FF">
        <w:rPr>
          <w:rFonts w:ascii="Times New Roman" w:eastAsia="Times New Roman" w:hAnsi="Times New Roman" w:cs="Times New Roman"/>
          <w:color w:val="000000"/>
          <w:sz w:val="28"/>
          <w:szCs w:val="28"/>
          <w:lang w:val="uz-Cyrl-UZ" w:eastAsia="ru-RU"/>
        </w:rPr>
        <w:t>Бугунги кунда ижтимоий тармоқлар ва блоглар оммавий ахборот воситалари билан бир қаторда ахборот тарқатиш орқали омманинг турли хил мавзуларда фикрини шакллантиришмоқда. Ушбу ҳолатларнинг юзага келмаслиги учун</w:t>
      </w:r>
      <w:r w:rsidRPr="00E831FF">
        <w:rPr>
          <w:rFonts w:ascii="Times New Roman" w:eastAsia="Times New Roman" w:hAnsi="Times New Roman" w:cs="Times New Roman"/>
          <w:b/>
          <w:color w:val="000000"/>
          <w:sz w:val="28"/>
          <w:szCs w:val="28"/>
          <w:lang w:val="uz-Cyrl-UZ" w:eastAsia="ru-RU"/>
        </w:rPr>
        <w:t xml:space="preserve"> </w:t>
      </w:r>
      <w:r w:rsidRPr="00E831FF">
        <w:rPr>
          <w:rFonts w:ascii="Times New Roman" w:eastAsia="Times New Roman" w:hAnsi="Times New Roman" w:cs="Times New Roman"/>
          <w:color w:val="000000"/>
          <w:sz w:val="28"/>
          <w:szCs w:val="28"/>
          <w:lang w:val="uz-Cyrl-UZ" w:eastAsia="ru-RU"/>
        </w:rPr>
        <w:t>ОАВ вакилларига қуйидаги тавсияларга риоя этса мақсадга мувофиқ бўлар эди. Хусусан,</w:t>
      </w:r>
    </w:p>
    <w:p w14:paraId="0C1EE108" w14:textId="77777777" w:rsidR="003531B9" w:rsidRPr="00E831FF" w:rsidRDefault="003531B9" w:rsidP="007B2EF2">
      <w:pPr>
        <w:shd w:val="clear" w:color="auto" w:fill="FFFFFF"/>
        <w:tabs>
          <w:tab w:val="left" w:pos="142"/>
        </w:tabs>
        <w:spacing w:after="0" w:line="360" w:lineRule="auto"/>
        <w:jc w:val="both"/>
        <w:rPr>
          <w:rFonts w:ascii="Times New Roman" w:eastAsia="Times New Roman" w:hAnsi="Times New Roman" w:cs="Times New Roman"/>
          <w:bCs/>
          <w:sz w:val="28"/>
          <w:szCs w:val="28"/>
          <w:lang w:val="uz-Cyrl-UZ" w:eastAsia="ru-RU"/>
        </w:rPr>
      </w:pPr>
      <w:r w:rsidRPr="00E831FF">
        <w:rPr>
          <w:rFonts w:ascii="Times New Roman" w:eastAsia="Times New Roman" w:hAnsi="Times New Roman" w:cs="Times New Roman"/>
          <w:color w:val="000000"/>
          <w:sz w:val="28"/>
          <w:szCs w:val="28"/>
          <w:lang w:val="uz-Cyrl-UZ" w:eastAsia="ru-RU"/>
        </w:rPr>
        <w:lastRenderedPageBreak/>
        <w:t>-ж</w:t>
      </w:r>
      <w:r w:rsidRPr="00E831FF">
        <w:rPr>
          <w:rFonts w:ascii="Times New Roman" w:eastAsia="Times New Roman" w:hAnsi="Times New Roman" w:cs="Times New Roman"/>
          <w:sz w:val="28"/>
          <w:szCs w:val="28"/>
          <w:lang w:val="uz-Cyrl-UZ" w:eastAsia="ru-RU"/>
        </w:rPr>
        <w:t xml:space="preserve">урналистлар, блогерлар аудиториянинг руҳиятига салбий таъсир кўрсатиб, унинг фойдаланувчига нисбатан адоватини қўзғатувчи шарҳларни ижтимоий тармоқлардаги ўз саҳифаларига қўйишдан олдин албатта </w:t>
      </w:r>
      <w:r w:rsidRPr="00E831FF">
        <w:rPr>
          <w:rFonts w:ascii="Times New Roman" w:eastAsia="Times New Roman" w:hAnsi="Times New Roman" w:cs="Times New Roman"/>
          <w:bCs/>
          <w:sz w:val="28"/>
          <w:szCs w:val="28"/>
          <w:lang w:val="uz-Cyrl-UZ" w:eastAsia="ru-RU"/>
        </w:rPr>
        <w:t xml:space="preserve">ахборот манбаларининг анонимлигини таъминлашлари, хабарни тарқатишдан олдин ахборот манбаси ёхуд хабар муаллифининг розилигини олишлари, ахборотнинг холислигини сақлашлари ва у бошқа онлайн платформаларга тарқалишини унутмасликлари, воқеа хусусидаги хабарни жойлаштирган саҳифа муаллифларининг жисмоний, маънавий ва руҳий фаровонлигини таъминлашлари жоиз; </w:t>
      </w:r>
    </w:p>
    <w:p w14:paraId="17AB9779" w14:textId="77777777" w:rsidR="003531B9" w:rsidRPr="00E831FF" w:rsidRDefault="003531B9" w:rsidP="007B2EF2">
      <w:pPr>
        <w:shd w:val="clear" w:color="auto" w:fill="FFFFFF"/>
        <w:tabs>
          <w:tab w:val="left" w:pos="142"/>
        </w:tabs>
        <w:spacing w:after="0" w:line="360" w:lineRule="auto"/>
        <w:jc w:val="both"/>
        <w:rPr>
          <w:rFonts w:ascii="Times New Roman" w:eastAsia="Times New Roman" w:hAnsi="Times New Roman" w:cs="Times New Roman"/>
          <w:bCs/>
          <w:sz w:val="28"/>
          <w:szCs w:val="28"/>
          <w:lang w:val="uz-Cyrl-UZ" w:eastAsia="ru-RU"/>
        </w:rPr>
      </w:pPr>
      <w:r w:rsidRPr="00E831FF">
        <w:rPr>
          <w:rFonts w:ascii="Times New Roman" w:eastAsia="Times New Roman" w:hAnsi="Times New Roman" w:cs="Times New Roman"/>
          <w:bCs/>
          <w:sz w:val="28"/>
          <w:szCs w:val="28"/>
          <w:lang w:val="uz-Cyrl-UZ" w:eastAsia="ru-RU"/>
        </w:rPr>
        <w:t>-ижтимоий тармоқлардаги ўз саҳифаларида фикрларини билдираётган фойдаланувчиларнинг фуқаро сифатида ҳуқуқларини ҳурмат қилишлари ва уларнинг бузилишига йўл қўймасликлари зарур;</w:t>
      </w:r>
    </w:p>
    <w:p w14:paraId="2CDEACD6" w14:textId="77777777" w:rsidR="003531B9" w:rsidRPr="00E831FF" w:rsidRDefault="003531B9" w:rsidP="007B2EF2">
      <w:pPr>
        <w:shd w:val="clear" w:color="auto" w:fill="FFFFFF"/>
        <w:tabs>
          <w:tab w:val="left" w:pos="142"/>
        </w:tabs>
        <w:spacing w:after="0" w:line="360" w:lineRule="auto"/>
        <w:jc w:val="both"/>
        <w:rPr>
          <w:rFonts w:ascii="Times New Roman" w:eastAsia="Times New Roman" w:hAnsi="Times New Roman" w:cs="Times New Roman"/>
          <w:bCs/>
          <w:sz w:val="28"/>
          <w:szCs w:val="28"/>
          <w:lang w:val="uz-Cyrl-UZ" w:eastAsia="ru-RU"/>
        </w:rPr>
      </w:pPr>
      <w:r w:rsidRPr="00E831FF">
        <w:rPr>
          <w:rFonts w:ascii="Times New Roman" w:eastAsia="Times New Roman" w:hAnsi="Times New Roman" w:cs="Times New Roman"/>
          <w:bCs/>
          <w:sz w:val="28"/>
          <w:szCs w:val="28"/>
          <w:lang w:val="uz-Cyrl-UZ" w:eastAsia="ru-RU"/>
        </w:rPr>
        <w:t>-интернет сайтлари ва ижтимоий тармоқлар орқали жамият ичида ички парокандаликни келтириб чиқарувчи ҳар қандай сохталаштирилган хабарлар (фейк-ньюслар)ни тўғрисидан ажратиш учун медиасаводхонлик асосларидан хабардор бўлишлари керак;</w:t>
      </w:r>
    </w:p>
    <w:p w14:paraId="75996A33" w14:textId="77777777" w:rsidR="003531B9" w:rsidRPr="00E831FF" w:rsidRDefault="003531B9" w:rsidP="007B2EF2">
      <w:pPr>
        <w:shd w:val="clear" w:color="auto" w:fill="FFFFFF"/>
        <w:tabs>
          <w:tab w:val="left" w:pos="142"/>
        </w:tabs>
        <w:spacing w:after="0" w:line="360" w:lineRule="auto"/>
        <w:jc w:val="both"/>
        <w:rPr>
          <w:rFonts w:ascii="Times New Roman" w:eastAsia="Times New Roman" w:hAnsi="Times New Roman" w:cs="Times New Roman"/>
          <w:sz w:val="28"/>
          <w:szCs w:val="28"/>
          <w:lang w:val="uz-Cyrl-UZ" w:eastAsia="ru-RU"/>
        </w:rPr>
      </w:pPr>
      <w:r w:rsidRPr="00E831FF">
        <w:rPr>
          <w:rFonts w:ascii="Times New Roman" w:eastAsia="Times New Roman" w:hAnsi="Times New Roman" w:cs="Times New Roman"/>
          <w:sz w:val="28"/>
          <w:szCs w:val="28"/>
          <w:lang w:val="uz-Cyrl-UZ" w:eastAsia="ru-RU"/>
        </w:rPr>
        <w:t>-интернетдаги сайтлар ва ижтимоий тармоқлар орқали  уюштирилаётган ахборот хуружларига самарали равишда қарши  курашиш учун мамлакатимизда “Интернет ва ижтимоий тармоқлардан фойдаланиш тўғрисида”ги Ўзбекистон Республикаси қонунини қабул қилиш лозим;</w:t>
      </w:r>
    </w:p>
    <w:p w14:paraId="198C2C47" w14:textId="77777777" w:rsidR="003531B9" w:rsidRPr="00E831FF" w:rsidRDefault="003531B9" w:rsidP="007B2EF2">
      <w:pPr>
        <w:shd w:val="clear" w:color="auto" w:fill="FFFFFF"/>
        <w:tabs>
          <w:tab w:val="left" w:pos="142"/>
        </w:tabs>
        <w:spacing w:after="0" w:line="360" w:lineRule="auto"/>
        <w:jc w:val="both"/>
        <w:rPr>
          <w:rFonts w:ascii="Times New Roman" w:eastAsia="Times New Roman" w:hAnsi="Times New Roman" w:cs="Times New Roman"/>
          <w:sz w:val="28"/>
          <w:szCs w:val="28"/>
          <w:lang w:val="uz-Cyrl-UZ" w:eastAsia="ru-RU"/>
        </w:rPr>
      </w:pPr>
      <w:r w:rsidRPr="00E831FF">
        <w:rPr>
          <w:rFonts w:ascii="Times New Roman" w:eastAsia="Times New Roman" w:hAnsi="Times New Roman" w:cs="Times New Roman"/>
          <w:sz w:val="28"/>
          <w:szCs w:val="28"/>
          <w:lang w:val="uz-Cyrl-UZ" w:eastAsia="ru-RU"/>
        </w:rPr>
        <w:t>-ижтимоий тармоқларда ўз фаолиятини олиб бораётган журналистлар эса ҳар қандай фуқарони айблашдан олдин, воқеани мукаммал ўрганиб, таҳлил этиш, журналистиканинг холислик тамойилига риоя этиши тавсия этилади.</w:t>
      </w:r>
    </w:p>
    <w:p w14:paraId="318B5C1D" w14:textId="77777777" w:rsidR="00000000" w:rsidRPr="003531B9" w:rsidRDefault="00000000" w:rsidP="007B2EF2">
      <w:pPr>
        <w:spacing w:line="360" w:lineRule="auto"/>
        <w:rPr>
          <w:lang w:val="uz-Cyrl-UZ"/>
        </w:rPr>
      </w:pPr>
    </w:p>
    <w:sectPr w:rsidR="004B5954" w:rsidRPr="003531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997E83"/>
    <w:multiLevelType w:val="hybridMultilevel"/>
    <w:tmpl w:val="7C9E474C"/>
    <w:lvl w:ilvl="0" w:tplc="C1D45D2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08924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27A"/>
    <w:rsid w:val="00231541"/>
    <w:rsid w:val="003531B9"/>
    <w:rsid w:val="007B2EF2"/>
    <w:rsid w:val="009E35B4"/>
    <w:rsid w:val="00A71744"/>
    <w:rsid w:val="00CE12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BBE1"/>
  <w15:chartTrackingRefBased/>
  <w15:docId w15:val="{75F0024D-5BF7-4B29-B345-E60A4E983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31B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730</Words>
  <Characters>4163</Characters>
  <Application>Microsoft Office Word</Application>
  <DocSecurity>0</DocSecurity>
  <Lines>34</Lines>
  <Paragraphs>9</Paragraphs>
  <ScaleCrop>false</ScaleCrop>
  <Company>SPecialiST RePack</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cp:revision>
  <dcterms:created xsi:type="dcterms:W3CDTF">2026-02-09T12:53:00Z</dcterms:created>
  <dcterms:modified xsi:type="dcterms:W3CDTF">2026-02-09T12:53:00Z</dcterms:modified>
</cp:coreProperties>
</file>