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Trans-Mediterranean Archaeological Institute is a renowned organization dedicated to the study and preservation of the rich cultural heritage of the Mediterranean region. Founded in the early 20th century, the Institute has a long history of conducting groundbreaking research and discoveries in the field of archaeology.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sz w:val="24"/>
          <w:szCs w:val="24"/>
          <w:rtl w:val="0"/>
        </w:rPr>
        <w:t xml:space="preserve">With a team of highly skilled and experienced researchers, the Institute has made significant contributions to our understanding of the ancient cultures of Greece, Italy, Malta, and beyond. The Institute's work includes excavations, preservation, and education. It is also dedicated to the responsible and ethical treatment of the artifacts and sites it studies, and works closely with local communities and governments to ensure that the cultural heritage of the region is respected and protected for future generations.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WHUpe883wLYY7HlJCKZrtWVQ==">AMUW2mUSzJcU0ypRL0JFUnbDadW2DWw8xCTmTXyYpR/HJuuDQUJi4zOQonaz8dRz3LIJ44qu9DBVhp4JWx0z5356gG9lD8xCZ5yXCU40rPNvFHUb0QJkrNw=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