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76" w:lineRule="auto"/>
        <w:rPr>
          <w:b w:val="1"/>
          <w:color w:val="ffffff"/>
          <w:sz w:val="22"/>
          <w:szCs w:val="22"/>
          <w:highlight w:val="black"/>
        </w:rPr>
      </w:pPr>
      <w:bookmarkStart w:colFirst="0" w:colLast="0" w:name="_heading=h.gnadwus6agw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Morning Rise and Grind Show: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Join Erica J. weekday mornings from 7 to 10 am to get your morning moving.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Call and request your song from  today's top 100 songs.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We follow the charts keeping it family friendly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Let's get your morning started off right!!!!! “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0xxH1OAeE3kA/TI6twwS/hpjqg==">AMUW2mWfeUsDbTxoF7cIaYKgTGk/NDBqA2YJS51KRbM6PCWImsbC/CM/fZFPLdDlQkqFgA0Q59YAUeHdQF59d5JVPY/FNBVoMF8RY9T2qW9vRFOCaFrPIBvhUv0y1eD8t1LtahHb9HqN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