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35°40′56″N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18"/>
          <w:szCs w:val="18"/>
          <w:rtl w:val="0"/>
        </w:rPr>
        <w:t xml:space="preserve">105°58′21″W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R2S4MdtBDHzLqg5uVrTIZtqWdg==">AMUW2mW3qwjml8H44IAlks9cSxp8ISTNX3ZW/zAym3O2WUwMb8JpRLMZ9ZwGbzoQLIEZ3sb1QUjR5wAS8SMP4WIvNpHiIxHzNgBhz1wfnyD7jXhnwcMnvC4=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