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</w:t>
        <w:tab/>
        <w:tab/>
        <w:tab/>
        <w:t xml:space="preserve">Adjustment</w:t>
      </w:r>
    </w:p>
    <w:tbl>
      <w:tblPr>
        <w:tblStyle w:val="Table1"/>
        <w:tblW w:w="497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60"/>
        <w:gridCol w:w="2315"/>
        <w:tblGridChange w:id="0">
          <w:tblGrid>
            <w:gridCol w:w="2660"/>
            <w:gridCol w:w="23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111.731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182.404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203.910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315.641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386.314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498.045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590.224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IpAq15EgOsXc33zZsXKqwGi5TQ==">AMUW2mUlGjcMmKWHyT+8Oyj7/2bS28XVB5SanLvpgjxV66u4N1MbkVE3zU5EZH+9lcOEzBsywa6fQTwSPE0qDifqM+e2NTsqiUo+WbXR5BpXIzdxzZjCDDA=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