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420" w:lineRule="auto"/>
        <w:rPr>
          <w:sz w:val="27"/>
          <w:szCs w:val="27"/>
        </w:rPr>
      </w:pPr>
      <w:r w:rsidDel="00000000" w:rsidR="00000000" w:rsidRPr="00000000">
        <w:rPr>
          <w:sz w:val="27"/>
          <w:szCs w:val="27"/>
          <w:rtl w:val="0"/>
        </w:rPr>
        <w:t xml:space="preserve">P</w:t>
      </w:r>
      <w:r w:rsidDel="00000000" w:rsidR="00000000" w:rsidRPr="00000000">
        <w:rPr>
          <w:sz w:val="27"/>
          <w:szCs w:val="27"/>
          <w:rtl w:val="0"/>
        </w:rPr>
        <w:t xml:space="preserve">rogramming Monday through Friday includes the Richard Eeds show, featuring local news, issues, and opinion. Richard sometimes airs his show live from locations around Santa Fe, such as Joe’s Dining, La Fonda Hotel, Santa Fe Opera, and legislative sessions at the Roundhouse.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20" w:lineRule="auto"/>
        <w:rPr>
          <w:sz w:val="27"/>
          <w:szCs w:val="27"/>
        </w:rPr>
      </w:pPr>
      <w:r w:rsidDel="00000000" w:rsidR="00000000" w:rsidRPr="00000000">
        <w:rPr>
          <w:sz w:val="27"/>
          <w:szCs w:val="27"/>
          <w:rtl w:val="0"/>
        </w:rPr>
        <w:t xml:space="preserve">KTRC provides local shows for eight straight hours on Saturdays that include a broad range of meaningful subjects such as health, business organizations, the film industry, food topics, pet care, and the arts and culture that are a major part of Santa Fe’s brand.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20" w:lineRule="auto"/>
        <w:rPr>
          <w:sz w:val="27"/>
          <w:szCs w:val="27"/>
        </w:rPr>
      </w:pPr>
      <w:r w:rsidDel="00000000" w:rsidR="00000000" w:rsidRPr="00000000">
        <w:rPr>
          <w:sz w:val="27"/>
          <w:szCs w:val="27"/>
          <w:rtl w:val="0"/>
        </w:rPr>
        <w:t xml:space="preserve">KTRC is a significant voice for locals and a source of information and entertainment from local, national, and international sources.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hkeNWLl+H1WVJNenSs1dGsKY5A==">AMUW2mWQnuWuO2iEy3N+6oAn9fRZ+ee9OA5ahC+u+LbGTRhVhfS0+RCQpJ+Diulbu1Dg4v2HRsUL1LPh89S4iYOKi++dqWV1pwLVM/qkAIq+M9OwXt0pZXs=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