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Danube Tower, also known as the Donauturm, is a well-known landmark and telecommunications tower in Vienna, Austria. Standing at a height of 252 meters, it is one of the tallest structures in the city and offers panoramic views of the surrounding area. The tower was built in the 1960s and was originally intended as a television tower, but today it is primarily used for radio broadcasting.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of the most interesting aspects of the Danube Tower is its radio broadcasting capabilities. The tower is equipped with several radio transmitters that can reach a wide range of frequencies and provide coverage over a large area. The radio stations broadcast from the tower include FM and AM stations that offer a variety of programming, including music, news, and talk shows.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radio transmitters at the Danube Tower are highly advanced and use the latest technology to ensure clear and consistent signals. This makes the tower an important part of Vienna's communication infrastructure and ensures that residents and visitors alike have access to a wide range of radio programming.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addition to its radio broadcasting capabilities, the Danube Tower is also a popular tourist attraction. Visitors can take the elevator to the top of the tower to enjoy the stunning views of Vienna and the surrounding countryside. The tower's observation deck provides a 360-degree view of the city and is a popular place for taking photos and admiring the beauty of the city.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color w:val="d1d5db"/>
          <w:sz w:val="24"/>
          <w:szCs w:val="24"/>
        </w:rPr>
      </w:pPr>
      <w:r w:rsidDel="00000000" w:rsidR="00000000" w:rsidRPr="00000000">
        <w:rPr>
          <w:rtl w:val="0"/>
        </w:rPr>
        <w:t xml:space="preserve">The Danube Tower in Vienna is an important part of the city's communication infrastructure. Its radio broadcasting capabilities provide residents and visitors with access to a wide range of programming.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