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0" w:after="30" w:line="240" w:lineRule="auto"/>
        <w:jc w:val="center"/>
      </w:pPr>
      <w:r>
        <w:t>ASIM ASLAH P M</w:t>
      </w:r>
    </w:p>
    <w:p>
      <w:pPr>
        <w:keepNext w:val="0"/>
        <w:spacing w:before="0" w:after="40" w:line="240" w:lineRule="auto"/>
        <w:jc w:val="center"/>
      </w:pPr>
      <w:r>
        <w:rPr>
          <w:rFonts w:ascii="Arial" w:hAnsi="Arial"/>
          <w:b/>
          <w:color w:val="121820"/>
          <w:sz w:val="21"/>
        </w:rPr>
        <w:t>AI/ML &amp; Generative AI Developer | AI Research | Full-Stack Software Engineer</w:t>
      </w:r>
    </w:p>
    <w:p>
      <w:pPr>
        <w:keepNext w:val="0"/>
        <w:spacing w:before="0" w:after="100" w:line="252" w:lineRule="auto"/>
        <w:jc w:val="center"/>
      </w:pPr>
      <w:r>
        <w:rPr>
          <w:rFonts w:ascii="Arial" w:hAnsi="Arial"/>
          <w:b w:val="0"/>
          <w:color w:val="4B5563"/>
          <w:sz w:val="17"/>
        </w:rPr>
        <w:t>+91 9207900426 | asimaslu7@gmail.com | Palakkad, Kerala, India</w:t>
        <w:br/>
      </w:r>
      <w:hyperlink r:id="rId9">
        <w:r>
          <w:rPr>
            <w:color w:val="1D4ED8"/>
            <w:u w:val="single"/>
          </w:rPr>
          <w:t>LinkedIn</w:t>
        </w:r>
      </w:hyperlink>
      <w:r>
        <w:rPr>
          <w:rFonts w:ascii="Arial" w:hAnsi="Arial"/>
          <w:b w:val="0"/>
          <w:color w:val="4B5563"/>
          <w:sz w:val="17"/>
        </w:rPr>
        <w:t xml:space="preserve"> | </w:t>
      </w:r>
      <w:hyperlink r:id="rId10">
        <w:r>
          <w:rPr>
            <w:color w:val="1D4ED8"/>
            <w:u w:val="single"/>
          </w:rPr>
          <w:t>GitHub</w:t>
        </w:r>
      </w:hyperlink>
      <w:r>
        <w:rPr>
          <w:rFonts w:ascii="Arial" w:hAnsi="Arial"/>
          <w:b w:val="0"/>
          <w:color w:val="4B5563"/>
          <w:sz w:val="17"/>
        </w:rPr>
        <w:t xml:space="preserve"> | </w:t>
      </w:r>
      <w:hyperlink r:id="rId11">
        <w:r>
          <w:rPr>
            <w:color w:val="1D4ED8"/>
            <w:u w:val="single"/>
          </w:rPr>
          <w:t>Portfolio</w:t>
        </w:r>
      </w:hyperlink>
    </w:p>
    <w:p>
      <w:pPr>
        <w:keepNext/>
        <w:spacing w:before="140" w:after="50" w:line="240" w:lineRule="auto"/>
      </w:pPr>
      <w:r>
        <w:rPr>
          <w:rFonts w:ascii="Arial" w:hAnsi="Arial"/>
          <w:b/>
          <w:color w:val="121820"/>
          <w:sz w:val="20"/>
        </w:rPr>
        <w:t>PROFESSIONAL SUMMARY</w:t>
      </w:r>
    </w:p>
    <w:p>
      <w:pPr>
        <w:keepNext w:val="0"/>
        <w:spacing w:before="0" w:after="40" w:line="259" w:lineRule="auto"/>
      </w:pPr>
      <w:r>
        <w:rPr>
          <w:rFonts w:ascii="Arial" w:hAnsi="Arial"/>
          <w:b w:val="0"/>
          <w:color w:val="121820"/>
          <w:sz w:val="18"/>
        </w:rPr>
        <w:t>M.Tech candidate in Artificial Intelligence and Data Science with industry experience building AI-enabled web applications. Develops Python and FastAPI services, integrates pretrained PyTorch models, and ships tested React applications. Current research explores conformal privacy-risk routing for retrieval-augmented generation under PII distribution shift.</w:t>
      </w:r>
    </w:p>
    <w:p>
      <w:pPr>
        <w:keepNext/>
        <w:spacing w:before="140" w:after="50" w:line="240" w:lineRule="auto"/>
      </w:pPr>
      <w:r>
        <w:rPr>
          <w:rFonts w:ascii="Arial" w:hAnsi="Arial"/>
          <w:b/>
          <w:color w:val="121820"/>
          <w:sz w:val="20"/>
        </w:rPr>
        <w:t>TECHNICAL SKILLS</w:t>
      </w:r>
    </w:p>
    <w:p>
      <w:pPr>
        <w:keepNext w:val="0"/>
        <w:spacing w:before="0" w:after="26" w:line="250" w:lineRule="auto"/>
      </w:pPr>
      <w:r>
        <w:rPr>
          <w:rFonts w:ascii="Arial" w:hAnsi="Arial"/>
          <w:b/>
          <w:color w:val="121820"/>
          <w:sz w:val="18"/>
        </w:rPr>
        <w:t xml:space="preserve">Languages: </w:t>
      </w:r>
      <w:r>
        <w:rPr>
          <w:rFonts w:ascii="Arial" w:hAnsi="Arial"/>
          <w:b w:val="0"/>
          <w:color w:val="121820"/>
          <w:sz w:val="18"/>
        </w:rPr>
        <w:t>Python, TypeScript, JavaScript, SQL</w:t>
      </w:r>
    </w:p>
    <w:p>
      <w:pPr>
        <w:keepNext w:val="0"/>
        <w:spacing w:before="0" w:after="26" w:line="250" w:lineRule="auto"/>
      </w:pPr>
      <w:r>
        <w:rPr>
          <w:rFonts w:ascii="Arial" w:hAnsi="Arial"/>
          <w:b/>
          <w:color w:val="121820"/>
          <w:sz w:val="18"/>
        </w:rPr>
        <w:t xml:space="preserve">Generative AI and Research: </w:t>
      </w:r>
      <w:r>
        <w:rPr>
          <w:rFonts w:ascii="Arial" w:hAnsi="Arial"/>
          <w:b w:val="0"/>
          <w:color w:val="121820"/>
          <w:sz w:val="18"/>
        </w:rPr>
        <w:t>RAG research, privacy-risk estimation, conformal risk control research, distribution shift, NLP, named entity recognition</w:t>
      </w:r>
    </w:p>
    <w:p>
      <w:pPr>
        <w:keepNext w:val="0"/>
        <w:spacing w:before="0" w:after="26" w:line="250" w:lineRule="auto"/>
      </w:pPr>
      <w:r>
        <w:rPr>
          <w:rFonts w:ascii="Arial" w:hAnsi="Arial"/>
          <w:b/>
          <w:color w:val="121820"/>
          <w:sz w:val="18"/>
        </w:rPr>
        <w:t xml:space="preserve">Machine Learning: </w:t>
      </w:r>
      <w:r>
        <w:rPr>
          <w:rFonts w:ascii="Arial" w:hAnsi="Arial"/>
          <w:b w:val="0"/>
          <w:color w:val="121820"/>
          <w:sz w:val="18"/>
        </w:rPr>
        <w:t>PyTorch, computer vision, object detection, semantic segmentation, TripoSR, YOLOv8, BiSeNet, OpenCV, NumPy, Pandas</w:t>
      </w:r>
    </w:p>
    <w:p>
      <w:pPr>
        <w:keepNext w:val="0"/>
        <w:spacing w:before="0" w:after="26" w:line="250" w:lineRule="auto"/>
      </w:pPr>
      <w:r>
        <w:rPr>
          <w:rFonts w:ascii="Arial" w:hAnsi="Arial"/>
          <w:b/>
          <w:color w:val="121820"/>
          <w:sz w:val="18"/>
        </w:rPr>
        <w:t xml:space="preserve">Backend and Data: </w:t>
      </w:r>
      <w:r>
        <w:rPr>
          <w:rFonts w:ascii="Arial" w:hAnsi="Arial"/>
          <w:b w:val="0"/>
          <w:color w:val="121820"/>
          <w:sz w:val="18"/>
        </w:rPr>
        <w:t>FastAPI, REST APIs, Uvicorn, Supabase, Cloudflare D1</w:t>
      </w:r>
    </w:p>
    <w:p>
      <w:pPr>
        <w:keepNext w:val="0"/>
        <w:spacing w:before="0" w:after="26" w:line="250" w:lineRule="auto"/>
      </w:pPr>
      <w:r>
        <w:rPr>
          <w:rFonts w:ascii="Arial" w:hAnsi="Arial"/>
          <w:b/>
          <w:color w:val="121820"/>
          <w:sz w:val="18"/>
        </w:rPr>
        <w:t xml:space="preserve">Frontend and Cloud: </w:t>
      </w:r>
      <w:r>
        <w:rPr>
          <w:rFonts w:ascii="Arial" w:hAnsi="Arial"/>
          <w:b w:val="0"/>
          <w:color w:val="121820"/>
          <w:sz w:val="18"/>
        </w:rPr>
        <w:t>React, Next.js, HTML, CSS, Liquid, Shopify, Cloudflare Workers</w:t>
      </w:r>
    </w:p>
    <w:p>
      <w:pPr>
        <w:keepNext w:val="0"/>
        <w:spacing w:before="0" w:after="26" w:line="250" w:lineRule="auto"/>
      </w:pPr>
      <w:r>
        <w:rPr>
          <w:rFonts w:ascii="Arial" w:hAnsi="Arial"/>
          <w:b/>
          <w:color w:val="121820"/>
          <w:sz w:val="18"/>
        </w:rPr>
        <w:t xml:space="preserve">Testing and Tools: </w:t>
      </w:r>
      <w:r>
        <w:rPr>
          <w:rFonts w:ascii="Arial" w:hAnsi="Arial"/>
          <w:b w:val="0"/>
          <w:color w:val="121820"/>
          <w:sz w:val="18"/>
        </w:rPr>
        <w:t>pytest, Node.js test runner, GitHub Actions, Git, GitHub, ESLint, Vite</w:t>
      </w:r>
    </w:p>
    <w:p>
      <w:pPr>
        <w:keepNext/>
        <w:spacing w:before="140" w:after="50" w:line="240" w:lineRule="auto"/>
      </w:pPr>
      <w:r>
        <w:rPr>
          <w:rFonts w:ascii="Arial" w:hAnsi="Arial"/>
          <w:b/>
          <w:color w:val="121820"/>
          <w:sz w:val="20"/>
        </w:rPr>
        <w:t>PROFESSIONAL EXPERIENCE</w:t>
      </w:r>
    </w:p>
    <w:p>
      <w:pPr>
        <w:keepNext/>
        <w:spacing w:before="60" w:after="20" w:line="245" w:lineRule="auto"/>
      </w:pPr>
      <w:r>
        <w:rPr>
          <w:rFonts w:ascii="Arial" w:hAnsi="Arial"/>
          <w:b/>
          <w:color w:val="121820"/>
          <w:sz w:val="20"/>
        </w:rPr>
        <w:t>Software Development Intern, Realviz LLP (Brickrat)</w:t>
      </w:r>
      <w:r>
        <w:rPr>
          <w:rFonts w:ascii="Arial" w:hAnsi="Arial"/>
          <w:b/>
          <w:color w:val="4B5563"/>
          <w:sz w:val="19"/>
        </w:rPr>
        <w:t xml:space="preserve"> | Malappuram, Kerala | Jun 2026 - Jul 2026</w:t>
      </w:r>
    </w:p>
    <w:p>
      <w:pPr>
        <w:pStyle w:val="ListBullet"/>
        <w:keepNext w:val="0"/>
        <w:spacing w:before="0" w:after="24" w:line="252" w:lineRule="auto"/>
        <w:ind w:left="259" w:hanging="202"/>
      </w:pPr>
      <w:r>
        <w:rPr>
          <w:rFonts w:ascii="Arial" w:hAnsi="Arial"/>
          <w:b w:val="0"/>
          <w:color w:val="121820"/>
          <w:sz w:val="18"/>
        </w:rPr>
        <w:t>Built the application workflow around pretrained TripoSR, converting one furniture image into downloadable OBJ and GLB assets.</w:t>
      </w:r>
    </w:p>
    <w:p>
      <w:pPr>
        <w:pStyle w:val="ListBullet"/>
        <w:keepNext w:val="0"/>
        <w:spacing w:before="0" w:after="24" w:line="252" w:lineRule="auto"/>
        <w:ind w:left="259" w:hanging="202"/>
      </w:pPr>
      <w:r>
        <w:rPr>
          <w:rFonts w:ascii="Arial" w:hAnsi="Arial"/>
          <w:b w:val="0"/>
          <w:color w:val="121820"/>
          <w:sz w:val="18"/>
        </w:rPr>
        <w:t>Developed FastAPI endpoints for upload, preprocessing, inference, validation, preview, and download, extending an initial Gradio prototype into a complete web application.</w:t>
      </w:r>
    </w:p>
    <w:p>
      <w:pPr>
        <w:pStyle w:val="ListBullet"/>
        <w:keepNext w:val="0"/>
        <w:spacing w:before="0" w:after="24" w:line="252" w:lineRule="auto"/>
        <w:ind w:left="259" w:hanging="202"/>
      </w:pPr>
      <w:r>
        <w:rPr>
          <w:rFonts w:ascii="Arial" w:hAnsi="Arial"/>
          <w:b w:val="0"/>
          <w:color w:val="121820"/>
          <w:sz w:val="18"/>
        </w:rPr>
        <w:t>Integrated Supabase to persist generated-model metadata and public asset URLs for storage and retrieval.</w:t>
      </w:r>
    </w:p>
    <w:p>
      <w:pPr>
        <w:pStyle w:val="ListBullet"/>
        <w:keepNext w:val="0"/>
        <w:spacing w:before="0" w:after="24" w:line="252" w:lineRule="auto"/>
        <w:ind w:left="259" w:hanging="202"/>
      </w:pPr>
      <w:r>
        <w:rPr>
          <w:rFonts w:ascii="Arial" w:hAnsi="Arial"/>
          <w:b w:val="0"/>
          <w:color w:val="121820"/>
          <w:sz w:val="18"/>
        </w:rPr>
        <w:t>Implemented browser 3D previews, PWA behavior, Apple Quick Look USDZ delivery, and Android Scene Viewer paths.</w:t>
      </w:r>
    </w:p>
    <w:p>
      <w:pPr>
        <w:keepNext/>
        <w:spacing w:before="140" w:after="50" w:line="240" w:lineRule="auto"/>
      </w:pPr>
      <w:r>
        <w:rPr>
          <w:rFonts w:ascii="Arial" w:hAnsi="Arial"/>
          <w:b/>
          <w:color w:val="121820"/>
          <w:sz w:val="20"/>
        </w:rPr>
        <w:t>SELECTED PROJECTS</w:t>
      </w:r>
    </w:p>
    <w:p>
      <w:pPr>
        <w:keepNext/>
        <w:spacing w:before="60" w:after="20" w:line="245" w:lineRule="auto"/>
      </w:pPr>
      <w:r>
        <w:rPr>
          <w:rFonts w:ascii="Arial" w:hAnsi="Arial"/>
          <w:b/>
          <w:color w:val="121820"/>
          <w:sz w:val="20"/>
        </w:rPr>
        <w:t>DataVeil</w:t>
      </w:r>
      <w:r>
        <w:rPr>
          <w:rFonts w:ascii="Arial" w:hAnsi="Arial"/>
          <w:b/>
          <w:color w:val="4B5563"/>
          <w:sz w:val="19"/>
        </w:rPr>
        <w:t xml:space="preserve"> | Python, FastAPI, Presidio, spaCy, YOLOv8, OpenCV, BiSeNet, pytest</w:t>
      </w:r>
    </w:p>
    <w:p>
      <w:pPr>
        <w:pStyle w:val="ListBullet"/>
        <w:keepNext w:val="0"/>
        <w:spacing w:before="0" w:after="24" w:line="252" w:lineRule="auto"/>
        <w:ind w:left="259" w:hanging="202"/>
      </w:pPr>
      <w:r>
        <w:rPr>
          <w:rFonts w:ascii="Arial" w:hAnsi="Arial"/>
          <w:b w:val="0"/>
          <w:color w:val="121820"/>
          <w:sz w:val="18"/>
        </w:rPr>
        <w:t>Built a local-first application that masks sensitive text, documents, and images before external generative AI use, then restores protected content from user-held recovery data.</w:t>
      </w:r>
    </w:p>
    <w:p>
      <w:pPr>
        <w:pStyle w:val="ListBullet"/>
        <w:keepNext w:val="0"/>
        <w:spacing w:before="0" w:after="24" w:line="252" w:lineRule="auto"/>
        <w:ind w:left="259" w:hanging="202"/>
      </w:pPr>
      <w:r>
        <w:rPr>
          <w:rFonts w:ascii="Arial" w:hAnsi="Arial"/>
          <w:b w:val="0"/>
          <w:color w:val="121820"/>
          <w:sz w:val="18"/>
        </w:rPr>
        <w:t>Combined Presidio, spaCy, YOLOv8, OpenCV, BiSeNet, eight masking effects, ORB/ECC restoration, bounded privacy controls, and a 62-test GitHub Actions suite.</w:t>
      </w:r>
    </w:p>
    <w:p>
      <w:pPr>
        <w:keepNext/>
        <w:spacing w:before="60" w:after="20" w:line="245" w:lineRule="auto"/>
      </w:pPr>
      <w:r>
        <w:rPr>
          <w:rFonts w:ascii="Arial" w:hAnsi="Arial"/>
          <w:b/>
          <w:color w:val="121820"/>
          <w:sz w:val="20"/>
        </w:rPr>
        <w:t>ASIMON Fashion Studio</w:t>
      </w:r>
      <w:r>
        <w:rPr>
          <w:rFonts w:ascii="Arial" w:hAnsi="Arial"/>
          <w:b/>
          <w:color w:val="4B5563"/>
          <w:sz w:val="19"/>
        </w:rPr>
        <w:t xml:space="preserve"> | Shopify, Liquid, JavaScript, HTML, CSS</w:t>
      </w:r>
    </w:p>
    <w:p>
      <w:pPr>
        <w:pStyle w:val="ListBullet"/>
        <w:keepNext w:val="0"/>
        <w:spacing w:before="0" w:after="24" w:line="252" w:lineRule="auto"/>
        <w:ind w:left="259" w:hanging="202"/>
      </w:pPr>
      <w:r>
        <w:rPr>
          <w:rFonts w:ascii="Arial" w:hAnsi="Arial"/>
          <w:b w:val="0"/>
          <w:color w:val="121820"/>
          <w:sz w:val="18"/>
        </w:rPr>
        <w:t>Developed a completed Shopify storefront with merchant-editable sections, responsive catalog layouts, variant-ready product pages, native cart behavior, and accessible motion controls.</w:t>
      </w:r>
    </w:p>
    <w:p>
      <w:pPr>
        <w:keepNext/>
        <w:spacing w:before="60" w:after="20" w:line="245" w:lineRule="auto"/>
      </w:pPr>
      <w:r>
        <w:rPr>
          <w:rFonts w:ascii="Arial" w:hAnsi="Arial"/>
          <w:b/>
          <w:color w:val="121820"/>
          <w:sz w:val="20"/>
        </w:rPr>
        <w:t>Asim Portfolio</w:t>
      </w:r>
      <w:r>
        <w:rPr>
          <w:rFonts w:ascii="Arial" w:hAnsi="Arial"/>
          <w:b/>
          <w:color w:val="4B5563"/>
          <w:sz w:val="19"/>
        </w:rPr>
        <w:t xml:space="preserve"> | Next.js, React, TypeScript, Cloudflare Workers, D1</w:t>
      </w:r>
    </w:p>
    <w:p>
      <w:pPr>
        <w:pStyle w:val="ListBullet"/>
        <w:keepNext w:val="0"/>
        <w:spacing w:before="0" w:after="24" w:line="252" w:lineRule="auto"/>
        <w:ind w:left="259" w:hanging="202"/>
      </w:pPr>
      <w:r>
        <w:rPr>
          <w:rFonts w:ascii="Arial" w:hAnsi="Arial"/>
          <w:b w:val="0"/>
          <w:color w:val="121820"/>
          <w:sz w:val="18"/>
        </w:rPr>
        <w:t>Built and deployed this tested Next.js portfolio with case studies, BYTE guide, accessible controls, Cloudflare D1 feedback, and SEO metadata.</w:t>
      </w:r>
    </w:p>
    <w:p>
      <w:pPr>
        <w:keepNext/>
        <w:spacing w:before="140" w:after="50" w:line="240" w:lineRule="auto"/>
      </w:pPr>
      <w:r>
        <w:rPr>
          <w:rFonts w:ascii="Arial" w:hAnsi="Arial"/>
          <w:b/>
          <w:color w:val="121820"/>
          <w:sz w:val="20"/>
        </w:rPr>
        <w:t>RESEARCH EXPERIENCE</w:t>
      </w:r>
    </w:p>
    <w:p>
      <w:pPr>
        <w:keepNext/>
        <w:spacing w:before="60" w:after="20" w:line="245" w:lineRule="auto"/>
      </w:pPr>
      <w:r>
        <w:rPr>
          <w:rFonts w:ascii="Arial" w:hAnsi="Arial"/>
          <w:b/>
          <w:color w:val="121820"/>
          <w:sz w:val="20"/>
        </w:rPr>
        <w:t>PIIShift-RAG</w:t>
      </w:r>
      <w:r>
        <w:rPr>
          <w:rFonts w:ascii="Arial" w:hAnsi="Arial"/>
          <w:b/>
          <w:color w:val="4B5563"/>
          <w:sz w:val="19"/>
        </w:rPr>
        <w:t xml:space="preserve"> | Ongoing M.Tech Research</w:t>
      </w:r>
    </w:p>
    <w:p>
      <w:pPr>
        <w:pStyle w:val="ListBullet"/>
        <w:keepNext w:val="0"/>
        <w:spacing w:before="0" w:after="24" w:line="252" w:lineRule="auto"/>
        <w:ind w:left="259" w:hanging="202"/>
      </w:pPr>
      <w:r>
        <w:rPr>
          <w:rFonts w:ascii="Arial" w:hAnsi="Arial"/>
          <w:b w:val="0"/>
          <w:color w:val="121820"/>
          <w:sz w:val="18"/>
        </w:rPr>
        <w:t>Investigating privacy-risk routing for retrieval-augmented generation when PII patterns shift between development and deployment.</w:t>
      </w:r>
    </w:p>
    <w:p>
      <w:pPr>
        <w:pStyle w:val="ListBullet"/>
        <w:keepNext w:val="0"/>
        <w:spacing w:before="0" w:after="24" w:line="252" w:lineRule="auto"/>
        <w:ind w:left="259" w:hanging="202"/>
      </w:pPr>
      <w:r>
        <w:rPr>
          <w:rFonts w:ascii="Arial" w:hAnsi="Arial"/>
          <w:b w:val="0"/>
          <w:color w:val="121820"/>
          <w:sz w:val="18"/>
        </w:rPr>
        <w:t>The proposed method combines PII detection, risk estimation, conformal calibration, and policy-aware routing; implementation and empirical evaluation remain ongoing.</w:t>
      </w:r>
    </w:p>
    <w:p>
      <w:pPr>
        <w:keepNext/>
        <w:spacing w:before="140" w:after="50" w:line="240" w:lineRule="auto"/>
      </w:pPr>
      <w:r>
        <w:rPr>
          <w:rFonts w:ascii="Arial" w:hAnsi="Arial"/>
          <w:b/>
          <w:color w:val="121820"/>
          <w:sz w:val="20"/>
        </w:rPr>
        <w:t>EDUCATION</w:t>
      </w:r>
    </w:p>
    <w:p>
      <w:pPr>
        <w:keepNext/>
        <w:spacing w:before="60" w:after="20" w:line="245" w:lineRule="auto"/>
      </w:pPr>
      <w:r>
        <w:rPr>
          <w:rFonts w:ascii="Arial" w:hAnsi="Arial"/>
          <w:b/>
          <w:color w:val="121820"/>
          <w:sz w:val="20"/>
        </w:rPr>
        <w:t>Master of Technology in Artificial Intelligence and Data Science</w:t>
      </w:r>
      <w:r>
        <w:rPr>
          <w:rFonts w:ascii="Arial" w:hAnsi="Arial"/>
          <w:b/>
          <w:color w:val="4B5563"/>
          <w:sz w:val="19"/>
        </w:rPr>
        <w:t xml:space="preserve"> | Government Engineering College Palakkad | 2025 - 2027</w:t>
      </w:r>
    </w:p>
    <w:p>
      <w:pPr>
        <w:keepNext w:val="0"/>
        <w:spacing w:before="0" w:after="40" w:line="259" w:lineRule="auto"/>
      </w:pPr>
      <w:r>
        <w:rPr>
          <w:rFonts w:ascii="Arial" w:hAnsi="Arial"/>
          <w:b w:val="0"/>
          <w:color w:val="121820"/>
          <w:sz w:val="18"/>
        </w:rPr>
        <w:t>APJ Abdul Kalam Technological University | Machine learning, computer vision, pattern recognition, statistics, and optimization</w:t>
      </w:r>
    </w:p>
    <w:p>
      <w:pPr>
        <w:keepNext/>
        <w:spacing w:before="60" w:after="20" w:line="245" w:lineRule="auto"/>
      </w:pPr>
      <w:r>
        <w:rPr>
          <w:rFonts w:ascii="Arial" w:hAnsi="Arial"/>
          <w:b/>
          <w:color w:val="121820"/>
          <w:sz w:val="20"/>
        </w:rPr>
        <w:t>Bachelor of Technology in Computer Science and Engineering</w:t>
      </w:r>
      <w:r>
        <w:rPr>
          <w:rFonts w:ascii="Arial" w:hAnsi="Arial"/>
          <w:b/>
          <w:color w:val="4B5563"/>
          <w:sz w:val="19"/>
        </w:rPr>
        <w:t xml:space="preserve"> | MES College of Engineering | 2020 - 2024</w:t>
      </w:r>
    </w:p>
    <w:p>
      <w:pPr>
        <w:keepNext w:val="0"/>
        <w:spacing w:before="0" w:after="40" w:line="259" w:lineRule="auto"/>
      </w:pPr>
      <w:r>
        <w:rPr>
          <w:rFonts w:ascii="Arial" w:hAnsi="Arial"/>
          <w:b w:val="0"/>
          <w:color w:val="121820"/>
          <w:sz w:val="18"/>
        </w:rPr>
        <w:t>APJ Abdul Kalam Technological University</w:t>
      </w:r>
    </w:p>
    <w:sectPr w:rsidR="00FC693F" w:rsidRPr="0006063C" w:rsidSect="00034616">
      <w:pgSz w:w="12240" w:h="15840"/>
      <w:pgMar w:top="576" w:right="893" w:bottom="576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218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182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sim-aslah-pm-05906a222" TargetMode="External"/><Relationship Id="rId10" Type="http://schemas.openxmlformats.org/officeDocument/2006/relationships/hyperlink" Target="https://github.com/AsimAslah" TargetMode="External"/><Relationship Id="rId11" Type="http://schemas.openxmlformats.org/officeDocument/2006/relationships/hyperlink" Target="https://asim-portfolio.asimaslu7.workers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Asim Aslah GenAI AI Research Full Stack Resume</dc:title>
  <dc:subject>Professional resume</dc:subject>
  <dc:creator>Asim Aslah P M</dc:creator>
  <cp:keywords>Python, Generative AI, RAG, AI Research, FastAPI, PyTorch, React, TypeScript, Cloudflare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