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13" w:rsidRDefault="005E768B">
      <w:pPr>
        <w:rPr>
          <w:rFonts w:ascii="Times New Roman"/>
          <w:sz w:val="20"/>
        </w:rPr>
      </w:pPr>
      <w:r>
        <w:pict>
          <v:shapetype id="_x0000_t202" coordsize="21600,21600" o:spt="202" path="m,l,21600r21600,l21600,xe">
            <v:stroke joinstyle="miter"/>
            <v:path gradientshapeok="t" o:connecttype="rect"/>
          </v:shapetype>
          <v:shape id="_x0000_s1130" type="#_x0000_t202" style="position:absolute;margin-left:20.3pt;margin-top:760.45pt;width:548.35pt;height:16.65pt;z-index:-251704320;mso-position-horizontal-relative:page;mso-position-vertical-relative:page" filled="f" stroked="f">
            <v:textbox inset="0,0,0,0">
              <w:txbxContent>
                <w:p w:rsidR="00E2564D" w:rsidRDefault="00E2564D">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pict>
          <v:group id="_x0000_s1126" style="position:absolute;margin-left:-.4pt;margin-top:3.75pt;width:612.75pt;height:788.65pt;z-index:-251703296;mso-position-horizontal-relative:page;mso-position-vertical-relative:page" coordorigin="-8,75" coordsize="12255,15773">
            <v:rect id="_x0000_s1129" style="position:absolute;top:75;width:12240;height:15750" fillcolor="#0c377a" stroked="f"/>
            <v:shape id="_x0000_s1128"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338;top:1289;width:3941;height:839">
              <v:imagedata r:id="rId8" o:title=""/>
            </v:shape>
            <w10:wrap anchorx="page" anchory="page"/>
          </v:group>
        </w:pict>
      </w: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spacing w:before="6"/>
        <w:rPr>
          <w:rFonts w:ascii="Times New Roman"/>
          <w:sz w:val="27"/>
        </w:rPr>
      </w:pPr>
    </w:p>
    <w:p w:rsidR="00D66E13" w:rsidRDefault="005E768B">
      <w:pPr>
        <w:ind w:left="634"/>
        <w:rPr>
          <w:rFonts w:ascii="Times New Roman"/>
          <w:sz w:val="20"/>
        </w:rPr>
      </w:pPr>
      <w:r>
        <w:rPr>
          <w:rFonts w:ascii="Times New Roman"/>
          <w:position w:val="-1"/>
          <w:sz w:val="20"/>
        </w:rPr>
      </w:r>
      <w:r>
        <w:rPr>
          <w:rFonts w:ascii="Times New Roman"/>
          <w:position w:val="-1"/>
          <w:sz w:val="20"/>
        </w:rPr>
        <w:pict>
          <v:shape id="_x0000_s1186"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E2564D" w:rsidRDefault="00E2564D">
                  <w:pPr>
                    <w:spacing w:before="9"/>
                    <w:rPr>
                      <w:rFonts w:ascii="Times New Roman"/>
                      <w:sz w:val="64"/>
                    </w:rPr>
                  </w:pPr>
                </w:p>
                <w:p w:rsidR="00E2564D" w:rsidRDefault="00E2564D">
                  <w:pPr>
                    <w:spacing w:before="1"/>
                    <w:ind w:left="445" w:right="451"/>
                    <w:jc w:val="center"/>
                    <w:rPr>
                      <w:rFonts w:ascii="Segoe UI"/>
                      <w:b/>
                      <w:sz w:val="44"/>
                    </w:rPr>
                  </w:pPr>
                  <w:r>
                    <w:rPr>
                      <w:rFonts w:ascii="Segoe UI"/>
                      <w:b/>
                      <w:color w:val="FFFFFF"/>
                      <w:sz w:val="44"/>
                    </w:rPr>
                    <w:t>Microsoft Azure Cosmos DB IoT Solution Accelerator</w:t>
                  </w:r>
                </w:p>
                <w:p w:rsidR="00E2564D" w:rsidRDefault="00E2564D" w:rsidP="00BF14A2">
                  <w:pPr>
                    <w:spacing w:before="174" w:line="302" w:lineRule="auto"/>
                    <w:ind w:left="3744" w:right="3744"/>
                    <w:jc w:val="center"/>
                  </w:pPr>
                  <w:r>
                    <w:rPr>
                      <w:color w:val="FFFFFF"/>
                    </w:rPr>
                    <w:t>Version 1.0</w:t>
                  </w:r>
                  <w:r>
                    <w:rPr>
                      <w:color w:val="FFFFFF"/>
                    </w:rPr>
                    <w:br/>
                  </w:r>
                  <w:proofErr w:type="gramStart"/>
                  <w:r>
                    <w:rPr>
                      <w:color w:val="FFFFFF"/>
                    </w:rPr>
                    <w:t>December,</w:t>
                  </w:r>
                  <w:proofErr w:type="gramEnd"/>
                  <w:r>
                    <w:rPr>
                      <w:color w:val="FFFFFF"/>
                    </w:rPr>
                    <w:t xml:space="preserve"> 2019</w:t>
                  </w:r>
                </w:p>
              </w:txbxContent>
            </v:textbox>
            <w10:anchorlock/>
          </v:shape>
        </w:pict>
      </w: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D66E13">
      <w:pPr>
        <w:rPr>
          <w:rFonts w:ascii="Times New Roman"/>
          <w:sz w:val="20"/>
        </w:rPr>
      </w:pPr>
    </w:p>
    <w:p w:rsidR="00D66E13" w:rsidRDefault="005E768B">
      <w:pPr>
        <w:spacing w:before="10"/>
        <w:rPr>
          <w:rFonts w:ascii="Times New Roman"/>
          <w:sz w:val="15"/>
        </w:rPr>
      </w:pPr>
      <w:r>
        <w:lastRenderedPageBreak/>
        <w:pict>
          <v:shape id="_x0000_s1124" type="#_x0000_t202" style="position:absolute;margin-left:38.25pt;margin-top:10.35pt;width:530.85pt;height:65.8pt;z-index:-251699200;mso-wrap-distance-left:0;mso-wrap-distance-right:0;mso-position-horizontal-relative:page" fillcolor="#001f50" stroked="f">
            <v:textbox inset="0,0,0,0">
              <w:txbxContent>
                <w:p w:rsidR="00E2564D" w:rsidRDefault="00E2564D">
                  <w:pPr>
                    <w:spacing w:before="1"/>
                    <w:rPr>
                      <w:rFonts w:ascii="Times New Roman"/>
                      <w:sz w:val="21"/>
                    </w:rPr>
                  </w:pPr>
                </w:p>
                <w:p w:rsidR="00E2564D" w:rsidRDefault="00E2564D">
                  <w:pPr>
                    <w:spacing w:before="1" w:line="259" w:lineRule="auto"/>
                    <w:ind w:left="353" w:right="501"/>
                  </w:pPr>
                  <w:r>
                    <w:rPr>
                      <w:color w:val="FFFFFF"/>
                    </w:rPr>
                    <w:t xml:space="preserve">Would you like to provide </w:t>
                  </w:r>
                  <w:proofErr w:type="gramStart"/>
                  <w:r>
                    <w:rPr>
                      <w:color w:val="FFFFFF"/>
                    </w:rPr>
                    <w:t>feedback</w:t>
                  </w:r>
                  <w:proofErr w:type="gramEnd"/>
                  <w:r>
                    <w:rPr>
                      <w:color w:val="FFFFFF"/>
                    </w:rPr>
                    <w:t xml:space="preserve"> or do you have an idea or suggestion based on your experience with Cosmos DB? We would love to hear from you! Please email </w:t>
                  </w:r>
                  <w:hyperlink r:id="rId9">
                    <w:r>
                      <w:rPr>
                        <w:color w:val="0462C1"/>
                        <w:u w:val="single" w:color="0462C1"/>
                      </w:rPr>
                      <w:t>AzureIoTRefArcVoice@microsoft.com</w:t>
                    </w:r>
                  </w:hyperlink>
                </w:p>
              </w:txbxContent>
            </v:textbox>
            <w10:wrap type="topAndBottom" anchorx="page"/>
          </v:shape>
        </w:pict>
      </w:r>
    </w:p>
    <w:p w:rsidR="00D66E13" w:rsidRDefault="00D66E13">
      <w:pPr>
        <w:rPr>
          <w:rFonts w:ascii="Times New Roman"/>
          <w:sz w:val="15"/>
        </w:rPr>
        <w:sectPr w:rsidR="00D66E13">
          <w:type w:val="continuous"/>
          <w:pgSz w:w="12240" w:h="15840"/>
          <w:pgMar w:top="1500" w:right="540" w:bottom="280" w:left="600" w:header="720" w:footer="720" w:gutter="0"/>
          <w:cols w:space="720"/>
        </w:sectPr>
      </w:pPr>
    </w:p>
    <w:sdt>
      <w:sdtPr>
        <w:rPr>
          <w:rFonts w:ascii="Calibri" w:eastAsia="Calibri" w:hAnsi="Calibri" w:cs="Calibri"/>
          <w:color w:val="auto"/>
          <w:sz w:val="22"/>
          <w:szCs w:val="22"/>
          <w:lang w:bidi="en-US"/>
        </w:rPr>
        <w:id w:val="-357735760"/>
        <w:docPartObj>
          <w:docPartGallery w:val="Table of Contents"/>
          <w:docPartUnique/>
        </w:docPartObj>
      </w:sdtPr>
      <w:sdtEndPr>
        <w:rPr>
          <w:b/>
          <w:bCs/>
          <w:noProof/>
        </w:rPr>
      </w:sdtEndPr>
      <w:sdtContent>
        <w:p w:rsidR="00555958" w:rsidRPr="00555958" w:rsidRDefault="00555958">
          <w:pPr>
            <w:pStyle w:val="TOCHeading"/>
            <w:rPr>
              <w:rFonts w:asciiTheme="minorHAnsi" w:hAnsiTheme="minorHAnsi" w:cstheme="minorHAnsi"/>
              <w:color w:val="auto"/>
              <w:sz w:val="40"/>
              <w:szCs w:val="40"/>
            </w:rPr>
          </w:pPr>
          <w:r w:rsidRPr="00555958">
            <w:rPr>
              <w:rFonts w:asciiTheme="minorHAnsi" w:hAnsiTheme="minorHAnsi" w:cstheme="minorHAnsi"/>
              <w:color w:val="auto"/>
              <w:sz w:val="40"/>
              <w:szCs w:val="40"/>
            </w:rPr>
            <w:t>Contents</w:t>
          </w:r>
        </w:p>
        <w:p w:rsidR="0088355D" w:rsidRDefault="00555958">
          <w:pPr>
            <w:pStyle w:val="TOC1"/>
            <w:tabs>
              <w:tab w:val="right" w:leader="dot" w:pos="11090"/>
            </w:tabs>
            <w:rPr>
              <w:rFonts w:eastAsiaTheme="minorEastAsia" w:cstheme="minorBidi"/>
              <w:b w:val="0"/>
              <w:bCs w:val="0"/>
              <w:i w:val="0"/>
              <w:iCs w:val="0"/>
              <w:noProof/>
              <w:sz w:val="22"/>
              <w:szCs w:val="22"/>
              <w:lang w:bidi="ar-SA"/>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27989513" w:history="1">
            <w:r w:rsidR="0088355D" w:rsidRPr="00B45DC8">
              <w:rPr>
                <w:rStyle w:val="Hyperlink"/>
                <w:noProof/>
              </w:rPr>
              <w:t>About the solution accelerator</w:t>
            </w:r>
            <w:r w:rsidR="0088355D">
              <w:rPr>
                <w:noProof/>
                <w:webHidden/>
              </w:rPr>
              <w:tab/>
            </w:r>
            <w:r w:rsidR="0088355D">
              <w:rPr>
                <w:noProof/>
                <w:webHidden/>
              </w:rPr>
              <w:fldChar w:fldCharType="begin"/>
            </w:r>
            <w:r w:rsidR="0088355D">
              <w:rPr>
                <w:noProof/>
                <w:webHidden/>
              </w:rPr>
              <w:instrText xml:space="preserve"> PAGEREF _Toc27989513 \h </w:instrText>
            </w:r>
            <w:r w:rsidR="0088355D">
              <w:rPr>
                <w:noProof/>
                <w:webHidden/>
              </w:rPr>
            </w:r>
            <w:r w:rsidR="0088355D">
              <w:rPr>
                <w:noProof/>
                <w:webHidden/>
              </w:rPr>
              <w:fldChar w:fldCharType="separate"/>
            </w:r>
            <w:r w:rsidR="0088355D">
              <w:rPr>
                <w:noProof/>
                <w:webHidden/>
              </w:rPr>
              <w:t>3</w:t>
            </w:r>
            <w:r w:rsidR="0088355D">
              <w:rPr>
                <w:noProof/>
                <w:webHidden/>
              </w:rPr>
              <w:fldChar w:fldCharType="end"/>
            </w:r>
          </w:hyperlink>
        </w:p>
        <w:p w:rsidR="0088355D" w:rsidRDefault="0088355D">
          <w:pPr>
            <w:pStyle w:val="TOC1"/>
            <w:tabs>
              <w:tab w:val="right" w:leader="dot" w:pos="11090"/>
            </w:tabs>
            <w:rPr>
              <w:rFonts w:eastAsiaTheme="minorEastAsia" w:cstheme="minorBidi"/>
              <w:b w:val="0"/>
              <w:bCs w:val="0"/>
              <w:i w:val="0"/>
              <w:iCs w:val="0"/>
              <w:noProof/>
              <w:sz w:val="22"/>
              <w:szCs w:val="22"/>
              <w:lang w:bidi="ar-SA"/>
            </w:rPr>
          </w:pPr>
          <w:hyperlink w:anchor="_Toc27989514" w:history="1">
            <w:r w:rsidRPr="00B45DC8">
              <w:rPr>
                <w:rStyle w:val="Hyperlink"/>
                <w:noProof/>
              </w:rPr>
              <w:t>High-level concepts</w:t>
            </w:r>
            <w:r>
              <w:rPr>
                <w:noProof/>
                <w:webHidden/>
              </w:rPr>
              <w:tab/>
            </w:r>
            <w:r>
              <w:rPr>
                <w:noProof/>
                <w:webHidden/>
              </w:rPr>
              <w:fldChar w:fldCharType="begin"/>
            </w:r>
            <w:r>
              <w:rPr>
                <w:noProof/>
                <w:webHidden/>
              </w:rPr>
              <w:instrText xml:space="preserve"> PAGEREF _Toc27989514 \h </w:instrText>
            </w:r>
            <w:r>
              <w:rPr>
                <w:noProof/>
                <w:webHidden/>
              </w:rPr>
            </w:r>
            <w:r>
              <w:rPr>
                <w:noProof/>
                <w:webHidden/>
              </w:rPr>
              <w:fldChar w:fldCharType="separate"/>
            </w:r>
            <w:r>
              <w:rPr>
                <w:noProof/>
                <w:webHidden/>
              </w:rPr>
              <w:t>4</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15" w:history="1">
            <w:r w:rsidRPr="00B45DC8">
              <w:rPr>
                <w:rStyle w:val="Hyperlink"/>
                <w:noProof/>
              </w:rPr>
              <w:t>Non-relational data and NoSQL</w:t>
            </w:r>
            <w:r>
              <w:rPr>
                <w:noProof/>
                <w:webHidden/>
              </w:rPr>
              <w:tab/>
            </w:r>
            <w:r>
              <w:rPr>
                <w:noProof/>
                <w:webHidden/>
              </w:rPr>
              <w:fldChar w:fldCharType="begin"/>
            </w:r>
            <w:r>
              <w:rPr>
                <w:noProof/>
                <w:webHidden/>
              </w:rPr>
              <w:instrText xml:space="preserve"> PAGEREF _Toc27989515 \h </w:instrText>
            </w:r>
            <w:r>
              <w:rPr>
                <w:noProof/>
                <w:webHidden/>
              </w:rPr>
            </w:r>
            <w:r>
              <w:rPr>
                <w:noProof/>
                <w:webHidden/>
              </w:rPr>
              <w:fldChar w:fldCharType="separate"/>
            </w:r>
            <w:r>
              <w:rPr>
                <w:noProof/>
                <w:webHidden/>
              </w:rPr>
              <w:t>4</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16" w:history="1">
            <w:r w:rsidRPr="00B45DC8">
              <w:rPr>
                <w:rStyle w:val="Hyperlink"/>
                <w:noProof/>
              </w:rPr>
              <w:t>Event sourcing pattern</w:t>
            </w:r>
            <w:r>
              <w:rPr>
                <w:noProof/>
                <w:webHidden/>
              </w:rPr>
              <w:tab/>
            </w:r>
            <w:r>
              <w:rPr>
                <w:noProof/>
                <w:webHidden/>
              </w:rPr>
              <w:fldChar w:fldCharType="begin"/>
            </w:r>
            <w:r>
              <w:rPr>
                <w:noProof/>
                <w:webHidden/>
              </w:rPr>
              <w:instrText xml:space="preserve"> PAGEREF _Toc27989516 \h </w:instrText>
            </w:r>
            <w:r>
              <w:rPr>
                <w:noProof/>
                <w:webHidden/>
              </w:rPr>
            </w:r>
            <w:r>
              <w:rPr>
                <w:noProof/>
                <w:webHidden/>
              </w:rPr>
              <w:fldChar w:fldCharType="separate"/>
            </w:r>
            <w:r>
              <w:rPr>
                <w:noProof/>
                <w:webHidden/>
              </w:rPr>
              <w:t>6</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17" w:history="1">
            <w:r w:rsidRPr="00B45DC8">
              <w:rPr>
                <w:rStyle w:val="Hyperlink"/>
                <w:noProof/>
              </w:rPr>
              <w:t>Serverless and no/low code processing</w:t>
            </w:r>
            <w:r>
              <w:rPr>
                <w:noProof/>
                <w:webHidden/>
              </w:rPr>
              <w:tab/>
            </w:r>
            <w:r>
              <w:rPr>
                <w:noProof/>
                <w:webHidden/>
              </w:rPr>
              <w:fldChar w:fldCharType="begin"/>
            </w:r>
            <w:r>
              <w:rPr>
                <w:noProof/>
                <w:webHidden/>
              </w:rPr>
              <w:instrText xml:space="preserve"> PAGEREF _Toc27989517 \h </w:instrText>
            </w:r>
            <w:r>
              <w:rPr>
                <w:noProof/>
                <w:webHidden/>
              </w:rPr>
            </w:r>
            <w:r>
              <w:rPr>
                <w:noProof/>
                <w:webHidden/>
              </w:rPr>
              <w:fldChar w:fldCharType="separate"/>
            </w:r>
            <w:r>
              <w:rPr>
                <w:noProof/>
                <w:webHidden/>
              </w:rPr>
              <w:t>7</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18" w:history="1">
            <w:r w:rsidRPr="00B45DC8">
              <w:rPr>
                <w:rStyle w:val="Hyperlink"/>
                <w:noProof/>
              </w:rPr>
              <w:t>IoT reference architecture</w:t>
            </w:r>
            <w:r>
              <w:rPr>
                <w:noProof/>
                <w:webHidden/>
              </w:rPr>
              <w:tab/>
            </w:r>
            <w:r>
              <w:rPr>
                <w:noProof/>
                <w:webHidden/>
              </w:rPr>
              <w:fldChar w:fldCharType="begin"/>
            </w:r>
            <w:r>
              <w:rPr>
                <w:noProof/>
                <w:webHidden/>
              </w:rPr>
              <w:instrText xml:space="preserve"> PAGEREF _Toc27989518 \h </w:instrText>
            </w:r>
            <w:r>
              <w:rPr>
                <w:noProof/>
                <w:webHidden/>
              </w:rPr>
            </w:r>
            <w:r>
              <w:rPr>
                <w:noProof/>
                <w:webHidden/>
              </w:rPr>
              <w:fldChar w:fldCharType="separate"/>
            </w:r>
            <w:r>
              <w:rPr>
                <w:noProof/>
                <w:webHidden/>
              </w:rPr>
              <w:t>8</w:t>
            </w:r>
            <w:r>
              <w:rPr>
                <w:noProof/>
                <w:webHidden/>
              </w:rPr>
              <w:fldChar w:fldCharType="end"/>
            </w:r>
          </w:hyperlink>
        </w:p>
        <w:p w:rsidR="0088355D" w:rsidRDefault="0088355D">
          <w:pPr>
            <w:pStyle w:val="TOC1"/>
            <w:tabs>
              <w:tab w:val="right" w:leader="dot" w:pos="11090"/>
            </w:tabs>
            <w:rPr>
              <w:rFonts w:eastAsiaTheme="minorEastAsia" w:cstheme="minorBidi"/>
              <w:b w:val="0"/>
              <w:bCs w:val="0"/>
              <w:i w:val="0"/>
              <w:iCs w:val="0"/>
              <w:noProof/>
              <w:sz w:val="22"/>
              <w:szCs w:val="22"/>
              <w:lang w:bidi="ar-SA"/>
            </w:rPr>
          </w:pPr>
          <w:hyperlink w:anchor="_Toc27989519" w:history="1">
            <w:r w:rsidRPr="00B45DC8">
              <w:rPr>
                <w:rStyle w:val="Hyperlink"/>
                <w:noProof/>
              </w:rPr>
              <w:t>High-level architecture for the solution accelerator</w:t>
            </w:r>
            <w:r>
              <w:rPr>
                <w:noProof/>
                <w:webHidden/>
              </w:rPr>
              <w:tab/>
            </w:r>
            <w:r>
              <w:rPr>
                <w:noProof/>
                <w:webHidden/>
              </w:rPr>
              <w:fldChar w:fldCharType="begin"/>
            </w:r>
            <w:r>
              <w:rPr>
                <w:noProof/>
                <w:webHidden/>
              </w:rPr>
              <w:instrText xml:space="preserve"> PAGEREF _Toc27989519 \h </w:instrText>
            </w:r>
            <w:r>
              <w:rPr>
                <w:noProof/>
                <w:webHidden/>
              </w:rPr>
            </w:r>
            <w:r>
              <w:rPr>
                <w:noProof/>
                <w:webHidden/>
              </w:rPr>
              <w:fldChar w:fldCharType="separate"/>
            </w:r>
            <w:r>
              <w:rPr>
                <w:noProof/>
                <w:webHidden/>
              </w:rPr>
              <w:t>13</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0" w:history="1">
            <w:r w:rsidRPr="00B45DC8">
              <w:rPr>
                <w:rStyle w:val="Hyperlink"/>
                <w:noProof/>
              </w:rPr>
              <w:t>Adapting the sample scenario to your own</w:t>
            </w:r>
            <w:r>
              <w:rPr>
                <w:noProof/>
                <w:webHidden/>
              </w:rPr>
              <w:tab/>
            </w:r>
            <w:r>
              <w:rPr>
                <w:noProof/>
                <w:webHidden/>
              </w:rPr>
              <w:fldChar w:fldCharType="begin"/>
            </w:r>
            <w:r>
              <w:rPr>
                <w:noProof/>
                <w:webHidden/>
              </w:rPr>
              <w:instrText xml:space="preserve"> PAGEREF _Toc27989520 \h </w:instrText>
            </w:r>
            <w:r>
              <w:rPr>
                <w:noProof/>
                <w:webHidden/>
              </w:rPr>
            </w:r>
            <w:r>
              <w:rPr>
                <w:noProof/>
                <w:webHidden/>
              </w:rPr>
              <w:fldChar w:fldCharType="separate"/>
            </w:r>
            <w:r>
              <w:rPr>
                <w:noProof/>
                <w:webHidden/>
              </w:rPr>
              <w:t>13</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1" w:history="1">
            <w:r w:rsidRPr="00B45DC8">
              <w:rPr>
                <w:rStyle w:val="Hyperlink"/>
                <w:noProof/>
              </w:rPr>
              <w:t>Architecture components</w:t>
            </w:r>
            <w:r>
              <w:rPr>
                <w:noProof/>
                <w:webHidden/>
              </w:rPr>
              <w:tab/>
            </w:r>
            <w:r>
              <w:rPr>
                <w:noProof/>
                <w:webHidden/>
              </w:rPr>
              <w:fldChar w:fldCharType="begin"/>
            </w:r>
            <w:r>
              <w:rPr>
                <w:noProof/>
                <w:webHidden/>
              </w:rPr>
              <w:instrText xml:space="preserve"> PAGEREF _Toc27989521 \h </w:instrText>
            </w:r>
            <w:r>
              <w:rPr>
                <w:noProof/>
                <w:webHidden/>
              </w:rPr>
            </w:r>
            <w:r>
              <w:rPr>
                <w:noProof/>
                <w:webHidden/>
              </w:rPr>
              <w:fldChar w:fldCharType="separate"/>
            </w:r>
            <w:r>
              <w:rPr>
                <w:noProof/>
                <w:webHidden/>
              </w:rPr>
              <w:t>13</w:t>
            </w:r>
            <w:r>
              <w:rPr>
                <w:noProof/>
                <w:webHidden/>
              </w:rPr>
              <w:fldChar w:fldCharType="end"/>
            </w:r>
          </w:hyperlink>
        </w:p>
        <w:p w:rsidR="0088355D" w:rsidRDefault="0088355D">
          <w:pPr>
            <w:pStyle w:val="TOC1"/>
            <w:tabs>
              <w:tab w:val="right" w:leader="dot" w:pos="11090"/>
            </w:tabs>
            <w:rPr>
              <w:rFonts w:eastAsiaTheme="minorEastAsia" w:cstheme="minorBidi"/>
              <w:b w:val="0"/>
              <w:bCs w:val="0"/>
              <w:i w:val="0"/>
              <w:iCs w:val="0"/>
              <w:noProof/>
              <w:sz w:val="22"/>
              <w:szCs w:val="22"/>
              <w:lang w:bidi="ar-SA"/>
            </w:rPr>
          </w:pPr>
          <w:hyperlink w:anchor="_Toc27989522" w:history="1">
            <w:r w:rsidRPr="00B45DC8">
              <w:rPr>
                <w:rStyle w:val="Hyperlink"/>
                <w:noProof/>
              </w:rPr>
              <w:t>Detailed walk-through of the solution accelerator components</w:t>
            </w:r>
            <w:r>
              <w:rPr>
                <w:noProof/>
                <w:webHidden/>
              </w:rPr>
              <w:tab/>
            </w:r>
            <w:r>
              <w:rPr>
                <w:noProof/>
                <w:webHidden/>
              </w:rPr>
              <w:fldChar w:fldCharType="begin"/>
            </w:r>
            <w:r>
              <w:rPr>
                <w:noProof/>
                <w:webHidden/>
              </w:rPr>
              <w:instrText xml:space="preserve"> PAGEREF _Toc27989522 \h </w:instrText>
            </w:r>
            <w:r>
              <w:rPr>
                <w:noProof/>
                <w:webHidden/>
              </w:rPr>
            </w:r>
            <w:r>
              <w:rPr>
                <w:noProof/>
                <w:webHidden/>
              </w:rPr>
              <w:fldChar w:fldCharType="separate"/>
            </w:r>
            <w:r>
              <w:rPr>
                <w:noProof/>
                <w:webHidden/>
              </w:rPr>
              <w:t>15</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3" w:history="1">
            <w:r w:rsidRPr="00B45DC8">
              <w:rPr>
                <w:rStyle w:val="Hyperlink"/>
                <w:noProof/>
              </w:rPr>
              <w:t>List of deployed Azure resources</w:t>
            </w:r>
            <w:r>
              <w:rPr>
                <w:noProof/>
                <w:webHidden/>
              </w:rPr>
              <w:tab/>
            </w:r>
            <w:r>
              <w:rPr>
                <w:noProof/>
                <w:webHidden/>
              </w:rPr>
              <w:fldChar w:fldCharType="begin"/>
            </w:r>
            <w:r>
              <w:rPr>
                <w:noProof/>
                <w:webHidden/>
              </w:rPr>
              <w:instrText xml:space="preserve"> PAGEREF _Toc27989523 \h </w:instrText>
            </w:r>
            <w:r>
              <w:rPr>
                <w:noProof/>
                <w:webHidden/>
              </w:rPr>
            </w:r>
            <w:r>
              <w:rPr>
                <w:noProof/>
                <w:webHidden/>
              </w:rPr>
              <w:fldChar w:fldCharType="separate"/>
            </w:r>
            <w:r>
              <w:rPr>
                <w:noProof/>
                <w:webHidden/>
              </w:rPr>
              <w:t>15</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4" w:history="1">
            <w:r w:rsidRPr="00B45DC8">
              <w:rPr>
                <w:rStyle w:val="Hyperlink"/>
                <w:noProof/>
              </w:rPr>
              <w:t>Azure Cosmos DB: Data is at the core</w:t>
            </w:r>
            <w:r>
              <w:rPr>
                <w:noProof/>
                <w:webHidden/>
              </w:rPr>
              <w:tab/>
            </w:r>
            <w:r>
              <w:rPr>
                <w:noProof/>
                <w:webHidden/>
              </w:rPr>
              <w:fldChar w:fldCharType="begin"/>
            </w:r>
            <w:r>
              <w:rPr>
                <w:noProof/>
                <w:webHidden/>
              </w:rPr>
              <w:instrText xml:space="preserve"> PAGEREF _Toc27989524 \h </w:instrText>
            </w:r>
            <w:r>
              <w:rPr>
                <w:noProof/>
                <w:webHidden/>
              </w:rPr>
            </w:r>
            <w:r>
              <w:rPr>
                <w:noProof/>
                <w:webHidden/>
              </w:rPr>
              <w:fldChar w:fldCharType="separate"/>
            </w:r>
            <w:r>
              <w:rPr>
                <w:noProof/>
                <w:webHidden/>
              </w:rPr>
              <w:t>17</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5" w:history="1">
            <w:r w:rsidRPr="00B45DC8">
              <w:rPr>
                <w:rStyle w:val="Hyperlink"/>
                <w:noProof/>
              </w:rPr>
              <w:t>Cloud gateway: Managing and devices and ingesting telemetry with IoT Hub</w:t>
            </w:r>
            <w:r>
              <w:rPr>
                <w:noProof/>
                <w:webHidden/>
              </w:rPr>
              <w:tab/>
            </w:r>
            <w:r>
              <w:rPr>
                <w:noProof/>
                <w:webHidden/>
              </w:rPr>
              <w:fldChar w:fldCharType="begin"/>
            </w:r>
            <w:r>
              <w:rPr>
                <w:noProof/>
                <w:webHidden/>
              </w:rPr>
              <w:instrText xml:space="preserve"> PAGEREF _Toc27989525 \h </w:instrText>
            </w:r>
            <w:r>
              <w:rPr>
                <w:noProof/>
                <w:webHidden/>
              </w:rPr>
            </w:r>
            <w:r>
              <w:rPr>
                <w:noProof/>
                <w:webHidden/>
              </w:rPr>
              <w:fldChar w:fldCharType="separate"/>
            </w:r>
            <w:r>
              <w:rPr>
                <w:noProof/>
                <w:webHidden/>
              </w:rPr>
              <w:t>22</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6" w:history="1">
            <w:r w:rsidRPr="00B45DC8">
              <w:rPr>
                <w:rStyle w:val="Hyperlink"/>
                <w:noProof/>
              </w:rPr>
              <w:t>Stream processing, event sourcing, and data management</w:t>
            </w:r>
            <w:r>
              <w:rPr>
                <w:noProof/>
                <w:webHidden/>
              </w:rPr>
              <w:tab/>
            </w:r>
            <w:r>
              <w:rPr>
                <w:noProof/>
                <w:webHidden/>
              </w:rPr>
              <w:fldChar w:fldCharType="begin"/>
            </w:r>
            <w:r>
              <w:rPr>
                <w:noProof/>
                <w:webHidden/>
              </w:rPr>
              <w:instrText xml:space="preserve"> PAGEREF _Toc27989526 \h </w:instrText>
            </w:r>
            <w:r>
              <w:rPr>
                <w:noProof/>
                <w:webHidden/>
              </w:rPr>
            </w:r>
            <w:r>
              <w:rPr>
                <w:noProof/>
                <w:webHidden/>
              </w:rPr>
              <w:fldChar w:fldCharType="separate"/>
            </w:r>
            <w:r>
              <w:rPr>
                <w:noProof/>
                <w:webHidden/>
              </w:rPr>
              <w:t>30</w:t>
            </w:r>
            <w:r>
              <w:rPr>
                <w:noProof/>
                <w:webHidden/>
              </w:rPr>
              <w:fldChar w:fldCharType="end"/>
            </w:r>
          </w:hyperlink>
        </w:p>
        <w:p w:rsidR="0088355D" w:rsidRDefault="0088355D">
          <w:pPr>
            <w:pStyle w:val="TOC2"/>
            <w:tabs>
              <w:tab w:val="right" w:leader="dot" w:pos="11090"/>
            </w:tabs>
            <w:rPr>
              <w:rFonts w:eastAsiaTheme="minorEastAsia" w:cstheme="minorBidi"/>
              <w:b w:val="0"/>
              <w:bCs w:val="0"/>
              <w:noProof/>
              <w:lang w:bidi="ar-SA"/>
            </w:rPr>
          </w:pPr>
          <w:hyperlink w:anchor="_Toc27989527" w:history="1">
            <w:r w:rsidRPr="00B45DC8">
              <w:rPr>
                <w:rStyle w:val="Hyperlink"/>
                <w:rFonts w:eastAsia="Times New Roman"/>
                <w:noProof/>
              </w:rPr>
              <w:t>Logic Apps</w:t>
            </w:r>
            <w:r>
              <w:rPr>
                <w:noProof/>
                <w:webHidden/>
              </w:rPr>
              <w:tab/>
            </w:r>
            <w:r>
              <w:rPr>
                <w:noProof/>
                <w:webHidden/>
              </w:rPr>
              <w:fldChar w:fldCharType="begin"/>
            </w:r>
            <w:r>
              <w:rPr>
                <w:noProof/>
                <w:webHidden/>
              </w:rPr>
              <w:instrText xml:space="preserve"> PAGEREF _Toc27989527 \h </w:instrText>
            </w:r>
            <w:r>
              <w:rPr>
                <w:noProof/>
                <w:webHidden/>
              </w:rPr>
            </w:r>
            <w:r>
              <w:rPr>
                <w:noProof/>
                <w:webHidden/>
              </w:rPr>
              <w:fldChar w:fldCharType="separate"/>
            </w:r>
            <w:r>
              <w:rPr>
                <w:noProof/>
                <w:webHidden/>
              </w:rPr>
              <w:t>40</w:t>
            </w:r>
            <w:r>
              <w:rPr>
                <w:noProof/>
                <w:webHidden/>
              </w:rPr>
              <w:fldChar w:fldCharType="end"/>
            </w:r>
          </w:hyperlink>
        </w:p>
        <w:p w:rsidR="00555958" w:rsidRDefault="00555958">
          <w:r>
            <w:rPr>
              <w:rFonts w:asciiTheme="minorHAnsi" w:hAnsiTheme="minorHAnsi" w:cstheme="minorHAnsi"/>
              <w:b/>
              <w:bCs/>
              <w:i/>
              <w:iCs/>
              <w:sz w:val="24"/>
              <w:szCs w:val="24"/>
            </w:rPr>
            <w:fldChar w:fldCharType="end"/>
          </w:r>
        </w:p>
      </w:sdtContent>
    </w:sdt>
    <w:p w:rsidR="00D66E13" w:rsidRDefault="00D66E13">
      <w:pPr>
        <w:rPr>
          <w:sz w:val="20"/>
        </w:rPr>
      </w:pPr>
    </w:p>
    <w:p w:rsidR="00D66E13" w:rsidRDefault="00D66E13">
      <w:pPr>
        <w:rPr>
          <w:sz w:val="20"/>
        </w:rPr>
      </w:pPr>
    </w:p>
    <w:p w:rsidR="00D66E13" w:rsidRDefault="00D66E13">
      <w:pPr>
        <w:rPr>
          <w:sz w:val="20"/>
        </w:rPr>
      </w:pPr>
    </w:p>
    <w:p w:rsidR="00D66E13" w:rsidRDefault="00D66E13">
      <w:pPr>
        <w:rPr>
          <w:sz w:val="20"/>
        </w:rPr>
      </w:pPr>
    </w:p>
    <w:p w:rsidR="00D66E13" w:rsidRDefault="00D66E13">
      <w:pPr>
        <w:rPr>
          <w:sz w:val="20"/>
        </w:rPr>
      </w:pPr>
    </w:p>
    <w:p w:rsidR="00D66E13" w:rsidRDefault="00D66E13">
      <w:pPr>
        <w:spacing w:before="11"/>
        <w:rPr>
          <w:sz w:val="24"/>
        </w:rPr>
      </w:pPr>
    </w:p>
    <w:p w:rsidR="00D66E13" w:rsidRDefault="00B67CF5">
      <w:pPr>
        <w:spacing w:before="1" w:line="271" w:lineRule="auto"/>
        <w:ind w:left="120" w:right="175" w:hanging="10"/>
      </w:pPr>
      <w:r>
        <w:rPr>
          <w:color w:val="505050"/>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color w:val="505050"/>
          <w:spacing w:val="-10"/>
        </w:rPr>
        <w:t xml:space="preserve"> </w:t>
      </w:r>
      <w:r>
        <w:rPr>
          <w:color w:val="505050"/>
        </w:rPr>
        <w:t>PRESENTATION.</w:t>
      </w:r>
    </w:p>
    <w:p w:rsidR="00D66E13" w:rsidRDefault="00D66E13">
      <w:pPr>
        <w:spacing w:before="6"/>
        <w:rPr>
          <w:sz w:val="16"/>
        </w:rPr>
      </w:pPr>
    </w:p>
    <w:p w:rsidR="00D66E13" w:rsidRDefault="00B67CF5">
      <w:pPr>
        <w:ind w:left="120" w:right="285"/>
        <w:rPr>
          <w:i/>
        </w:rPr>
      </w:pPr>
      <w:r>
        <w:rPr>
          <w:i/>
          <w:color w:val="00ACEE"/>
        </w:rPr>
        <w:t>© 201</w:t>
      </w:r>
      <w:r w:rsidR="00BF14A2">
        <w:rPr>
          <w:i/>
          <w:color w:val="00ACEE"/>
        </w:rPr>
        <w:t>9</w:t>
      </w:r>
      <w:r>
        <w:rPr>
          <w:i/>
          <w:color w:val="00ACEE"/>
        </w:rPr>
        <w:t xml:space="preserve"> Microsoft. All rights reserved. This document is for informational purposes only. Microsoft makes no warranties, express or implied, with respect to the information presented here</w:t>
      </w:r>
    </w:p>
    <w:p w:rsidR="00D66E13" w:rsidRDefault="00D66E13">
      <w:pPr>
        <w:sectPr w:rsidR="00D66E13">
          <w:footerReference w:type="default" r:id="rId10"/>
          <w:pgSz w:w="12240" w:h="15840"/>
          <w:pgMar w:top="900" w:right="540" w:bottom="680" w:left="600" w:header="0" w:footer="485" w:gutter="0"/>
          <w:pgNumType w:start="2"/>
          <w:cols w:space="720"/>
        </w:sectPr>
      </w:pPr>
    </w:p>
    <w:p w:rsidR="00832029" w:rsidRPr="00B234C6" w:rsidRDefault="00832029" w:rsidP="00B234C6">
      <w:pPr>
        <w:pStyle w:val="Heading1"/>
      </w:pPr>
      <w:bookmarkStart w:id="0" w:name="_Toc27989513"/>
      <w:r w:rsidRPr="00B234C6">
        <w:lastRenderedPageBreak/>
        <w:t>About the solution accelerator</w:t>
      </w:r>
      <w:bookmarkEnd w:id="0"/>
    </w:p>
    <w:p w:rsidR="00832029" w:rsidRDefault="00832029" w:rsidP="00555958">
      <w:pPr>
        <w:pStyle w:val="BodyText"/>
      </w:pPr>
      <w:r>
        <w:t>The primary goal of the Microsoft Azure Cosmos DB IoT Solution Accelerator is to provide guidelines for building end-to-end IoT solutions in Azure. We provide a sample client scenario and starter artifacts to demonstrate these guidelines and to provide a contextual foundation for covering architectural concepts and diving into the technical aspects of the tools and services.</w:t>
      </w:r>
    </w:p>
    <w:p w:rsidR="00E2564D" w:rsidRDefault="00E2564D" w:rsidP="00555958">
      <w:pPr>
        <w:pStyle w:val="BodyText"/>
      </w:pPr>
      <w:r>
        <w:t xml:space="preserve">When you start to design an end-to-end solution in the cloud, it is easy to become overwhelmed as to where to start. There are many services involved in the </w:t>
      </w:r>
      <w:r w:rsidR="0088355D">
        <w:t xml:space="preserve">reference </w:t>
      </w:r>
      <w:r>
        <w:t>architecture and many of them have overlapping capabilities. There are several decision points along the way about core technologies, such as data storage and processing, as well as architecture and development patterns, like event sourcing and microservices. These challenges are why we created the solution accelerator. We want to provide a starting point for learning about creating an IoT-based solution in Azure, as well as a set of tools and starter artifacts you can use to accelerate building your own solutions.</w:t>
      </w:r>
    </w:p>
    <w:p w:rsidR="001207C5" w:rsidRDefault="00832029" w:rsidP="00E2564D">
      <w:pPr>
        <w:pStyle w:val="BodyText"/>
      </w:pPr>
      <w:r>
        <w:t xml:space="preserve">This document is just one part of the solution accelerator, which you can find on GitHub: </w:t>
      </w:r>
      <w:hyperlink r:id="rId11" w:history="1">
        <w:r>
          <w:rPr>
            <w:rStyle w:val="Hyperlink"/>
          </w:rPr>
          <w:t>https://github.com/solliancenet/cosmos-db-iot-solution-accelerator</w:t>
        </w:r>
      </w:hyperlink>
      <w:r w:rsidR="001207C5">
        <w:t>.</w:t>
      </w:r>
      <w:r w:rsidR="00E2564D">
        <w:t xml:space="preserve"> You can print this document or save it to your computer or mobile device to use it as a reference for offline viewing. It is a companion to the online </w:t>
      </w:r>
      <w:proofErr w:type="spellStart"/>
      <w:r w:rsidR="00E2564D">
        <w:t>Quickstart</w:t>
      </w:r>
      <w:proofErr w:type="spellEnd"/>
      <w:r w:rsidR="00E2564D">
        <w:t xml:space="preserve"> guide (</w:t>
      </w:r>
      <w:hyperlink r:id="rId12" w:history="1">
        <w:r w:rsidR="00E2564D">
          <w:rPr>
            <w:rStyle w:val="Hyperlink"/>
          </w:rPr>
          <w:t>https://github.com/solliancenet/cosmos-db-iot-solution-accelerator/blob/master/Quickstart.md</w:t>
        </w:r>
      </w:hyperlink>
      <w:r w:rsidR="00E2564D">
        <w:t xml:space="preserve">) that walks you through an easy to follow, step-by-step process to deploy and configure the reference solution. Within the </w:t>
      </w:r>
      <w:proofErr w:type="spellStart"/>
      <w:r w:rsidR="00E2564D">
        <w:t>Quickstart</w:t>
      </w:r>
      <w:proofErr w:type="spellEnd"/>
      <w:r w:rsidR="00E2564D">
        <w:t xml:space="preserve"> guide, we introduce each Azure service and where they </w:t>
      </w:r>
      <w:r w:rsidR="00D548E5">
        <w:t xml:space="preserve">fit into the architecture </w:t>
      </w:r>
      <w:proofErr w:type="gramStart"/>
      <w:r w:rsidR="00D548E5">
        <w:t>as a whole within</w:t>
      </w:r>
      <w:proofErr w:type="gramEnd"/>
      <w:r w:rsidR="00D548E5">
        <w:t xml:space="preserve"> </w:t>
      </w:r>
      <w:r w:rsidR="0088355D">
        <w:t xml:space="preserve">the </w:t>
      </w:r>
      <w:r w:rsidR="00D548E5">
        <w:t xml:space="preserve">context of the deployment and configuration process. Where appropriate, the </w:t>
      </w:r>
      <w:proofErr w:type="spellStart"/>
      <w:r w:rsidR="00D548E5">
        <w:t>Quickstart</w:t>
      </w:r>
      <w:proofErr w:type="spellEnd"/>
      <w:r w:rsidR="00D548E5">
        <w:t xml:space="preserve"> guide covers important details about service interactions and source code so you can understand the inner workings of the solution’s components, as well as how you can make modifications to adapt the artifacts to your scenario. This document combines those details and expands on them as needed while removing the steps-by-step elements that the </w:t>
      </w:r>
      <w:proofErr w:type="spellStart"/>
      <w:r w:rsidR="00D548E5">
        <w:t>Quickstart</w:t>
      </w:r>
      <w:proofErr w:type="spellEnd"/>
      <w:r w:rsidR="00D548E5">
        <w:t xml:space="preserve"> guide uses to walk you through setting up the solution.</w:t>
      </w:r>
    </w:p>
    <w:p w:rsidR="005D39AC" w:rsidRDefault="005D39AC">
      <w:pPr>
        <w:rPr>
          <w:rFonts w:asciiTheme="minorHAnsi" w:eastAsia="Times New Roman" w:hAnsiTheme="minorHAnsi" w:cstheme="minorHAnsi"/>
          <w:b/>
          <w:bCs/>
          <w:color w:val="24292E"/>
          <w:sz w:val="36"/>
          <w:szCs w:val="36"/>
          <w:lang w:bidi="ar-SA"/>
        </w:rPr>
      </w:pPr>
      <w:r>
        <w:br w:type="page"/>
      </w:r>
    </w:p>
    <w:p w:rsidR="00BA4F9C" w:rsidRPr="00BA4F9C" w:rsidRDefault="00BA4F9C" w:rsidP="00B234C6">
      <w:pPr>
        <w:pStyle w:val="Heading1"/>
      </w:pPr>
      <w:bookmarkStart w:id="1" w:name="_Toc27989514"/>
      <w:r w:rsidRPr="00BA4F9C">
        <w:lastRenderedPageBreak/>
        <w:t>High-level concepts</w:t>
      </w:r>
      <w:bookmarkEnd w:id="1"/>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document, we cover the high-level concepts needed to understand the components of the reference architecture. Although Internet-of-Things (IoT) is the primary theme of this solution accelerator, </w:t>
      </w:r>
      <w:r w:rsidRPr="00BA4F9C">
        <w:rPr>
          <w:rFonts w:asciiTheme="minorHAnsi" w:eastAsia="Times New Roman" w:hAnsiTheme="minorHAnsi" w:cstheme="minorHAnsi"/>
          <w:i/>
          <w:iCs/>
          <w:color w:val="24292E"/>
          <w:sz w:val="24"/>
          <w:szCs w:val="24"/>
          <w:lang w:bidi="ar-SA"/>
        </w:rPr>
        <w:t>the concepts beyond the IoT devices and cloud gateway (IoT Hub) a</w:t>
      </w:r>
      <w:r w:rsidR="0088355D">
        <w:rPr>
          <w:rFonts w:asciiTheme="minorHAnsi" w:eastAsia="Times New Roman" w:hAnsiTheme="minorHAnsi" w:cstheme="minorHAnsi"/>
          <w:i/>
          <w:iCs/>
          <w:color w:val="24292E"/>
          <w:sz w:val="24"/>
          <w:szCs w:val="24"/>
          <w:lang w:bidi="ar-SA"/>
        </w:rPr>
        <w:t>pply</w:t>
      </w:r>
      <w:r w:rsidRPr="00BA4F9C">
        <w:rPr>
          <w:rFonts w:asciiTheme="minorHAnsi" w:eastAsia="Times New Roman" w:hAnsiTheme="minorHAnsi" w:cstheme="minorHAnsi"/>
          <w:i/>
          <w:iCs/>
          <w:color w:val="24292E"/>
          <w:sz w:val="24"/>
          <w:szCs w:val="24"/>
          <w:lang w:bidi="ar-SA"/>
        </w:rPr>
        <w:t xml:space="preserve"> to many other, event-oriented scenarios</w:t>
      </w:r>
      <w:r w:rsidRPr="00BA4F9C">
        <w:rPr>
          <w:rFonts w:asciiTheme="minorHAnsi" w:eastAsia="Times New Roman" w:hAnsiTheme="minorHAnsi" w:cstheme="minorHAnsi"/>
          <w:color w:val="24292E"/>
          <w:sz w:val="24"/>
          <w:szCs w:val="24"/>
          <w:lang w:bidi="ar-SA"/>
        </w:rPr>
        <w:t>.</w:t>
      </w:r>
    </w:p>
    <w:p w:rsidR="00BA4F9C" w:rsidRPr="00B234C6" w:rsidRDefault="00BA4F9C" w:rsidP="00B234C6">
      <w:pPr>
        <w:pStyle w:val="Heading2"/>
      </w:pPr>
      <w:bookmarkStart w:id="2" w:name="_Toc27989515"/>
      <w:r w:rsidRPr="00B234C6">
        <w:t>Non-relational data and NoSQL</w:t>
      </w:r>
      <w:bookmarkEnd w:id="2"/>
    </w:p>
    <w:p w:rsidR="00BA4F9C" w:rsidRPr="00BA4F9C" w:rsidRDefault="00BA4F9C" w:rsidP="00555958">
      <w:pPr>
        <w:pStyle w:val="BodyText"/>
      </w:pPr>
      <w:r w:rsidRPr="00BA4F9C">
        <w:t>A </w:t>
      </w:r>
      <w:r w:rsidRPr="00BA4F9C">
        <w:rPr>
          <w:i/>
          <w:iCs/>
        </w:rPr>
        <w:t>non-relational database</w:t>
      </w:r>
      <w:r w:rsidRPr="00BA4F9C">
        <w:t xml:space="preserve"> is a database that </w:t>
      </w:r>
      <w:r w:rsidRPr="00555958">
        <w:t>does not use the tabular schema of rows</w:t>
      </w:r>
      <w:r w:rsidRPr="00BA4F9C">
        <w:t xml:space="preserve">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What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these data stores have in common is that they don't use a relational model. Also, they tend to be more specific in the type of data they support and how data can be queried. For example, time</w:t>
      </w:r>
      <w:r w:rsidR="0088355D">
        <w:rPr>
          <w:rFonts w:asciiTheme="minorHAnsi" w:eastAsia="Times New Roman" w:hAnsiTheme="minorHAnsi" w:cstheme="minorHAnsi"/>
          <w:color w:val="24292E"/>
          <w:sz w:val="24"/>
          <w:szCs w:val="24"/>
          <w:lang w:bidi="ar-SA"/>
        </w:rPr>
        <w:t>-</w:t>
      </w:r>
      <w:r w:rsidRPr="00BA4F9C">
        <w:rPr>
          <w:rFonts w:asciiTheme="minorHAnsi" w:eastAsia="Times New Roman" w:hAnsiTheme="minorHAnsi" w:cstheme="minorHAnsi"/>
          <w:color w:val="24292E"/>
          <w:sz w:val="24"/>
          <w:szCs w:val="24"/>
          <w:lang w:bidi="ar-SA"/>
        </w:rPr>
        <w:t>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term </w:t>
      </w:r>
      <w:r w:rsidRPr="00BA4F9C">
        <w:rPr>
          <w:rFonts w:asciiTheme="minorHAnsi" w:eastAsia="Times New Roman" w:hAnsiTheme="minorHAnsi" w:cstheme="minorHAnsi"/>
          <w:i/>
          <w:iCs/>
          <w:color w:val="24292E"/>
          <w:sz w:val="24"/>
          <w:szCs w:val="24"/>
          <w:lang w:bidi="ar-SA"/>
        </w:rPr>
        <w:t>NoSQL</w:t>
      </w:r>
      <w:r w:rsidRPr="00BA4F9C">
        <w:rPr>
          <w:rFonts w:asciiTheme="minorHAnsi" w:eastAsia="Times New Roman" w:hAnsiTheme="minorHAnsi" w:cstheme="minorHAnsi"/>
          <w:color w:val="24292E"/>
          <w:sz w:val="24"/>
          <w:szCs w:val="24"/>
          <w:lang w:bidi="ar-SA"/>
        </w:rPr>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234C6" w:rsidRDefault="00BA4F9C" w:rsidP="00B234C6">
      <w:pPr>
        <w:pStyle w:val="Heading3"/>
      </w:pPr>
      <w:r w:rsidRPr="00B234C6">
        <w:t>Document data stores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document data store manages a set of named string fields and object data values in an entity referred to as a </w:t>
      </w:r>
      <w:r w:rsidRPr="00BA4F9C">
        <w:rPr>
          <w:rFonts w:asciiTheme="minorHAnsi" w:eastAsia="Times New Roman" w:hAnsiTheme="minorHAnsi" w:cstheme="minorHAnsi"/>
          <w:i/>
          <w:iCs/>
          <w:color w:val="24292E"/>
          <w:sz w:val="24"/>
          <w:szCs w:val="24"/>
          <w:lang w:bidi="ar-SA"/>
        </w:rPr>
        <w:t>document</w:t>
      </w:r>
      <w:r w:rsidRPr="00BA4F9C">
        <w:rPr>
          <w:rFonts w:asciiTheme="minorHAnsi" w:eastAsia="Times New Roman" w:hAnsiTheme="minorHAnsi" w:cstheme="minorHAnsi"/>
          <w:color w:val="24292E"/>
          <w:sz w:val="24"/>
          <w:szCs w:val="24"/>
          <w:lang w:bidi="ar-SA"/>
        </w:rPr>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Typically, a document contains the entire data for an entity. What items constitute an entity are </w:t>
      </w:r>
      <w:proofErr w:type="gramStart"/>
      <w:r w:rsidRPr="00BA4F9C">
        <w:rPr>
          <w:rFonts w:asciiTheme="minorHAnsi" w:eastAsia="Times New Roman" w:hAnsiTheme="minorHAnsi" w:cstheme="minorHAnsi"/>
          <w:color w:val="24292E"/>
          <w:sz w:val="24"/>
          <w:szCs w:val="24"/>
          <w:lang w:bidi="ar-SA"/>
        </w:rPr>
        <w:t>application-specific</w:t>
      </w:r>
      <w:proofErr w:type="gramEnd"/>
      <w:r w:rsidRPr="00BA4F9C">
        <w:rPr>
          <w:rFonts w:asciiTheme="minorHAnsi" w:eastAsia="Times New Roman" w:hAnsiTheme="minorHAnsi" w:cstheme="minorHAnsi"/>
          <w:color w:val="24292E"/>
          <w:sz w:val="24"/>
          <w:szCs w:val="24"/>
          <w:lang w:bidi="ar-SA"/>
        </w:rPr>
        <w:t>.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33750"/>
                    </a:xfrm>
                    <a:prstGeom prst="rect">
                      <a:avLst/>
                    </a:prstGeom>
                  </pic:spPr>
                </pic:pic>
              </a:graphicData>
            </a:graphic>
          </wp:inline>
        </w:drawing>
      </w:r>
      <w:r w:rsidR="005E768B">
        <w:rPr>
          <w:rFonts w:asciiTheme="minorHAnsi" w:hAnsiTheme="minorHAnsi" w:cstheme="minorHAnsi"/>
        </w:rPr>
      </w:r>
      <w:r w:rsidR="005E768B">
        <w:rPr>
          <w:rFonts w:asciiTheme="minorHAnsi" w:hAnsiTheme="minorHAnsi" w:cstheme="minorHAnsi"/>
        </w:rPr>
        <w:pict>
          <v:rect id="AutoShape 28" o:spid="_x0000_s1185" alt="Example document data store" href="https://github.com/solliancenet/cosmos-db-iot-solution-accelerator/blob/master/media/document.png"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anchorlock/>
          </v:rect>
        </w:pic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Many </w:t>
      </w:r>
      <w:proofErr w:type="gramStart"/>
      <w:r w:rsidRPr="00BA4F9C">
        <w:rPr>
          <w:rFonts w:asciiTheme="minorHAnsi" w:eastAsia="Times New Roman" w:hAnsiTheme="minorHAnsi" w:cstheme="minorHAnsi"/>
          <w:color w:val="24292E"/>
          <w:sz w:val="24"/>
          <w:szCs w:val="24"/>
          <w:lang w:bidi="ar-SA"/>
        </w:rPr>
        <w:t>document</w:t>
      </w:r>
      <w:proofErr w:type="gramEnd"/>
      <w:r w:rsidRPr="00BA4F9C">
        <w:rPr>
          <w:rFonts w:asciiTheme="minorHAnsi" w:eastAsia="Times New Roman" w:hAnsiTheme="minorHAnsi" w:cstheme="minorHAnsi"/>
          <w:color w:val="24292E"/>
          <w:sz w:val="24"/>
          <w:szCs w:val="24"/>
          <w:lang w:bidi="ar-SA"/>
        </w:rPr>
        <w:t xml:space="preserve">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B234C6">
      <w:pPr>
        <w:pStyle w:val="Heading3"/>
      </w:pPr>
      <w:r w:rsidRPr="00BA4F9C">
        <w:t>Cosmos DB - managed NoSQL database on Azure</w:t>
      </w:r>
    </w:p>
    <w:p w:rsidR="00BA4F9C" w:rsidRPr="00BA4F9C" w:rsidRDefault="005E768B"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14" w:history="1">
        <w:r w:rsidR="00BA4F9C" w:rsidRPr="00BA4F9C">
          <w:rPr>
            <w:rFonts w:asciiTheme="minorHAnsi" w:eastAsia="Times New Roman" w:hAnsiTheme="minorHAnsi" w:cstheme="minorHAnsi"/>
            <w:color w:val="0366D6"/>
            <w:sz w:val="24"/>
            <w:szCs w:val="24"/>
            <w:lang w:bidi="ar-SA"/>
          </w:rPr>
          <w:t>Azure Cosmos DB</w:t>
        </w:r>
      </w:hyperlink>
      <w:r w:rsidR="00BA4F9C" w:rsidRPr="00BA4F9C">
        <w:rPr>
          <w:rFonts w:asciiTheme="minorHAnsi" w:eastAsia="Times New Roman" w:hAnsiTheme="minorHAnsi" w:cstheme="minorHAnsi"/>
          <w:color w:val="24292E"/>
          <w:sz w:val="24"/>
          <w:szCs w:val="24"/>
          <w:lang w:bidi="ar-SA"/>
        </w:rPr>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5" w:history="1">
        <w:r w:rsidR="00BA4F9C" w:rsidRPr="00BA4F9C">
          <w:rPr>
            <w:rFonts w:asciiTheme="minorHAnsi" w:eastAsia="Times New Roman" w:hAnsiTheme="minorHAnsi" w:cstheme="minorHAnsi"/>
            <w:color w:val="0366D6"/>
            <w:sz w:val="24"/>
            <w:szCs w:val="24"/>
            <w:lang w:bidi="ar-SA"/>
          </w:rPr>
          <w:t>service level agreements</w:t>
        </w:r>
      </w:hyperlink>
      <w:r w:rsidR="00BA4F9C" w:rsidRPr="00BA4F9C">
        <w:rPr>
          <w:rFonts w:asciiTheme="minorHAnsi" w:eastAsia="Times New Roman" w:hAnsiTheme="minorHAnsi" w:cstheme="minorHAnsi"/>
          <w:color w:val="24292E"/>
          <w:sz w:val="24"/>
          <w:szCs w:val="24"/>
          <w:lang w:bidi="ar-SA"/>
        </w:rPr>
        <w:t> (SLAs) for throughput, latency, availability, and consistency guarantees, something no other database service offers.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accelerator uses Cosmos DB as its non-relational data store, along with the SQL API to enable the document data store and SQL query constructs. The high-throughput, high-availability, and low-latency characteristics of Cosmos DB, coupled with its </w:t>
      </w:r>
      <w:hyperlink r:id="rId16"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feature, makes it an ideal data store for IoT telemetry, operational data, and materialized views while enabling the powerful flexibility and capabilities the event sourcing pattern provides.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0" cy="5603875"/>
                    </a:xfrm>
                    <a:prstGeom prst="rect">
                      <a:avLst/>
                    </a:prstGeom>
                  </pic:spPr>
                </pic:pic>
              </a:graphicData>
            </a:graphic>
          </wp:inline>
        </w:drawing>
      </w:r>
    </w:p>
    <w:p w:rsidR="00BA4F9C" w:rsidRPr="00BA4F9C" w:rsidRDefault="00BA4F9C" w:rsidP="00B234C6">
      <w:pPr>
        <w:pStyle w:val="Heading2"/>
      </w:pPr>
      <w:bookmarkStart w:id="3" w:name="_Toc27989516"/>
      <w:r w:rsidRPr="00BA4F9C">
        <w:t>Event sourcing pattern</w:t>
      </w:r>
      <w:bookmarkEnd w:id="3"/>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vital pattern used in the solution accelerator is the </w:t>
      </w:r>
      <w:hyperlink r:id="rId18" w:history="1">
        <w:r w:rsidRPr="00BA4F9C">
          <w:rPr>
            <w:rFonts w:asciiTheme="minorHAnsi" w:eastAsia="Times New Roman" w:hAnsiTheme="minorHAnsi" w:cstheme="minorHAnsi"/>
            <w:color w:val="0366D6"/>
            <w:sz w:val="24"/>
            <w:szCs w:val="24"/>
            <w:lang w:bidi="ar-SA"/>
          </w:rPr>
          <w:t>event sourcing pattern</w:t>
        </w:r>
      </w:hyperlink>
      <w:r w:rsidRPr="00BA4F9C">
        <w:rPr>
          <w:rFonts w:asciiTheme="minorHAnsi" w:eastAsia="Times New Roman" w:hAnsiTheme="minorHAnsi" w:cstheme="minorHAnsi"/>
          <w:color w:val="24292E"/>
          <w:sz w:val="24"/>
          <w:szCs w:val="24"/>
          <w:lang w:bidi="ar-SA"/>
        </w:rPr>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event store acts as the system of record (the authoritative data source) about the current state of the data. The event store used in the solution accelerator is an </w:t>
      </w:r>
      <w:hyperlink r:id="rId19" w:history="1">
        <w:r w:rsidRPr="00BA4F9C">
          <w:rPr>
            <w:rFonts w:asciiTheme="minorHAnsi" w:eastAsia="Times New Roman" w:hAnsiTheme="minorHAnsi" w:cstheme="minorHAnsi"/>
            <w:color w:val="0366D6"/>
            <w:sz w:val="24"/>
            <w:szCs w:val="24"/>
            <w:lang w:bidi="ar-SA"/>
          </w:rPr>
          <w:t>Azure Cosmos DB</w:t>
        </w:r>
      </w:hyperlink>
      <w:r w:rsidRPr="00BA4F9C">
        <w:rPr>
          <w:rFonts w:asciiTheme="minorHAnsi" w:eastAsia="Times New Roman" w:hAnsiTheme="minorHAnsi" w:cstheme="minorHAnsi"/>
          <w:color w:val="24292E"/>
          <w:sz w:val="24"/>
          <w:szCs w:val="24"/>
          <w:lang w:bidi="ar-SA"/>
        </w:rPr>
        <w:t> container that is tuned for write-heavy workloads through minimal indexing, partitioning on a key with high cardinality, and by setting a throughput adjusted for a high rate of ingesting (more on these concepts later). The Cosmos DB </w:t>
      </w:r>
      <w:hyperlink r:id="rId20"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is used to publish these events so that consumers are notified so they can handle them if needed.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 uses of the events published by the change feed are to maintain </w:t>
      </w:r>
      <w:hyperlink r:id="rId21" w:history="1">
        <w:r w:rsidRPr="00BA4F9C">
          <w:rPr>
            <w:rFonts w:asciiTheme="minorHAnsi" w:eastAsia="Times New Roman" w:hAnsiTheme="minorHAnsi" w:cstheme="minorHAnsi"/>
            <w:color w:val="0366D6"/>
            <w:sz w:val="24"/>
            <w:szCs w:val="24"/>
            <w:lang w:bidi="ar-SA"/>
          </w:rPr>
          <w:t>materialized views</w:t>
        </w:r>
      </w:hyperlink>
      <w:r w:rsidRPr="00BA4F9C">
        <w:rPr>
          <w:rFonts w:asciiTheme="minorHAnsi" w:eastAsia="Times New Roman" w:hAnsiTheme="minorHAnsi" w:cstheme="minorHAnsi"/>
          <w:color w:val="24292E"/>
          <w:sz w:val="24"/>
          <w:szCs w:val="24"/>
          <w:lang w:bidi="ar-SA"/>
        </w:rPr>
        <w:t xml:space="preserve"> of entities as telemetry is ingested or actions in the application change them, and for integration with external systems. For </w:t>
      </w:r>
      <w:r w:rsidRPr="00BA4F9C">
        <w:rPr>
          <w:rFonts w:asciiTheme="minorHAnsi" w:eastAsia="Times New Roman" w:hAnsiTheme="minorHAnsi" w:cstheme="minorHAnsi"/>
          <w:color w:val="24292E"/>
          <w:sz w:val="24"/>
          <w:szCs w:val="24"/>
          <w:lang w:bidi="ar-SA"/>
        </w:rPr>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B234C6">
      <w:pPr>
        <w:pStyle w:val="Heading2"/>
      </w:pPr>
      <w:bookmarkStart w:id="4" w:name="_Toc27989517"/>
      <w:r w:rsidRPr="00BA4F9C">
        <w:t>Serverless and no/low code processing</w:t>
      </w:r>
      <w:bookmarkEnd w:id="4"/>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use </w:t>
      </w:r>
      <w:hyperlink r:id="rId22"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low-code processing, we use </w:t>
      </w:r>
      <w:hyperlink r:id="rId23"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service that provides no-code processing in the solution accelerator is </w:t>
      </w:r>
      <w:hyperlink r:id="rId24"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This service works as a powerful workflow orchestrator that natively </w:t>
      </w:r>
      <w:hyperlink r:id="rId25" w:history="1">
        <w:r w:rsidRPr="00BA4F9C">
          <w:rPr>
            <w:rFonts w:asciiTheme="minorHAnsi" w:eastAsia="Times New Roman" w:hAnsiTheme="minorHAnsi" w:cstheme="minorHAnsi"/>
            <w:color w:val="0366D6"/>
            <w:sz w:val="24"/>
            <w:szCs w:val="24"/>
            <w:lang w:bidi="ar-SA"/>
          </w:rPr>
          <w:t>integrates with hundreds</w:t>
        </w:r>
      </w:hyperlink>
      <w:r w:rsidRPr="00BA4F9C">
        <w:rPr>
          <w:rFonts w:asciiTheme="minorHAnsi" w:eastAsia="Times New Roman" w:hAnsiTheme="minorHAnsi" w:cstheme="minorHAnsi"/>
          <w:color w:val="24292E"/>
          <w:sz w:val="24"/>
          <w:szCs w:val="24"/>
          <w:lang w:bidi="ar-SA"/>
        </w:rPr>
        <w:t xml:space="preserve"> of Azure and 3rd-party services. Users usually build logic apps with the Logic Apps Designer, which provides a simple web-based, drag-and-drop </w:t>
      </w:r>
      <w:r w:rsidRPr="00BA4F9C">
        <w:rPr>
          <w:rFonts w:asciiTheme="minorHAnsi" w:eastAsia="Times New Roman" w:hAnsiTheme="minorHAnsi" w:cstheme="minorHAnsi"/>
          <w:color w:val="24292E"/>
          <w:sz w:val="24"/>
          <w:szCs w:val="24"/>
          <w:lang w:bidi="ar-SA"/>
        </w:rPr>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B234C6">
      <w:pPr>
        <w:pStyle w:val="Heading2"/>
      </w:pPr>
      <w:bookmarkStart w:id="5" w:name="_Toc27989518"/>
      <w:r w:rsidRPr="00BA4F9C">
        <w:t>IoT reference architecture</w:t>
      </w:r>
      <w:bookmarkEnd w:id="5"/>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The IoT reference architecture has been adapted and slightly modified from the </w:t>
      </w:r>
      <w:hyperlink r:id="rId26" w:history="1">
        <w:r w:rsidRPr="00BA4F9C">
          <w:rPr>
            <w:rFonts w:asciiTheme="minorHAnsi" w:eastAsia="Times New Roman" w:hAnsiTheme="minorHAnsi" w:cstheme="minorHAnsi"/>
            <w:color w:val="0366D6"/>
            <w:sz w:val="24"/>
            <w:szCs w:val="24"/>
            <w:lang w:bidi="ar-SA"/>
          </w:rPr>
          <w:t>source</w:t>
        </w:r>
      </w:hyperlink>
      <w:r w:rsidRPr="00BA4F9C">
        <w:rPr>
          <w:rFonts w:asciiTheme="minorHAnsi" w:eastAsia="Times New Roman" w:hAnsiTheme="minorHAnsi" w:cstheme="minorHAnsi"/>
          <w:color w:val="6A737D"/>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applications can be described as </w:t>
      </w:r>
      <w:r w:rsidRPr="00BA4F9C">
        <w:rPr>
          <w:rFonts w:asciiTheme="minorHAnsi" w:eastAsia="Times New Roman" w:hAnsiTheme="minorHAnsi" w:cstheme="minorHAnsi"/>
          <w:b/>
          <w:bCs/>
          <w:color w:val="24292E"/>
          <w:sz w:val="24"/>
          <w:szCs w:val="24"/>
          <w:lang w:bidi="ar-SA"/>
        </w:rPr>
        <w:t>things</w:t>
      </w:r>
      <w:r w:rsidRPr="00BA4F9C">
        <w:rPr>
          <w:rFonts w:asciiTheme="minorHAnsi" w:eastAsia="Times New Roman" w:hAnsiTheme="minorHAnsi" w:cstheme="minorHAnsi"/>
          <w:color w:val="24292E"/>
          <w:sz w:val="24"/>
          <w:szCs w:val="24"/>
          <w:lang w:bidi="ar-SA"/>
        </w:rPr>
        <w:t> (devices) sending data that generate </w:t>
      </w:r>
      <w:r w:rsidRPr="00BA4F9C">
        <w:rPr>
          <w:rFonts w:asciiTheme="minorHAnsi" w:eastAsia="Times New Roman" w:hAnsiTheme="minorHAnsi" w:cstheme="minorHAnsi"/>
          <w:b/>
          <w:bCs/>
          <w:color w:val="24292E"/>
          <w:sz w:val="24"/>
          <w:szCs w:val="24"/>
          <w:lang w:bidi="ar-SA"/>
        </w:rPr>
        <w:t>insights</w:t>
      </w:r>
      <w:r w:rsidRPr="00BA4F9C">
        <w:rPr>
          <w:rFonts w:asciiTheme="minorHAnsi" w:eastAsia="Times New Roman" w:hAnsiTheme="minorHAnsi" w:cstheme="minorHAnsi"/>
          <w:color w:val="24292E"/>
          <w:sz w:val="24"/>
          <w:szCs w:val="24"/>
          <w:lang w:bidi="ar-SA"/>
        </w:rPr>
        <w:t>. These insights generate </w:t>
      </w:r>
      <w:r w:rsidRPr="00BA4F9C">
        <w:rPr>
          <w:rFonts w:asciiTheme="minorHAnsi" w:eastAsia="Times New Roman" w:hAnsiTheme="minorHAnsi" w:cstheme="minorHAnsi"/>
          <w:b/>
          <w:bCs/>
          <w:color w:val="24292E"/>
          <w:sz w:val="24"/>
          <w:szCs w:val="24"/>
          <w:lang w:bidi="ar-SA"/>
        </w:rPr>
        <w:t>actions</w:t>
      </w:r>
      <w:r w:rsidRPr="00BA4F9C">
        <w:rPr>
          <w:rFonts w:asciiTheme="minorHAnsi" w:eastAsia="Times New Roman" w:hAnsiTheme="minorHAnsi" w:cstheme="minorHAnsi"/>
          <w:color w:val="24292E"/>
          <w:sz w:val="24"/>
          <w:szCs w:val="24"/>
          <w:lang w:bidi="ar-SA"/>
        </w:rPr>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reference architecture uses Azure PaaS (platform-as-a-service) components. Other options for building IoT solutions on Azure include:</w:t>
      </w:r>
    </w:p>
    <w:p w:rsidR="00BA4F9C" w:rsidRPr="00BA4F9C" w:rsidRDefault="005E768B" w:rsidP="00BA4F9C">
      <w:pPr>
        <w:widowControl/>
        <w:numPr>
          <w:ilvl w:val="0"/>
          <w:numId w:val="19"/>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hyperlink r:id="rId27" w:history="1">
        <w:r w:rsidR="00BA4F9C" w:rsidRPr="00BA4F9C">
          <w:rPr>
            <w:rFonts w:asciiTheme="minorHAnsi" w:eastAsia="Times New Roman" w:hAnsiTheme="minorHAnsi" w:cstheme="minorHAnsi"/>
            <w:color w:val="0366D6"/>
            <w:sz w:val="24"/>
            <w:szCs w:val="24"/>
            <w:lang w:bidi="ar-SA"/>
          </w:rPr>
          <w:t>Azure IoT Central</w:t>
        </w:r>
      </w:hyperlink>
      <w:r w:rsidR="00BA4F9C" w:rsidRPr="00BA4F9C">
        <w:rPr>
          <w:rFonts w:asciiTheme="minorHAnsi" w:eastAsia="Times New Roman" w:hAnsiTheme="minorHAnsi" w:cstheme="minorHAnsi"/>
          <w:color w:val="24292E"/>
          <w:sz w:val="24"/>
          <w:szCs w:val="24"/>
          <w:lang w:bidi="ar-SA"/>
        </w:rPr>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BA4F9C">
      <w:pPr>
        <w:widowControl/>
        <w:numPr>
          <w:ilvl w:val="0"/>
          <w:numId w:val="19"/>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Using OSS components such as the SMACK stack (Spark, Mesos, </w:t>
      </w:r>
      <w:proofErr w:type="spellStart"/>
      <w:r w:rsidRPr="00BA4F9C">
        <w:rPr>
          <w:rFonts w:asciiTheme="minorHAnsi" w:eastAsia="Times New Roman" w:hAnsiTheme="minorHAnsi" w:cstheme="minorHAnsi"/>
          <w:color w:val="24292E"/>
          <w:sz w:val="24"/>
          <w:szCs w:val="24"/>
          <w:lang w:bidi="ar-SA"/>
        </w:rPr>
        <w:t>Akka</w:t>
      </w:r>
      <w:proofErr w:type="spellEnd"/>
      <w:r w:rsidRPr="00BA4F9C">
        <w:rPr>
          <w:rFonts w:asciiTheme="minorHAnsi" w:eastAsia="Times New Roman" w:hAnsiTheme="minorHAnsi" w:cstheme="minorHAnsi"/>
          <w:color w:val="24292E"/>
          <w:sz w:val="24"/>
          <w:szCs w:val="24"/>
          <w:lang w:bidi="ar-SA"/>
        </w:rPr>
        <w:t>, Cassandra, Kafka) deployed on Azure VMs. This approach offers a great deal of control but is more complex.</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At a high level, there are two ways to process telemetry data, hot path, and cold path. The difference has to do with requirements for latency and data access.</w:t>
      </w:r>
    </w:p>
    <w:p w:rsidR="00BA4F9C" w:rsidRPr="00BA4F9C" w:rsidRDefault="00BA4F9C" w:rsidP="00BA4F9C">
      <w:pPr>
        <w:widowControl/>
        <w:numPr>
          <w:ilvl w:val="0"/>
          <w:numId w:val="20"/>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hot path</w:t>
      </w:r>
      <w:r w:rsidRPr="00BA4F9C">
        <w:rPr>
          <w:rFonts w:asciiTheme="minorHAnsi" w:eastAsia="Times New Roman" w:hAnsiTheme="minorHAnsi" w:cstheme="minorHAnsi"/>
          <w:color w:val="24292E"/>
          <w:sz w:val="24"/>
          <w:szCs w:val="24"/>
          <w:lang w:bidi="ar-SA"/>
        </w:rPr>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BA4F9C">
      <w:pPr>
        <w:widowControl/>
        <w:numPr>
          <w:ilvl w:val="0"/>
          <w:numId w:val="20"/>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cold path</w:t>
      </w:r>
      <w:r w:rsidRPr="00BA4F9C">
        <w:rPr>
          <w:rFonts w:asciiTheme="minorHAnsi" w:eastAsia="Times New Roman" w:hAnsiTheme="minorHAnsi" w:cstheme="minorHAnsi"/>
          <w:color w:val="24292E"/>
          <w:sz w:val="24"/>
          <w:szCs w:val="24"/>
          <w:lang w:bidi="ar-SA"/>
        </w:rPr>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B234C6">
      <w:pPr>
        <w:pStyle w:val="Heading3"/>
      </w:pPr>
      <w:r w:rsidRPr="00BA4F9C">
        <w:t>Reference architecture components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architecture consists of the following components. Some applications may not require every component listed here.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 devices</w:t>
      </w:r>
      <w:r w:rsidRPr="00BA4F9C">
        <w:rPr>
          <w:rFonts w:asciiTheme="minorHAnsi" w:eastAsia="Times New Roman" w:hAnsiTheme="minorHAnsi" w:cstheme="minorHAnsi"/>
          <w:color w:val="24292E"/>
          <w:sz w:val="24"/>
          <w:szCs w:val="24"/>
          <w:lang w:bidi="ar-SA"/>
        </w:rPr>
        <w:t>. Devices can securely register with the cloud and can connect to the cloud to send and receive data. Some devices may be </w:t>
      </w:r>
      <w:r w:rsidRPr="00BA4F9C">
        <w:rPr>
          <w:rFonts w:asciiTheme="minorHAnsi" w:eastAsia="Times New Roman" w:hAnsiTheme="minorHAnsi" w:cstheme="minorHAnsi"/>
          <w:b/>
          <w:bCs/>
          <w:color w:val="24292E"/>
          <w:sz w:val="24"/>
          <w:szCs w:val="24"/>
          <w:lang w:bidi="ar-SA"/>
        </w:rPr>
        <w:t>edge devices</w:t>
      </w:r>
      <w:r w:rsidRPr="00BA4F9C">
        <w:rPr>
          <w:rFonts w:asciiTheme="minorHAnsi" w:eastAsia="Times New Roman" w:hAnsiTheme="minorHAnsi" w:cstheme="minorHAnsi"/>
          <w:color w:val="24292E"/>
          <w:sz w:val="24"/>
          <w:szCs w:val="24"/>
          <w:lang w:bidi="ar-SA"/>
        </w:rPr>
        <w:t> that perform some data processing on the IoT device itself or in a field gateway. We recommend </w:t>
      </w:r>
      <w:hyperlink r:id="rId28" w:history="1">
        <w:r w:rsidRPr="00BA4F9C">
          <w:rPr>
            <w:rFonts w:asciiTheme="minorHAnsi" w:eastAsia="Times New Roman" w:hAnsiTheme="minorHAnsi" w:cstheme="minorHAnsi"/>
            <w:color w:val="0366D6"/>
            <w:sz w:val="24"/>
            <w:szCs w:val="24"/>
            <w:lang w:bidi="ar-SA"/>
          </w:rPr>
          <w:t>Azure IoT Edge</w:t>
        </w:r>
      </w:hyperlink>
      <w:r w:rsidRPr="00BA4F9C">
        <w:rPr>
          <w:rFonts w:asciiTheme="minorHAnsi" w:eastAsia="Times New Roman" w:hAnsiTheme="minorHAnsi" w:cstheme="minorHAnsi"/>
          <w:color w:val="24292E"/>
          <w:sz w:val="24"/>
          <w:szCs w:val="24"/>
          <w:lang w:bidi="ar-SA"/>
        </w:rPr>
        <w:t> for edge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Cloud gateway</w:t>
      </w:r>
      <w:r w:rsidRPr="00BA4F9C">
        <w:rPr>
          <w:rFonts w:asciiTheme="minorHAnsi" w:eastAsia="Times New Roman" w:hAnsiTheme="minorHAnsi" w:cstheme="minorHAnsi"/>
          <w:color w:val="24292E"/>
          <w:sz w:val="24"/>
          <w:szCs w:val="24"/>
          <w:lang w:bidi="ar-SA"/>
        </w:rPr>
        <w:t>. A cloud gateway provides a cloud hub for devices to connect securely to the cloud and send data. It also provides device management, capabilities, including command and control of devices. For the cloud gateway, we recommend </w:t>
      </w:r>
      <w:hyperlink r:id="rId29" w:history="1">
        <w:r w:rsidRPr="00BA4F9C">
          <w:rPr>
            <w:rFonts w:asciiTheme="minorHAnsi" w:eastAsia="Times New Roman" w:hAnsiTheme="minorHAnsi" w:cstheme="minorHAnsi"/>
            <w:color w:val="0366D6"/>
            <w:sz w:val="24"/>
            <w:szCs w:val="24"/>
            <w:lang w:bidi="ar-SA"/>
          </w:rPr>
          <w:t>IoT Hub</w:t>
        </w:r>
      </w:hyperlink>
      <w:r w:rsidRPr="00BA4F9C">
        <w:rPr>
          <w:rFonts w:asciiTheme="minorHAnsi" w:eastAsia="Times New Roman" w:hAnsiTheme="minorHAnsi" w:cstheme="minorHAnsi"/>
          <w:color w:val="24292E"/>
          <w:sz w:val="24"/>
          <w:szCs w:val="24"/>
          <w:lang w:bidi="ar-SA"/>
        </w:rPr>
        <w:t>. IoT Hub is a hosted cloud service that ingests events from devices, acting as a message broker between devices and backend services. IoT Hub provides secure connectivity, event ingestion, bidirectional communication, and device management.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Device provisioning.</w:t>
      </w:r>
      <w:r w:rsidRPr="00BA4F9C">
        <w:rPr>
          <w:rFonts w:asciiTheme="minorHAnsi" w:eastAsia="Times New Roman" w:hAnsiTheme="minorHAnsi" w:cstheme="minorHAnsi"/>
          <w:color w:val="24292E"/>
          <w:sz w:val="24"/>
          <w:szCs w:val="24"/>
          <w:lang w:bidi="ar-SA"/>
        </w:rPr>
        <w:t> For registering and connecting large sets of devices, we recommend using the </w:t>
      </w:r>
      <w:hyperlink r:id="rId30" w:history="1">
        <w:r w:rsidRPr="00BA4F9C">
          <w:rPr>
            <w:rFonts w:asciiTheme="minorHAnsi" w:eastAsia="Times New Roman" w:hAnsiTheme="minorHAnsi" w:cstheme="minorHAnsi"/>
            <w:color w:val="0366D6"/>
            <w:sz w:val="24"/>
            <w:szCs w:val="24"/>
            <w:lang w:bidi="ar-SA"/>
          </w:rPr>
          <w:t>IoT Hub Device Provisioning Service</w:t>
        </w:r>
      </w:hyperlink>
      <w:r w:rsidRPr="00BA4F9C">
        <w:rPr>
          <w:rFonts w:asciiTheme="minorHAnsi" w:eastAsia="Times New Roman" w:hAnsiTheme="minorHAnsi" w:cstheme="minorHAnsi"/>
          <w:color w:val="24292E"/>
          <w:sz w:val="24"/>
          <w:szCs w:val="24"/>
          <w:lang w:bidi="ar-SA"/>
        </w:rPr>
        <w:t> (DPS). DPS lets you assign and register devices to specific Azure IoT Hub endpoints at scale.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Stream processing</w:t>
      </w:r>
      <w:r w:rsidRPr="00BA4F9C">
        <w:rPr>
          <w:rFonts w:asciiTheme="minorHAnsi" w:eastAsia="Times New Roman" w:hAnsiTheme="minorHAnsi" w:cstheme="minorHAnsi"/>
          <w:color w:val="24292E"/>
          <w:sz w:val="24"/>
          <w:szCs w:val="24"/>
          <w:lang w:bidi="ar-SA"/>
        </w:rPr>
        <w:t>. Stream processing analyzes large streams of data records and evaluates rules for those streams. For stream processing, we recommend </w:t>
      </w:r>
      <w:hyperlink r:id="rId31"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Stream Analytics can execute complex analysis at scale, using time windowing functions, stream aggregations, and external data source joins. Another option is Apache Spark on </w:t>
      </w:r>
      <w:hyperlink r:id="rId32" w:history="1">
        <w:r w:rsidRPr="00BA4F9C">
          <w:rPr>
            <w:rFonts w:asciiTheme="minorHAnsi" w:eastAsia="Times New Roman" w:hAnsiTheme="minorHAnsi" w:cstheme="minorHAnsi"/>
            <w:color w:val="0366D6"/>
            <w:sz w:val="24"/>
            <w:szCs w:val="24"/>
            <w:lang w:bidi="ar-SA"/>
          </w:rPr>
          <w:t>Azure Databricks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Machine learning</w:t>
      </w:r>
      <w:r w:rsidRPr="00BA4F9C">
        <w:rPr>
          <w:rFonts w:asciiTheme="minorHAnsi" w:eastAsia="Times New Roman" w:hAnsiTheme="minorHAnsi" w:cstheme="minorHAnsi"/>
          <w:color w:val="24292E"/>
          <w:sz w:val="24"/>
          <w:szCs w:val="24"/>
          <w:lang w:bidi="ar-SA"/>
        </w:rPr>
        <w:t> allows predictive algorithms to be executed over historical telemetry data, enabling scenarios such as predictive maintenance. For machine learning, we recommend </w:t>
      </w:r>
      <w:hyperlink r:id="rId33" w:history="1">
        <w:r w:rsidRPr="00BA4F9C">
          <w:rPr>
            <w:rFonts w:asciiTheme="minorHAnsi" w:eastAsia="Times New Roman" w:hAnsiTheme="minorHAnsi" w:cstheme="minorHAnsi"/>
            <w:color w:val="0366D6"/>
            <w:sz w:val="24"/>
            <w:szCs w:val="24"/>
            <w:lang w:bidi="ar-SA"/>
          </w:rPr>
          <w:t>Azure Machine Learning</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Warm path storage</w:t>
      </w:r>
      <w:r w:rsidRPr="00BA4F9C">
        <w:rPr>
          <w:rFonts w:asciiTheme="minorHAnsi" w:eastAsia="Times New Roman" w:hAnsiTheme="minorHAnsi" w:cstheme="minorHAnsi"/>
          <w:color w:val="24292E"/>
          <w:sz w:val="24"/>
          <w:szCs w:val="24"/>
          <w:lang w:bidi="ar-SA"/>
        </w:rPr>
        <w:t> holds data that must be available immediately from a device for reporting and visualization. For warm path storage, we recommend </w:t>
      </w:r>
      <w:hyperlink r:id="rId34" w:history="1">
        <w:r w:rsidRPr="00BA4F9C">
          <w:rPr>
            <w:rFonts w:asciiTheme="minorHAnsi" w:eastAsia="Times New Roman" w:hAnsiTheme="minorHAnsi" w:cstheme="minorHAnsi"/>
            <w:color w:val="0366D6"/>
            <w:sz w:val="24"/>
            <w:szCs w:val="24"/>
            <w:lang w:bidi="ar-SA"/>
          </w:rPr>
          <w:t>Cosmos DB</w:t>
        </w:r>
      </w:hyperlink>
      <w:r w:rsidRPr="00BA4F9C">
        <w:rPr>
          <w:rFonts w:asciiTheme="minorHAnsi" w:eastAsia="Times New Roman" w:hAnsiTheme="minorHAnsi" w:cstheme="minorHAnsi"/>
          <w:color w:val="24292E"/>
          <w:sz w:val="24"/>
          <w:szCs w:val="24"/>
          <w:lang w:bidi="ar-SA"/>
        </w:rPr>
        <w:t>. Cosmos DB is a globally distributed, multi-model database.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Cold path storage</w:t>
      </w:r>
      <w:r w:rsidRPr="00BA4F9C">
        <w:rPr>
          <w:rFonts w:asciiTheme="minorHAnsi" w:eastAsia="Times New Roman" w:hAnsiTheme="minorHAnsi" w:cstheme="minorHAnsi"/>
          <w:color w:val="24292E"/>
          <w:sz w:val="24"/>
          <w:szCs w:val="24"/>
          <w:lang w:bidi="ar-SA"/>
        </w:rPr>
        <w:t> holds data that is kept longer-term and is used for batch processing. For cold path storage, we recommend </w:t>
      </w:r>
      <w:hyperlink r:id="rId35" w:history="1">
        <w:r w:rsidRPr="00BA4F9C">
          <w:rPr>
            <w:rFonts w:asciiTheme="minorHAnsi" w:eastAsia="Times New Roman" w:hAnsiTheme="minorHAnsi" w:cstheme="minorHAnsi"/>
            <w:color w:val="0366D6"/>
            <w:sz w:val="24"/>
            <w:szCs w:val="24"/>
            <w:lang w:bidi="ar-SA"/>
          </w:rPr>
          <w:t>Azure Blob Storage</w:t>
        </w:r>
      </w:hyperlink>
      <w:r w:rsidRPr="00BA4F9C">
        <w:rPr>
          <w:rFonts w:asciiTheme="minorHAnsi" w:eastAsia="Times New Roman" w:hAnsiTheme="minorHAnsi" w:cstheme="minorHAnsi"/>
          <w:color w:val="24292E"/>
          <w:sz w:val="24"/>
          <w:szCs w:val="24"/>
          <w:lang w:bidi="ar-SA"/>
        </w:rPr>
        <w:t>. Data can be archived in Blob storage indefinitely at low cost and is easily accessible for batch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Data transformation</w:t>
      </w:r>
      <w:r w:rsidRPr="00BA4F9C">
        <w:rPr>
          <w:rFonts w:asciiTheme="minorHAnsi" w:eastAsia="Times New Roman" w:hAnsiTheme="minorHAnsi" w:cstheme="minorHAnsi"/>
          <w:color w:val="24292E"/>
          <w:sz w:val="24"/>
          <w:szCs w:val="24"/>
          <w:lang w:bidi="ar-SA"/>
        </w:rPr>
        <w:t> manipulates or aggregates the telemetry stream. Examples include protocol transformation, such as converting binary data to JSON or combining data points. If the data must be transformed before reaching IoT Hub, we recommend using a </w:t>
      </w:r>
      <w:hyperlink r:id="rId36" w:history="1">
        <w:r w:rsidRPr="00BA4F9C">
          <w:rPr>
            <w:rFonts w:asciiTheme="minorHAnsi" w:eastAsia="Times New Roman" w:hAnsiTheme="minorHAnsi" w:cstheme="minorHAnsi"/>
            <w:color w:val="0366D6"/>
            <w:sz w:val="24"/>
            <w:szCs w:val="24"/>
            <w:lang w:bidi="ar-SA"/>
          </w:rPr>
          <w:t>protocol gateway</w:t>
        </w:r>
      </w:hyperlink>
      <w:r w:rsidRPr="00BA4F9C">
        <w:rPr>
          <w:rFonts w:asciiTheme="minorHAnsi" w:eastAsia="Times New Roman" w:hAnsiTheme="minorHAnsi" w:cstheme="minorHAnsi"/>
          <w:color w:val="24292E"/>
          <w:sz w:val="24"/>
          <w:szCs w:val="24"/>
          <w:lang w:bidi="ar-SA"/>
        </w:rPr>
        <w:t> (not shown). Otherwise, data can be transformed after it reaches IoT Hub. In that case, we recommend using </w:t>
      </w:r>
      <w:hyperlink r:id="rId37"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which has built-in integration with IoT Hub, Cosmos DB, and Blob Storage.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Business process integration</w:t>
      </w:r>
      <w:r w:rsidRPr="00BA4F9C">
        <w:rPr>
          <w:rFonts w:asciiTheme="minorHAnsi" w:eastAsia="Times New Roman" w:hAnsiTheme="minorHAnsi" w:cstheme="minorHAnsi"/>
          <w:color w:val="24292E"/>
          <w:sz w:val="24"/>
          <w:szCs w:val="24"/>
          <w:lang w:bidi="ar-SA"/>
        </w:rPr>
        <w:t> performs actions based on insights from the device data. These actions could include storing informational messages, raising alarms, sending email or SMS messages, or integrating with CRM. We recommend using </w:t>
      </w:r>
      <w:hyperlink r:id="rId38"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for business process integration.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User management</w:t>
      </w:r>
      <w:r w:rsidRPr="00BA4F9C">
        <w:rPr>
          <w:rFonts w:asciiTheme="minorHAnsi" w:eastAsia="Times New Roman" w:hAnsiTheme="minorHAnsi" w:cstheme="minorHAnsi"/>
          <w:color w:val="24292E"/>
          <w:sz w:val="24"/>
          <w:szCs w:val="24"/>
          <w:lang w:bidi="ar-SA"/>
        </w:rPr>
        <w:t> restricts which users or groups can perform actions on devices, such as upgrading firmware. It also defines capabilities for users in applications. We recommend using </w:t>
      </w:r>
      <w:hyperlink r:id="rId39" w:history="1">
        <w:r w:rsidRPr="00BA4F9C">
          <w:rPr>
            <w:rFonts w:asciiTheme="minorHAnsi" w:eastAsia="Times New Roman" w:hAnsiTheme="minorHAnsi" w:cstheme="minorHAnsi"/>
            <w:color w:val="0366D6"/>
            <w:sz w:val="24"/>
            <w:szCs w:val="24"/>
            <w:lang w:bidi="ar-SA"/>
          </w:rPr>
          <w:t>Azure Active Directory</w:t>
        </w:r>
      </w:hyperlink>
      <w:r w:rsidRPr="00BA4F9C">
        <w:rPr>
          <w:rFonts w:asciiTheme="minorHAnsi" w:eastAsia="Times New Roman" w:hAnsiTheme="minorHAnsi" w:cstheme="minorHAnsi"/>
          <w:color w:val="24292E"/>
          <w:sz w:val="24"/>
          <w:szCs w:val="24"/>
          <w:lang w:bidi="ar-SA"/>
        </w:rPr>
        <w:t> to authenticate and authorize users.</w:t>
      </w:r>
    </w:p>
    <w:p w:rsidR="00BA4F9C" w:rsidRPr="00BA4F9C" w:rsidRDefault="00BA4F9C" w:rsidP="00B234C6">
      <w:pPr>
        <w:pStyle w:val="Heading3"/>
      </w:pPr>
      <w:r w:rsidRPr="00BA4F9C">
        <w:t>Scalability considerations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An IoT application should be built as discrete services that can scale independently. Consider the following scalability points: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proofErr w:type="spellStart"/>
      <w:r w:rsidRPr="00BA4F9C">
        <w:rPr>
          <w:rFonts w:asciiTheme="minorHAnsi" w:eastAsia="Times New Roman" w:hAnsiTheme="minorHAnsi" w:cstheme="minorHAnsi"/>
          <w:b/>
          <w:bCs/>
          <w:color w:val="24292E"/>
          <w:sz w:val="24"/>
          <w:szCs w:val="24"/>
          <w:lang w:bidi="ar-SA"/>
        </w:rPr>
        <w:t>IoTHub</w:t>
      </w:r>
      <w:proofErr w:type="spellEnd"/>
      <w:r w:rsidRPr="00BA4F9C">
        <w:rPr>
          <w:rFonts w:asciiTheme="minorHAnsi" w:eastAsia="Times New Roman" w:hAnsiTheme="minorHAnsi" w:cstheme="minorHAnsi"/>
          <w:color w:val="24292E"/>
          <w:sz w:val="24"/>
          <w:szCs w:val="24"/>
          <w:lang w:bidi="ar-SA"/>
        </w:rPr>
        <w:t>. For IoT Hub, consider the following scale factors:</w:t>
      </w:r>
    </w:p>
    <w:p w:rsidR="00BA4F9C" w:rsidRPr="00BA4F9C" w:rsidRDefault="00BA4F9C" w:rsidP="00BA4F9C">
      <w:pPr>
        <w:widowControl/>
        <w:numPr>
          <w:ilvl w:val="0"/>
          <w:numId w:val="21"/>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maximum </w:t>
      </w:r>
      <w:hyperlink r:id="rId40" w:history="1">
        <w:r w:rsidRPr="00BA4F9C">
          <w:rPr>
            <w:rFonts w:asciiTheme="minorHAnsi" w:eastAsia="Times New Roman" w:hAnsiTheme="minorHAnsi" w:cstheme="minorHAnsi"/>
            <w:color w:val="0366D6"/>
            <w:sz w:val="24"/>
            <w:szCs w:val="24"/>
            <w:lang w:bidi="ar-SA"/>
          </w:rPr>
          <w:t>daily quota</w:t>
        </w:r>
      </w:hyperlink>
      <w:r w:rsidRPr="00BA4F9C">
        <w:rPr>
          <w:rFonts w:asciiTheme="minorHAnsi" w:eastAsia="Times New Roman" w:hAnsiTheme="minorHAnsi" w:cstheme="minorHAnsi"/>
          <w:color w:val="24292E"/>
          <w:sz w:val="24"/>
          <w:szCs w:val="24"/>
          <w:lang w:bidi="ar-SA"/>
        </w:rPr>
        <w:t> of messages into IoT Hub.</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quota of connected devices in an IoT Hub instance.</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Ingestion throughput — how quickly IoT Hub can ingest messages.</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Processing throughput — how quickly the incoming messages are processed.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Stream Analytics</w:t>
      </w:r>
      <w:r w:rsidRPr="00BA4F9C">
        <w:rPr>
          <w:rFonts w:asciiTheme="minorHAnsi" w:eastAsia="Times New Roman" w:hAnsiTheme="minorHAnsi" w:cstheme="minorHAnsi"/>
          <w:color w:val="24292E"/>
          <w:sz w:val="24"/>
          <w:szCs w:val="24"/>
          <w:lang w:bidi="ar-SA"/>
        </w:rPr>
        <w:t xml:space="preserve">. Stream Analytics jobs scale best if they are parallel at all points in the Stream Analytics pipeline, from input to query to output. A fully parallel job allows Stream Analytics to split the work across multiple compute nodes. Otherwise, Stream Analytics </w:t>
      </w:r>
      <w:proofErr w:type="gramStart"/>
      <w:r w:rsidRPr="00BA4F9C">
        <w:rPr>
          <w:rFonts w:asciiTheme="minorHAnsi" w:eastAsia="Times New Roman" w:hAnsiTheme="minorHAnsi" w:cstheme="minorHAnsi"/>
          <w:color w:val="24292E"/>
          <w:sz w:val="24"/>
          <w:szCs w:val="24"/>
          <w:lang w:bidi="ar-SA"/>
        </w:rPr>
        <w:t>has to</w:t>
      </w:r>
      <w:proofErr w:type="gramEnd"/>
      <w:r w:rsidRPr="00BA4F9C">
        <w:rPr>
          <w:rFonts w:asciiTheme="minorHAnsi" w:eastAsia="Times New Roman" w:hAnsiTheme="minorHAnsi" w:cstheme="minorHAnsi"/>
          <w:color w:val="24292E"/>
          <w:sz w:val="24"/>
          <w:szCs w:val="24"/>
          <w:lang w:bidi="ar-SA"/>
        </w:rPr>
        <w:t xml:space="preserve"> combine the stream data into one place. For more information, see </w:t>
      </w:r>
      <w:hyperlink r:id="rId41" w:history="1">
        <w:r w:rsidRPr="00BA4F9C">
          <w:rPr>
            <w:rFonts w:asciiTheme="minorHAnsi" w:eastAsia="Times New Roman" w:hAnsiTheme="minorHAnsi" w:cstheme="minorHAnsi"/>
            <w:color w:val="0366D6"/>
            <w:sz w:val="24"/>
            <w:szCs w:val="24"/>
            <w:lang w:bidi="ar-SA"/>
          </w:rPr>
          <w:t>Leverage query parallelization in Azure Stream Analytics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IoT Hub automatically partitions device messages based on the device ID.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 messages from a particular device will always arrive on the same partition, but a single partition will have messages from multiple devices. Therefore, the unit of parallelization is the partition ID.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Functions</w:t>
      </w:r>
      <w:r w:rsidRPr="00BA4F9C">
        <w:rPr>
          <w:rFonts w:asciiTheme="minorHAnsi" w:eastAsia="Times New Roman" w:hAnsiTheme="minorHAnsi" w:cstheme="minorHAnsi"/>
          <w:color w:val="24292E"/>
          <w:sz w:val="24"/>
          <w:szCs w:val="24"/>
          <w:lang w:bidi="ar-SA"/>
        </w:rPr>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To scale out a Cosmos DB collection, create the collection with a partition key and include the partition key in each document that you write. For more information, see </w:t>
      </w:r>
      <w:hyperlink r:id="rId42" w:anchor="choose-partitionkey" w:history="1">
        <w:r w:rsidRPr="00BA4F9C">
          <w:rPr>
            <w:rFonts w:asciiTheme="minorHAnsi" w:eastAsia="Times New Roman" w:hAnsiTheme="minorHAnsi" w:cstheme="minorHAnsi"/>
            <w:color w:val="0366D6"/>
            <w:sz w:val="24"/>
            <w:szCs w:val="24"/>
            <w:lang w:bidi="ar-SA"/>
          </w:rPr>
          <w:t>Best practices when choosing a partition key</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numPr>
          <w:ilvl w:val="0"/>
          <w:numId w:val="22"/>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BA4F9C">
      <w:pPr>
        <w:widowControl/>
        <w:numPr>
          <w:ilvl w:val="0"/>
          <w:numId w:val="22"/>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 separate document for every device message, using the device ID as a partition key would quickly exceed the 10-GB limit per partition. Message</w:t>
      </w:r>
      <w:r w:rsidR="0088355D">
        <w:rPr>
          <w:rFonts w:asciiTheme="minorHAnsi" w:eastAsia="Times New Roman" w:hAnsiTheme="minorHAnsi" w:cstheme="minorHAnsi"/>
          <w:color w:val="24292E"/>
          <w:sz w:val="24"/>
          <w:szCs w:val="24"/>
          <w:lang w:bidi="ar-SA"/>
        </w:rPr>
        <w:t>-</w:t>
      </w:r>
      <w:r w:rsidRPr="00BA4F9C">
        <w:rPr>
          <w:rFonts w:asciiTheme="minorHAnsi" w:eastAsia="Times New Roman" w:hAnsiTheme="minorHAnsi" w:cstheme="minorHAnsi"/>
          <w:color w:val="24292E"/>
          <w:sz w:val="24"/>
          <w:szCs w:val="24"/>
          <w:lang w:bidi="ar-SA"/>
        </w:rPr>
        <w:t xml:space="preserve">ID is a better partition key in that case. </w:t>
      </w:r>
      <w:proofErr w:type="gramStart"/>
      <w:r w:rsidRPr="00BA4F9C">
        <w:rPr>
          <w:rFonts w:asciiTheme="minorHAnsi" w:eastAsia="Times New Roman" w:hAnsiTheme="minorHAnsi" w:cstheme="minorHAnsi"/>
          <w:color w:val="24292E"/>
          <w:sz w:val="24"/>
          <w:szCs w:val="24"/>
          <w:lang w:bidi="ar-SA"/>
        </w:rPr>
        <w:t>Typically</w:t>
      </w:r>
      <w:proofErr w:type="gramEnd"/>
      <w:r w:rsidRPr="00BA4F9C">
        <w:rPr>
          <w:rFonts w:asciiTheme="minorHAnsi" w:eastAsia="Times New Roman" w:hAnsiTheme="minorHAnsi" w:cstheme="minorHAnsi"/>
          <w:color w:val="24292E"/>
          <w:sz w:val="24"/>
          <w:szCs w:val="24"/>
          <w:lang w:bidi="ar-SA"/>
        </w:rPr>
        <w:t xml:space="preserve"> you would still include device ID in the document for indexing and querying.</w:t>
      </w:r>
    </w:p>
    <w:p w:rsidR="00BA4F9C" w:rsidRPr="00BA4F9C" w:rsidRDefault="00BA4F9C" w:rsidP="00B234C6">
      <w:pPr>
        <w:pStyle w:val="Heading3"/>
      </w:pPr>
      <w:r w:rsidRPr="00BA4F9C">
        <w:t>Security considerations</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Use Azure Key Vault to protect secrets</w:t>
      </w:r>
    </w:p>
    <w:p w:rsidR="00BA4F9C" w:rsidRPr="00BA4F9C" w:rsidRDefault="005E768B"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43" w:history="1">
        <w:r w:rsidR="00BA4F9C" w:rsidRPr="00BA4F9C">
          <w:rPr>
            <w:rFonts w:asciiTheme="minorHAnsi" w:eastAsia="Times New Roman" w:hAnsiTheme="minorHAnsi" w:cstheme="minorHAnsi"/>
            <w:color w:val="0366D6"/>
            <w:sz w:val="24"/>
            <w:szCs w:val="24"/>
            <w:lang w:bidi="ar-SA"/>
          </w:rPr>
          <w:t>Azure Key Vault</w:t>
        </w:r>
      </w:hyperlink>
      <w:r w:rsidR="00BA4F9C" w:rsidRPr="00BA4F9C">
        <w:rPr>
          <w:rFonts w:asciiTheme="minorHAnsi" w:eastAsia="Times New Roman" w:hAnsiTheme="minorHAnsi" w:cstheme="minorHAnsi"/>
          <w:color w:val="24292E"/>
          <w:sz w:val="24"/>
          <w:szCs w:val="24"/>
          <w:lang w:bidi="ar-SA"/>
        </w:rPr>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Trustworthy and secure communication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BA4F9C">
      <w:pPr>
        <w:widowControl/>
        <w:numPr>
          <w:ilvl w:val="0"/>
          <w:numId w:val="23"/>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encryption with a provably secure, publicly analyzed, and broadly implemented symmetric-key encryption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Digital signature with a provably secure, publicly analyzed, and broadly implemented symmetric-key signature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firmware and application software on the device must allow for updates to enable the repair of discovered security vulnerabilities.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Physical tamper-proofing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strongly recommend that device design incorporates features that defend against physical manipulation attempts, to help ensure the security integrity and trustworthiness of the overall system.</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example:</w:t>
      </w:r>
    </w:p>
    <w:p w:rsidR="00BA4F9C" w:rsidRPr="00BA4F9C" w:rsidRDefault="00BA4F9C" w:rsidP="00BA4F9C">
      <w:pPr>
        <w:widowControl/>
        <w:numPr>
          <w:ilvl w:val="0"/>
          <w:numId w:val="24"/>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Choose microcontrollers/microprocessors or auxiliary hardware that provide secure storage and use of cryptographic key material, such as trusted platform module (TPM) integration.</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proofErr w:type="gramStart"/>
      <w:r w:rsidRPr="00BA4F9C">
        <w:rPr>
          <w:rFonts w:asciiTheme="minorHAnsi" w:eastAsia="Times New Roman" w:hAnsiTheme="minorHAnsi" w:cstheme="minorHAnsi"/>
          <w:color w:val="24292E"/>
          <w:sz w:val="24"/>
          <w:szCs w:val="24"/>
          <w:lang w:bidi="ar-SA"/>
        </w:rPr>
        <w:t>Secure boot loader and secure software loading,</w:t>
      </w:r>
      <w:proofErr w:type="gramEnd"/>
      <w:r w:rsidRPr="00BA4F9C">
        <w:rPr>
          <w:rFonts w:asciiTheme="minorHAnsi" w:eastAsia="Times New Roman" w:hAnsiTheme="minorHAnsi" w:cstheme="minorHAnsi"/>
          <w:color w:val="24292E"/>
          <w:sz w:val="24"/>
          <w:szCs w:val="24"/>
          <w:lang w:bidi="ar-SA"/>
        </w:rPr>
        <w:t xml:space="preserve"> anchored in the TPM.</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Use sensors to detect intrusion attempts and attempts to manipulate the device environment with alerting and potentially "digital self-destruction" of the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additional security considerations, see </w:t>
      </w:r>
      <w:hyperlink r:id="rId44" w:history="1">
        <w:r w:rsidRPr="00BA4F9C">
          <w:rPr>
            <w:rFonts w:asciiTheme="minorHAnsi" w:eastAsia="Times New Roman" w:hAnsiTheme="minorHAnsi" w:cstheme="minorHAnsi"/>
            <w:color w:val="0366D6"/>
            <w:sz w:val="24"/>
            <w:szCs w:val="24"/>
            <w:lang w:bidi="ar-SA"/>
          </w:rPr>
          <w:t>Internet of Things (IoT) security architecture</w:t>
        </w:r>
      </w:hyperlink>
      <w:r w:rsidRPr="00BA4F9C">
        <w:rPr>
          <w:rFonts w:asciiTheme="minorHAnsi" w:eastAsia="Times New Roman" w:hAnsiTheme="minorHAnsi" w:cstheme="minorHAnsi"/>
          <w:color w:val="24292E"/>
          <w:sz w:val="24"/>
          <w:szCs w:val="24"/>
          <w:lang w:bidi="ar-SA"/>
        </w:rPr>
        <w:t>.</w:t>
      </w:r>
    </w:p>
    <w:p w:rsidR="00BA4F9C" w:rsidRPr="00BA4F9C" w:rsidRDefault="00BA4F9C" w:rsidP="00B234C6">
      <w:pPr>
        <w:pStyle w:val="Heading3"/>
      </w:pPr>
      <w:r w:rsidRPr="00BA4F9C">
        <w:t>Monitoring and 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systems are used to determine whether the solution is functioning and to help troubleshoot problems. Monitoring and logging systems help answer the following operational questions:</w:t>
      </w:r>
    </w:p>
    <w:p w:rsidR="00BA4F9C" w:rsidRPr="00BA4F9C" w:rsidRDefault="00BA4F9C" w:rsidP="00BA4F9C">
      <w:pPr>
        <w:widowControl/>
        <w:numPr>
          <w:ilvl w:val="0"/>
          <w:numId w:val="25"/>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in an error condition?</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correctly configured?</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generating accurate data?</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systems meeting the expectations of both the business and end customers?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tools are typically comprised of the following four components:</w:t>
      </w:r>
    </w:p>
    <w:p w:rsidR="00BA4F9C" w:rsidRPr="00BA4F9C" w:rsidRDefault="00BA4F9C" w:rsidP="00BA4F9C">
      <w:pPr>
        <w:widowControl/>
        <w:numPr>
          <w:ilvl w:val="0"/>
          <w:numId w:val="26"/>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System performance and timeline visualization tools to monitor the system and for basic troubleshooting.</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Buffered data ingestion, to buffer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Persistence store to store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Search and query capabilities to view log data for use in detailed troubleshooting.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 development should begin by defining the normal operation, regulatory compliance, and audit requirements. Metrics collected may include:</w:t>
      </w:r>
    </w:p>
    <w:p w:rsidR="00BA4F9C" w:rsidRPr="00BA4F9C" w:rsidRDefault="00BA4F9C" w:rsidP="00BA4F9C">
      <w:pPr>
        <w:widowControl/>
        <w:numPr>
          <w:ilvl w:val="0"/>
          <w:numId w:val="27"/>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Physical devices, edge devices, and infrastructure components that are reporting configuration changes.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Applications that are reporting configuration changes, security audit logs, request rates, response times, error rates, and garbage collection statistics for managed languages.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Databases, persistence stores, and caches reporting query and write performance, schema changes, security audit log, locks or deadlocks, index performance, CPU, memory, and disk usage.</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Managed services (IaaS, PaaS, SaaS, and </w:t>
      </w:r>
      <w:proofErr w:type="spellStart"/>
      <w:r w:rsidRPr="00BA4F9C">
        <w:rPr>
          <w:rFonts w:asciiTheme="minorHAnsi" w:eastAsia="Times New Roman" w:hAnsiTheme="minorHAnsi" w:cstheme="minorHAnsi"/>
          <w:color w:val="24292E"/>
          <w:sz w:val="24"/>
          <w:szCs w:val="24"/>
          <w:lang w:bidi="ar-SA"/>
        </w:rPr>
        <w:t>FaaS</w:t>
      </w:r>
      <w:proofErr w:type="spellEnd"/>
      <w:r w:rsidRPr="00BA4F9C">
        <w:rPr>
          <w:rFonts w:asciiTheme="minorHAnsi" w:eastAsia="Times New Roman" w:hAnsiTheme="minorHAnsi" w:cstheme="minorHAnsi"/>
          <w:color w:val="24292E"/>
          <w:sz w:val="24"/>
          <w:szCs w:val="24"/>
          <w:lang w:bidi="ar-SA"/>
        </w:rPr>
        <w:t>) reporting health metrics and configuration changes that impact dependent system health and performance.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Visualization of monitoring metrics alert operators to system instabilities and facilitate incident response.</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Tracing telemetry</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Tracing telemetry allows an operator to follow the journey of a piece of telemetry from creation through the system. Tracing is essential for debugging and troubleshooting. For IoT solutions that use Azure IoT Hub and the </w:t>
      </w:r>
      <w:hyperlink r:id="rId45" w:history="1">
        <w:r w:rsidRPr="00BA4F9C">
          <w:rPr>
            <w:rFonts w:asciiTheme="minorHAnsi" w:eastAsia="Times New Roman" w:hAnsiTheme="minorHAnsi" w:cstheme="minorHAnsi"/>
            <w:color w:val="0366D6"/>
            <w:sz w:val="24"/>
            <w:szCs w:val="24"/>
            <w:lang w:bidi="ar-SA"/>
          </w:rPr>
          <w:t>IoT Hub Device SDKs</w:t>
        </w:r>
      </w:hyperlink>
      <w:r w:rsidRPr="00BA4F9C">
        <w:rPr>
          <w:rFonts w:asciiTheme="minorHAnsi" w:eastAsia="Times New Roman" w:hAnsiTheme="minorHAnsi" w:cstheme="minorHAnsi"/>
          <w:color w:val="24292E"/>
          <w:sz w:val="24"/>
          <w:szCs w:val="24"/>
          <w:lang w:bidi="ar-SA"/>
        </w:rPr>
        <w:t>, tracing datagrams can be originated as Cloud-to-Device messages and included in the telemetry stream.</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Though plain-text logging is a lower impact on upfront development costs, it is more challenging for a machine to parse/read. We recommend structured logging be used, as collected information is both machine-</w:t>
      </w:r>
      <w:proofErr w:type="spellStart"/>
      <w:r w:rsidRPr="00BA4F9C">
        <w:rPr>
          <w:rFonts w:asciiTheme="minorHAnsi" w:eastAsia="Times New Roman" w:hAnsiTheme="minorHAnsi" w:cstheme="minorHAnsi"/>
          <w:color w:val="24292E"/>
          <w:sz w:val="24"/>
          <w:szCs w:val="24"/>
          <w:lang w:bidi="ar-SA"/>
        </w:rPr>
        <w:t>parsable</w:t>
      </w:r>
      <w:proofErr w:type="spellEnd"/>
      <w:r w:rsidRPr="00BA4F9C">
        <w:rPr>
          <w:rFonts w:asciiTheme="minorHAnsi" w:eastAsia="Times New Roman" w:hAnsiTheme="minorHAnsi" w:cstheme="minorHAnsi"/>
          <w:color w:val="24292E"/>
          <w:sz w:val="24"/>
          <w:szCs w:val="24"/>
          <w:lang w:bidi="ar-SA"/>
        </w:rPr>
        <w:t xml:space="preserve"> and human-readable. Structured logging adds situational context and metadata to the log information. In structured logging, properties are first-class citizens formatted as key/value pairs, or with a fixed schema, to enhance search and query capabilities.</w:t>
      </w:r>
    </w:p>
    <w:p w:rsidR="005D39AC" w:rsidRDefault="005D39AC">
      <w:pPr>
        <w:rPr>
          <w:rFonts w:asciiTheme="minorHAnsi" w:eastAsia="Times New Roman" w:hAnsiTheme="minorHAnsi" w:cstheme="minorHAnsi"/>
          <w:b/>
          <w:bCs/>
          <w:color w:val="24292E"/>
          <w:sz w:val="36"/>
          <w:szCs w:val="36"/>
          <w:lang w:bidi="ar-SA"/>
        </w:rPr>
      </w:pPr>
      <w:r>
        <w:br w:type="page"/>
      </w:r>
    </w:p>
    <w:p w:rsidR="00BA4F9C" w:rsidRPr="00BA4F9C" w:rsidRDefault="00BA4F9C" w:rsidP="00B234C6">
      <w:pPr>
        <w:pStyle w:val="Heading1"/>
      </w:pPr>
      <w:bookmarkStart w:id="6" w:name="_Toc27989519"/>
      <w:r w:rsidRPr="00BA4F9C">
        <w:lastRenderedPageBreak/>
        <w:t>High-level architecture for the solution accelerator</w:t>
      </w:r>
      <w:bookmarkEnd w:id="6"/>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0" cy="4020185"/>
                    </a:xfrm>
                    <a:prstGeom prst="rect">
                      <a:avLst/>
                    </a:prstGeom>
                  </pic:spPr>
                </pic:pic>
              </a:graphicData>
            </a:graphic>
          </wp:inline>
        </w:drawing>
      </w:r>
    </w:p>
    <w:p w:rsidR="00BA4F9C" w:rsidRPr="00BA4F9C" w:rsidRDefault="00BA4F9C" w:rsidP="00B234C6">
      <w:pPr>
        <w:pStyle w:val="Heading2"/>
      </w:pPr>
      <w:bookmarkStart w:id="7" w:name="_Toc27989520"/>
      <w:r w:rsidRPr="00BA4F9C">
        <w:t>Adapting the sample scenario to your own</w:t>
      </w:r>
      <w:bookmarkEnd w:id="7"/>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refer to vehicles and oil field pumps throughout the guide to help you adapt the sample scenario to your own.</w:t>
      </w:r>
    </w:p>
    <w:p w:rsidR="00BA4F9C" w:rsidRPr="00BA4F9C" w:rsidRDefault="00BA4F9C" w:rsidP="00B234C6">
      <w:pPr>
        <w:pStyle w:val="Heading2"/>
      </w:pPr>
      <w:bookmarkStart w:id="8" w:name="_Toc27989521"/>
      <w:r w:rsidRPr="00BA4F9C">
        <w:t>Architecture components</w:t>
      </w:r>
      <w:bookmarkEnd w:id="8"/>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ingest, event processing, and storage:</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for the IoT scenario centers around </w:t>
      </w: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xml:space="preserve">, which acts as the </w:t>
      </w:r>
      <w:proofErr w:type="gramStart"/>
      <w:r w:rsidRPr="00BA4F9C">
        <w:rPr>
          <w:rFonts w:asciiTheme="minorHAnsi" w:eastAsia="Times New Roman" w:hAnsiTheme="minorHAnsi" w:cstheme="minorHAnsi"/>
          <w:color w:val="24292E"/>
          <w:sz w:val="24"/>
          <w:szCs w:val="24"/>
          <w:lang w:bidi="ar-SA"/>
        </w:rPr>
        <w:t>globally-available</w:t>
      </w:r>
      <w:proofErr w:type="gramEnd"/>
      <w:r w:rsidRPr="00BA4F9C">
        <w:rPr>
          <w:rFonts w:asciiTheme="minorHAnsi" w:eastAsia="Times New Roman" w:hAnsiTheme="minorHAnsi" w:cstheme="minorHAnsi"/>
          <w:color w:val="24292E"/>
          <w:sz w:val="24"/>
          <w:szCs w:val="24"/>
          <w:lang w:bidi="ar-SA"/>
        </w:rPr>
        <w:t xml:space="preserve">, highly scalable data storage for streaming event data, fleet, consignment, package, and trip metadata, and aggregate data for reporting. Vehicle telemetry (you may not have vehicles, but oil field pumps) data </w:t>
      </w:r>
      <w:r w:rsidRPr="00BA4F9C">
        <w:rPr>
          <w:rFonts w:asciiTheme="minorHAnsi" w:eastAsia="Times New Roman" w:hAnsiTheme="minorHAnsi" w:cstheme="minorHAnsi"/>
          <w:color w:val="24292E"/>
          <w:sz w:val="24"/>
          <w:szCs w:val="24"/>
          <w:lang w:bidi="ar-SA"/>
        </w:rPr>
        <w:lastRenderedPageBreak/>
        <w:t>flows in from the data generator, through registered IoT devices in </w:t>
      </w:r>
      <w:r w:rsidRPr="00BA4F9C">
        <w:rPr>
          <w:rFonts w:asciiTheme="minorHAnsi" w:eastAsia="Times New Roman" w:hAnsiTheme="minorHAnsi" w:cstheme="minorHAnsi"/>
          <w:b/>
          <w:bCs/>
          <w:color w:val="24292E"/>
          <w:sz w:val="24"/>
          <w:szCs w:val="24"/>
          <w:lang w:bidi="ar-SA"/>
        </w:rPr>
        <w:t>IoT Hub</w:t>
      </w:r>
      <w:r w:rsidRPr="00BA4F9C">
        <w:rPr>
          <w:rFonts w:asciiTheme="minorHAnsi" w:eastAsia="Times New Roman" w:hAnsiTheme="minorHAnsi" w:cstheme="minorHAnsi"/>
          <w:color w:val="24292E"/>
          <w:sz w:val="24"/>
          <w:szCs w:val="24"/>
          <w:lang w:bidi="ar-SA"/>
        </w:rPr>
        <w:t>, where an </w:t>
      </w:r>
      <w:r w:rsidRPr="00BA4F9C">
        <w:rPr>
          <w:rFonts w:asciiTheme="minorHAnsi" w:eastAsia="Times New Roman" w:hAnsiTheme="minorHAnsi" w:cstheme="minorHAnsi"/>
          <w:b/>
          <w:bCs/>
          <w:color w:val="24292E"/>
          <w:sz w:val="24"/>
          <w:szCs w:val="24"/>
          <w:lang w:bidi="ar-SA"/>
        </w:rPr>
        <w:t>Azure function</w:t>
      </w:r>
      <w:r w:rsidRPr="00BA4F9C">
        <w:rPr>
          <w:rFonts w:asciiTheme="minorHAnsi" w:eastAsia="Times New Roman" w:hAnsiTheme="minorHAnsi" w:cstheme="minorHAnsi"/>
          <w:color w:val="24292E"/>
          <w:sz w:val="24"/>
          <w:szCs w:val="24"/>
          <w:lang w:bidi="ar-SA"/>
        </w:rPr>
        <w:t> processes the event data and inserts it into a telemetry container in Cosmos DB.</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Downstream event processing with Azure Functions: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rFonts w:asciiTheme="minorHAnsi" w:eastAsia="Times New Roman" w:hAnsiTheme="minorHAnsi" w:cstheme="minorHAnsi"/>
          <w:b/>
          <w:bCs/>
          <w:color w:val="24292E"/>
          <w:sz w:val="24"/>
          <w:szCs w:val="24"/>
          <w:lang w:bidi="ar-SA"/>
        </w:rPr>
        <w:t>Azure Storage</w:t>
      </w:r>
      <w:r w:rsidRPr="00BA4F9C">
        <w:rPr>
          <w:rFonts w:asciiTheme="minorHAnsi" w:eastAsia="Times New Roman" w:hAnsiTheme="minorHAnsi" w:cstheme="minorHAnsi"/>
          <w:color w:val="24292E"/>
          <w:sz w:val="24"/>
          <w:szCs w:val="24"/>
          <w:lang w:bidi="ar-SA"/>
        </w:rPr>
        <w:t> for long-term cold 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rFonts w:asciiTheme="minorHAnsi" w:eastAsia="Times New Roman" w:hAnsiTheme="minorHAnsi" w:cstheme="minorHAnsi"/>
          <w:b/>
          <w:bCs/>
          <w:color w:val="24292E"/>
          <w:sz w:val="24"/>
          <w:szCs w:val="24"/>
          <w:lang w:bidi="ar-SA"/>
        </w:rPr>
        <w:t>Logic App</w:t>
      </w:r>
      <w:r w:rsidRPr="00BA4F9C">
        <w:rPr>
          <w:rFonts w:asciiTheme="minorHAnsi" w:eastAsia="Times New Roman" w:hAnsiTheme="minorHAnsi" w:cstheme="minorHAnsi"/>
          <w:color w:val="24292E"/>
          <w:sz w:val="24"/>
          <w:szCs w:val="24"/>
          <w:lang w:bidi="ar-SA"/>
        </w:rPr>
        <w:t> to send email alerts when trip milestones are reached. A third function sends the event data to </w:t>
      </w:r>
      <w:r w:rsidRPr="00BA4F9C">
        <w:rPr>
          <w:rFonts w:asciiTheme="minorHAnsi" w:eastAsia="Times New Roman" w:hAnsiTheme="minorHAnsi" w:cstheme="minorHAnsi"/>
          <w:b/>
          <w:bCs/>
          <w:color w:val="24292E"/>
          <w:sz w:val="24"/>
          <w:szCs w:val="24"/>
          <w:lang w:bidi="ar-SA"/>
        </w:rPr>
        <w:t>Event Hubs</w:t>
      </w:r>
      <w:r w:rsidRPr="00BA4F9C">
        <w:rPr>
          <w:rFonts w:asciiTheme="minorHAnsi" w:eastAsia="Times New Roman" w:hAnsiTheme="minorHAnsi" w:cstheme="minorHAnsi"/>
          <w:color w:val="24292E"/>
          <w:sz w:val="24"/>
          <w:szCs w:val="24"/>
          <w:lang w:bidi="ar-SA"/>
        </w:rPr>
        <w:t>, which in turn triggers </w:t>
      </w:r>
      <w:r w:rsidRPr="00BA4F9C">
        <w:rPr>
          <w:rFonts w:asciiTheme="minorHAnsi" w:eastAsia="Times New Roman" w:hAnsiTheme="minorHAnsi" w:cstheme="minorHAnsi"/>
          <w:b/>
          <w:bCs/>
          <w:color w:val="24292E"/>
          <w:sz w:val="24"/>
          <w:szCs w:val="24"/>
          <w:lang w:bidi="ar-SA"/>
        </w:rPr>
        <w:t>Stream Analytics</w:t>
      </w:r>
      <w:r w:rsidRPr="00BA4F9C">
        <w:rPr>
          <w:rFonts w:asciiTheme="minorHAnsi" w:eastAsia="Times New Roman" w:hAnsiTheme="minorHAnsi" w:cstheme="minorHAnsi"/>
          <w:color w:val="24292E"/>
          <w:sz w:val="24"/>
          <w:szCs w:val="24"/>
          <w:lang w:bidi="ar-SA"/>
        </w:rPr>
        <w:t> to execute time window aggregate queries.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Stream processing, dashboards, and reports: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Stream Analytics queries output vehicle-specific aggregates to the Cosmos DB metadata container, and overall vehicle aggregates to </w:t>
      </w:r>
      <w:r w:rsidRPr="00BA4F9C">
        <w:rPr>
          <w:rFonts w:asciiTheme="minorHAnsi" w:eastAsia="Times New Roman" w:hAnsiTheme="minorHAnsi" w:cstheme="minorHAnsi"/>
          <w:b/>
          <w:bCs/>
          <w:color w:val="24292E"/>
          <w:sz w:val="24"/>
          <w:szCs w:val="24"/>
          <w:lang w:bidi="ar-SA"/>
        </w:rPr>
        <w:t>Power BI</w:t>
      </w:r>
      <w:r w:rsidRPr="00BA4F9C">
        <w:rPr>
          <w:rFonts w:asciiTheme="minorHAnsi" w:eastAsia="Times New Roman" w:hAnsiTheme="minorHAnsi" w:cstheme="minorHAnsi"/>
          <w:color w:val="24292E"/>
          <w:sz w:val="24"/>
          <w:szCs w:val="24"/>
          <w:lang w:bidi="ar-SA"/>
        </w:rPr>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Advanced analytics and ML model training:</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Azure Databricks</w:t>
      </w:r>
      <w:r w:rsidRPr="00BA4F9C">
        <w:rPr>
          <w:rFonts w:asciiTheme="minorHAnsi" w:eastAsia="Times New Roman" w:hAnsiTheme="minorHAnsi" w:cstheme="minorHAnsi"/>
          <w:color w:val="24292E"/>
          <w:sz w:val="24"/>
          <w:szCs w:val="24"/>
          <w:lang w:bidi="ar-SA"/>
        </w:rPr>
        <w:t xml:space="preserve"> is used to train a machine learning model to predict vehicle battery failure, based on historical information. It saves a trained model locally for batch </w:t>
      </w:r>
      <w:proofErr w:type="gramStart"/>
      <w:r w:rsidRPr="00BA4F9C">
        <w:rPr>
          <w:rFonts w:asciiTheme="minorHAnsi" w:eastAsia="Times New Roman" w:hAnsiTheme="minorHAnsi" w:cstheme="minorHAnsi"/>
          <w:color w:val="24292E"/>
          <w:sz w:val="24"/>
          <w:szCs w:val="24"/>
          <w:lang w:bidi="ar-SA"/>
        </w:rPr>
        <w:t>predictions, and</w:t>
      </w:r>
      <w:proofErr w:type="gramEnd"/>
      <w:r w:rsidRPr="00BA4F9C">
        <w:rPr>
          <w:rFonts w:asciiTheme="minorHAnsi" w:eastAsia="Times New Roman" w:hAnsiTheme="minorHAnsi" w:cstheme="minorHAnsi"/>
          <w:color w:val="24292E"/>
          <w:sz w:val="24"/>
          <w:szCs w:val="24"/>
          <w:lang w:bidi="ar-SA"/>
        </w:rPr>
        <w:t xml:space="preserve"> deploys a model and scoring web service to </w:t>
      </w:r>
      <w:r w:rsidRPr="00BA4F9C">
        <w:rPr>
          <w:rFonts w:asciiTheme="minorHAnsi" w:eastAsia="Times New Roman" w:hAnsiTheme="minorHAnsi" w:cstheme="minorHAnsi"/>
          <w:b/>
          <w:bCs/>
          <w:color w:val="24292E"/>
          <w:sz w:val="24"/>
          <w:szCs w:val="24"/>
          <w:lang w:bidi="ar-SA"/>
        </w:rPr>
        <w:t>Azure Kubernetes Service (AKS)</w:t>
      </w:r>
      <w:r w:rsidRPr="00BA4F9C">
        <w:rPr>
          <w:rFonts w:asciiTheme="minorHAnsi" w:eastAsia="Times New Roman" w:hAnsiTheme="minorHAnsi" w:cstheme="minorHAnsi"/>
          <w:color w:val="24292E"/>
          <w:sz w:val="24"/>
          <w:szCs w:val="24"/>
          <w:lang w:bidi="ar-SA"/>
        </w:rPr>
        <w:t> or </w:t>
      </w:r>
      <w:r w:rsidRPr="00BA4F9C">
        <w:rPr>
          <w:rFonts w:asciiTheme="minorHAnsi" w:eastAsia="Times New Roman" w:hAnsiTheme="minorHAnsi" w:cstheme="minorHAnsi"/>
          <w:b/>
          <w:bCs/>
          <w:color w:val="24292E"/>
          <w:sz w:val="24"/>
          <w:szCs w:val="24"/>
          <w:lang w:bidi="ar-SA"/>
        </w:rPr>
        <w:t>Azure Container Instances (ACI)</w:t>
      </w:r>
      <w:r w:rsidRPr="00BA4F9C">
        <w:rPr>
          <w:rFonts w:asciiTheme="minorHAnsi" w:eastAsia="Times New Roman" w:hAnsiTheme="minorHAnsi" w:cstheme="minorHAnsi"/>
          <w:color w:val="24292E"/>
          <w:sz w:val="24"/>
          <w:szCs w:val="24"/>
          <w:lang w:bidi="ar-SA"/>
        </w:rPr>
        <w:t> for real-time predictions. Azure Databricks also uses the </w:t>
      </w:r>
      <w:r w:rsidRPr="00BA4F9C">
        <w:rPr>
          <w:rFonts w:asciiTheme="minorHAnsi" w:eastAsia="Times New Roman" w:hAnsiTheme="minorHAnsi" w:cstheme="minorHAnsi"/>
          <w:b/>
          <w:bCs/>
          <w:color w:val="24292E"/>
          <w:sz w:val="24"/>
          <w:szCs w:val="24"/>
          <w:lang w:bidi="ar-SA"/>
        </w:rPr>
        <w:t>Spark Cosmos DB connector</w:t>
      </w:r>
      <w:r w:rsidRPr="00BA4F9C">
        <w:rPr>
          <w:rFonts w:asciiTheme="minorHAnsi" w:eastAsia="Times New Roman" w:hAnsiTheme="minorHAnsi" w:cstheme="minorHAnsi"/>
          <w:color w:val="24292E"/>
          <w:sz w:val="24"/>
          <w:szCs w:val="24"/>
          <w:lang w:bidi="ar-SA"/>
        </w:rPr>
        <w:t> to pull down each day's trip information to make batch predictions on battery failure and store the predictions in the maintenance container.</w:t>
      </w:r>
    </w:p>
    <w:p w:rsidR="00BA4F9C" w:rsidRPr="00BA4F9C" w:rsidRDefault="00BA4F9C" w:rsidP="00BA4F9C">
      <w:pPr>
        <w:widowControl/>
        <w:shd w:val="clear" w:color="auto" w:fill="FFFFFF"/>
        <w:autoSpaceDE/>
        <w:autoSpaceDN/>
        <w:ind w:left="720"/>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Fleet management web app, security, and monitoring:</w:t>
      </w:r>
    </w:p>
    <w:p w:rsid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b/>
          <w:bCs/>
          <w:color w:val="24292E"/>
          <w:sz w:val="24"/>
          <w:szCs w:val="24"/>
          <w:lang w:bidi="ar-SA"/>
        </w:rPr>
        <w:t>Web App</w:t>
      </w:r>
      <w:r w:rsidRPr="00BA4F9C">
        <w:rPr>
          <w:rFonts w:asciiTheme="minorHAnsi" w:eastAsia="Times New Roman" w:hAnsiTheme="minorHAnsi" w:cstheme="minorHAnsi"/>
          <w:color w:val="24292E"/>
          <w:sz w:val="24"/>
          <w:szCs w:val="24"/>
          <w:lang w:bidi="ar-SA"/>
        </w:rPr>
        <w:t> allows Contoso Auto to manage vehicles and view consignment, package, and trip information that is stored in Cosmos DB. The Web App is also used to make real-time battery failure predictions while viewing vehicle information. </w:t>
      </w:r>
      <w:r w:rsidRPr="00BA4F9C">
        <w:rPr>
          <w:rFonts w:asciiTheme="minorHAnsi" w:eastAsia="Times New Roman" w:hAnsiTheme="minorHAnsi" w:cstheme="minorHAnsi"/>
          <w:b/>
          <w:bCs/>
          <w:color w:val="24292E"/>
          <w:sz w:val="24"/>
          <w:szCs w:val="24"/>
          <w:lang w:bidi="ar-SA"/>
        </w:rPr>
        <w:t>Azure Key Vault</w:t>
      </w:r>
      <w:r w:rsidRPr="00BA4F9C">
        <w:rPr>
          <w:rFonts w:asciiTheme="minorHAnsi" w:eastAsia="Times New Roman" w:hAnsiTheme="minorHAnsi" w:cstheme="minorHAnsi"/>
          <w:color w:val="24292E"/>
          <w:sz w:val="24"/>
          <w:szCs w:val="24"/>
          <w:lang w:bidi="ar-SA"/>
        </w:rPr>
        <w:t> is used to securely store centralized application secrets, such as connection strings and access keys, and is used by the Function Apps, Web App, and Azure Databricks. Finally, </w:t>
      </w:r>
      <w:r w:rsidRPr="00BA4F9C">
        <w:rPr>
          <w:rFonts w:asciiTheme="minorHAnsi" w:eastAsia="Times New Roman" w:hAnsiTheme="minorHAnsi" w:cstheme="minorHAnsi"/>
          <w:b/>
          <w:bCs/>
          <w:color w:val="24292E"/>
          <w:sz w:val="24"/>
          <w:szCs w:val="24"/>
          <w:lang w:bidi="ar-SA"/>
        </w:rPr>
        <w:t>Application Insights</w:t>
      </w:r>
      <w:r w:rsidRPr="00BA4F9C">
        <w:rPr>
          <w:rFonts w:asciiTheme="minorHAnsi" w:eastAsia="Times New Roman" w:hAnsiTheme="minorHAnsi" w:cstheme="minorHAnsi"/>
          <w:color w:val="24292E"/>
          <w:sz w:val="24"/>
          <w:szCs w:val="24"/>
          <w:lang w:bidi="ar-SA"/>
        </w:rPr>
        <w:t> provides real-time monitoring, metrics, and logging information for the Function Apps and Web App.</w:t>
      </w:r>
    </w:p>
    <w:p w:rsidR="005D39AC" w:rsidRDefault="005D39AC">
      <w:pPr>
        <w:rPr>
          <w:rFonts w:asciiTheme="minorHAnsi" w:eastAsia="Times New Roman" w:hAnsiTheme="minorHAnsi" w:cstheme="minorHAnsi"/>
          <w:b/>
          <w:bCs/>
          <w:color w:val="24292E"/>
          <w:sz w:val="36"/>
          <w:szCs w:val="36"/>
          <w:lang w:bidi="ar-SA"/>
        </w:rPr>
      </w:pPr>
      <w:r>
        <w:rPr>
          <w:rFonts w:asciiTheme="minorHAnsi" w:eastAsia="Times New Roman" w:hAnsiTheme="minorHAnsi" w:cstheme="minorHAnsi"/>
          <w:b/>
          <w:bCs/>
          <w:color w:val="24292E"/>
          <w:sz w:val="36"/>
          <w:szCs w:val="36"/>
          <w:lang w:bidi="ar-SA"/>
        </w:rPr>
        <w:br w:type="page"/>
      </w:r>
    </w:p>
    <w:p w:rsidR="005D39AC" w:rsidRDefault="005D39AC" w:rsidP="005D39AC">
      <w:pPr>
        <w:pStyle w:val="Heading1"/>
      </w:pPr>
      <w:bookmarkStart w:id="9" w:name="_Toc27989522"/>
      <w:r>
        <w:lastRenderedPageBreak/>
        <w:t>Detailed walk-through of the solution accelerator components</w:t>
      </w:r>
      <w:bookmarkEnd w:id="9"/>
    </w:p>
    <w:p w:rsidR="00655052" w:rsidRDefault="005D39AC" w:rsidP="005D39AC">
      <w:pPr>
        <w:pStyle w:val="BodyText"/>
      </w:pPr>
      <w:r>
        <w:t xml:space="preserve">Now that we have established a baseline for high-level concepts and </w:t>
      </w:r>
      <w:r w:rsidR="000E0D8D">
        <w:t xml:space="preserve">how they </w:t>
      </w:r>
      <w:r w:rsidR="0044070D">
        <w:t>apply</w:t>
      </w:r>
      <w:r w:rsidR="000E0D8D">
        <w:t xml:space="preserve"> to the sample scenario, this section provides a detailed walk-through of each of the components and how information flows from one end of the architecture to the other.</w:t>
      </w:r>
    </w:p>
    <w:p w:rsidR="0044070D" w:rsidRDefault="0044070D" w:rsidP="00655052">
      <w:pPr>
        <w:pStyle w:val="Heading2"/>
      </w:pPr>
      <w:bookmarkStart w:id="10" w:name="_Toc27989523"/>
      <w:r>
        <w:t>List of deployed Azure resources</w:t>
      </w:r>
      <w:bookmarkEnd w:id="10"/>
    </w:p>
    <w:p w:rsidR="0044070D" w:rsidRDefault="0044070D" w:rsidP="0044070D">
      <w:pPr>
        <w:pStyle w:val="BodyText"/>
      </w:pPr>
      <w:r>
        <w:t xml:space="preserve">After you execute the deployment template, your Azure resource group should look </w:t>
      </w:r>
      <w:proofErr w:type="gramStart"/>
      <w:r>
        <w:t>similar to</w:t>
      </w:r>
      <w:proofErr w:type="gramEnd"/>
      <w:r>
        <w:t xml:space="preserve"> the following:</w:t>
      </w:r>
    </w:p>
    <w:p w:rsidR="0044070D" w:rsidRPr="0044070D" w:rsidRDefault="0044070D" w:rsidP="0044070D">
      <w:pPr>
        <w:pStyle w:val="BodyText"/>
      </w:pPr>
      <w:r>
        <w:rPr>
          <w:noProof/>
        </w:rPr>
        <w:lastRenderedPageBreak/>
        <w:drawing>
          <wp:inline distT="0" distB="0" distL="0" distR="0" wp14:anchorId="07C068B3" wp14:editId="18922E52">
            <wp:extent cx="5948680" cy="883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8680" cy="8839200"/>
                    </a:xfrm>
                    <a:prstGeom prst="rect">
                      <a:avLst/>
                    </a:prstGeom>
                  </pic:spPr>
                </pic:pic>
              </a:graphicData>
            </a:graphic>
          </wp:inline>
        </w:drawing>
      </w:r>
    </w:p>
    <w:p w:rsidR="0062459A" w:rsidRDefault="0062459A" w:rsidP="00655052">
      <w:pPr>
        <w:pStyle w:val="Heading2"/>
      </w:pPr>
      <w:bookmarkStart w:id="11" w:name="_Toc27989524"/>
      <w:r>
        <w:lastRenderedPageBreak/>
        <w:t xml:space="preserve">Azure </w:t>
      </w:r>
      <w:r w:rsidR="00655052">
        <w:t xml:space="preserve">Cosmos DB: </w:t>
      </w:r>
      <w:r>
        <w:t>Data is at the core</w:t>
      </w:r>
      <w:bookmarkEnd w:id="11"/>
    </w:p>
    <w:p w:rsidR="0062459A" w:rsidRDefault="0062459A" w:rsidP="0062459A">
      <w:pPr>
        <w:pStyle w:val="BodyText"/>
      </w:pPr>
      <w:r>
        <w:t xml:space="preserve">This high-speed managed NoSQL database is the core component </w:t>
      </w:r>
      <w:r w:rsidR="0088355D">
        <w:t>of</w:t>
      </w:r>
      <w:r>
        <w:t xml:space="preserve"> our solution. </w:t>
      </w:r>
      <w:r>
        <w:rPr>
          <w:noProof/>
        </w:rPr>
        <w:drawing>
          <wp:inline distT="0" distB="0" distL="0" distR="0" wp14:anchorId="52ED6424" wp14:editId="78A2660F">
            <wp:extent cx="7048500" cy="405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8500" cy="4056380"/>
                    </a:xfrm>
                    <a:prstGeom prst="rect">
                      <a:avLst/>
                    </a:prstGeom>
                  </pic:spPr>
                </pic:pic>
              </a:graphicData>
            </a:graphic>
          </wp:inline>
        </w:drawing>
      </w:r>
    </w:p>
    <w:p w:rsidR="0062459A" w:rsidRDefault="0062459A" w:rsidP="0062459A">
      <w:pPr>
        <w:pStyle w:val="BodyText"/>
      </w:pPr>
    </w:p>
    <w:p w:rsidR="0062459A" w:rsidRDefault="0062459A" w:rsidP="0062459A">
      <w:pPr>
        <w:pStyle w:val="BodyText"/>
      </w:pPr>
      <w:r>
        <w:t>Cosmos DB was created from the ground up to be a cloud-native, high-speed, globally distributed managed NoSQL database service that fits nicely at the core of many modern solutions today. Its ability to provide very low latency and high throughput that can be tuned for varying workloads make</w:t>
      </w:r>
      <w:r w:rsidR="0088355D">
        <w:t>s</w:t>
      </w:r>
      <w:r>
        <w:t xml:space="preserve"> it an ideal candidate for ingesting and serving telemetry, operational, and analytical data in our reference architecture.</w:t>
      </w:r>
    </w:p>
    <w:p w:rsidR="00FA37B6" w:rsidRPr="00FA37B6" w:rsidRDefault="00FA37B6" w:rsidP="00FA37B6">
      <w:pPr>
        <w:pStyle w:val="BodyText"/>
      </w:pPr>
      <w:r>
        <w:t>The</w:t>
      </w:r>
      <w:r w:rsidRPr="00FA37B6">
        <w:t xml:space="preserve"> Cosmos DB database </w:t>
      </w:r>
      <w:r>
        <w:t>contains</w:t>
      </w:r>
      <w:r w:rsidRPr="00FA37B6">
        <w:t xml:space="preserve"> three SQL-based containers:</w:t>
      </w:r>
    </w:p>
    <w:p w:rsidR="00FA37B6" w:rsidRPr="00FA37B6" w:rsidRDefault="00FA37B6" w:rsidP="00FA37B6">
      <w:pPr>
        <w:pStyle w:val="BodyText"/>
        <w:numPr>
          <w:ilvl w:val="0"/>
          <w:numId w:val="31"/>
        </w:numPr>
      </w:pPr>
      <w:r w:rsidRPr="00FA37B6">
        <w:rPr>
          <w:b/>
          <w:bCs/>
        </w:rPr>
        <w:t>telemetry</w:t>
      </w:r>
      <w:r w:rsidRPr="00FA37B6">
        <w:t>: Used for ingesting hot vehicle telemetry data with a 90-day lifespan (TTL).</w:t>
      </w:r>
    </w:p>
    <w:p w:rsidR="00FA37B6" w:rsidRPr="00FA37B6" w:rsidRDefault="00FA37B6" w:rsidP="00FA37B6">
      <w:pPr>
        <w:pStyle w:val="BodyText"/>
        <w:numPr>
          <w:ilvl w:val="0"/>
          <w:numId w:val="31"/>
        </w:numPr>
      </w:pPr>
      <w:r w:rsidRPr="00FA37B6">
        <w:rPr>
          <w:b/>
          <w:bCs/>
        </w:rPr>
        <w:t>metadata</w:t>
      </w:r>
      <w:r w:rsidRPr="00FA37B6">
        <w:t>: Stores vehicle, consignment, package, trip, and aggregate event data.</w:t>
      </w:r>
    </w:p>
    <w:p w:rsidR="00FA37B6" w:rsidRPr="00FA37B6" w:rsidRDefault="00FA37B6" w:rsidP="00FA37B6">
      <w:pPr>
        <w:pStyle w:val="BodyText"/>
        <w:numPr>
          <w:ilvl w:val="0"/>
          <w:numId w:val="31"/>
        </w:numPr>
      </w:pPr>
      <w:r w:rsidRPr="00FA37B6">
        <w:rPr>
          <w:b/>
          <w:bCs/>
        </w:rPr>
        <w:t>maintenance</w:t>
      </w:r>
      <w:r w:rsidRPr="00FA37B6">
        <w:t>: The batch battery failure predictions are stored here for reporting purposes.</w:t>
      </w:r>
    </w:p>
    <w:p w:rsidR="0062459A" w:rsidRDefault="0062459A" w:rsidP="0062459A">
      <w:pPr>
        <w:pStyle w:val="BodyText"/>
      </w:pPr>
    </w:p>
    <w:p w:rsidR="00FA37B6" w:rsidRDefault="00FA37B6" w:rsidP="00FA37B6">
      <w:pPr>
        <w:pStyle w:val="BodyText"/>
      </w:pPr>
      <w:r>
        <w:t xml:space="preserve">Each of these containers </w:t>
      </w:r>
      <w:r w:rsidR="0088355D">
        <w:t>is</w:t>
      </w:r>
      <w:r>
        <w:t xml:space="preserve"> configured based on the type of data they hold, as well as the type of workload (read-heavy, write-heavy, occasional access, etc.). Let us evaluate the configuration for each container and the design decisions behind each setting.</w:t>
      </w:r>
    </w:p>
    <w:p w:rsidR="00FA37B6" w:rsidRDefault="00FA37B6" w:rsidP="00FA37B6">
      <w:pPr>
        <w:pStyle w:val="Heading3"/>
      </w:pPr>
      <w:r>
        <w:t>1. Maintenance</w:t>
      </w:r>
    </w:p>
    <w:p w:rsidR="00FA37B6" w:rsidRPr="00FA37B6" w:rsidRDefault="00FA37B6" w:rsidP="00FA37B6">
      <w:pPr>
        <w:pStyle w:val="BodyText"/>
      </w:pPr>
      <w:r w:rsidRPr="00FA37B6">
        <w:lastRenderedPageBreak/>
        <w:t>The </w:t>
      </w:r>
      <w:r w:rsidRPr="00FA37B6">
        <w:rPr>
          <w:b/>
          <w:bCs/>
        </w:rPr>
        <w:t>Throughput</w:t>
      </w:r>
      <w:r w:rsidRPr="00FA37B6">
        <w:t> value for this container is set to </w:t>
      </w:r>
      <w:r w:rsidRPr="00FA37B6">
        <w:rPr>
          <w:b/>
          <w:bCs/>
        </w:rPr>
        <w:t>400</w:t>
      </w:r>
      <w:r w:rsidRPr="00FA37B6">
        <w:t xml:space="preserve"> RU/s. This is the lowest setting for a container, which is </w:t>
      </w:r>
      <w:proofErr w:type="gramStart"/>
      <w:r w:rsidRPr="00FA37B6">
        <w:t>sufficient</w:t>
      </w:r>
      <w:proofErr w:type="gramEnd"/>
      <w:r w:rsidRPr="00FA37B6">
        <w:t xml:space="preserve"> for the throughput requirements for maintenance data due to low read and write usage.</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/vin</w:t>
      </w:r>
      <w:r w:rsidRPr="00FA37B6">
        <w:t> (VIN means </w:t>
      </w:r>
      <w:r w:rsidRPr="00FA37B6">
        <w:rPr>
          <w:i/>
          <w:iCs/>
        </w:rPr>
        <w:t>vehicle identification number</w:t>
      </w:r>
      <w:r w:rsidRPr="00FA37B6">
        <w:t>) so we can group maintenance data by vehicle, and because the vin field is used in most queries.</w:t>
      </w:r>
    </w:p>
    <w:p w:rsidR="00FA37B6" w:rsidRPr="00FA37B6" w:rsidRDefault="00FA37B6" w:rsidP="00FA37B6">
      <w:pPr>
        <w:pStyle w:val="BodyText"/>
      </w:pPr>
      <w:r w:rsidRPr="00FA37B6">
        <w:t>The </w:t>
      </w:r>
      <w:r w:rsidRPr="00FA37B6">
        <w:rPr>
          <w:b/>
          <w:bCs/>
        </w:rPr>
        <w:t>Indexing Policy</w:t>
      </w:r>
      <w:r w:rsidRPr="00FA37B6">
        <w:t> is set to the default value, which automatically indexes all fields for each document stored in the container. This is because all paths are included (remember, since we are storing JSON documents, we use paths to identify the property since they can exist within child collections in the document) by setting the value of </w:t>
      </w:r>
      <w:proofErr w:type="spellStart"/>
      <w:r w:rsidRPr="0088355D">
        <w:rPr>
          <w:rStyle w:val="CodeChar"/>
        </w:rPr>
        <w:t>includedPaths</w:t>
      </w:r>
      <w:proofErr w:type="spellEnd"/>
      <w:r w:rsidRPr="00FA37B6">
        <w:t> to "path": "/*", and the only excluded path is the internal </w:t>
      </w:r>
      <w:r w:rsidRPr="0088355D">
        <w:rPr>
          <w:rStyle w:val="CodeChar"/>
        </w:rPr>
        <w:t>_</w:t>
      </w:r>
      <w:proofErr w:type="spellStart"/>
      <w:r w:rsidRPr="0088355D">
        <w:rPr>
          <w:rStyle w:val="CodeChar"/>
        </w:rPr>
        <w:t>etag</w:t>
      </w:r>
      <w:proofErr w:type="spellEnd"/>
      <w:r w:rsidRPr="00FA37B6">
        <w:t> property, which is used for versioning the documents. The default Indexing Policy is:</w:t>
      </w:r>
    </w:p>
    <w:p w:rsidR="00FA37B6" w:rsidRPr="00FA37B6" w:rsidRDefault="00FA37B6" w:rsidP="00FA37B6">
      <w:pPr>
        <w:pStyle w:val="Code"/>
      </w:pPr>
      <w:r w:rsidRPr="00FA37B6">
        <w:t>{</w:t>
      </w:r>
    </w:p>
    <w:p w:rsidR="00FA37B6" w:rsidRPr="00FA37B6" w:rsidRDefault="00FA37B6" w:rsidP="00FA37B6">
      <w:pPr>
        <w:pStyle w:val="Code"/>
      </w:pPr>
      <w:r w:rsidRPr="00FA37B6">
        <w:t xml:space="preserve">    "</w:t>
      </w:r>
      <w:proofErr w:type="spellStart"/>
      <w:r w:rsidRPr="00FA37B6">
        <w:t>indexingMode</w:t>
      </w:r>
      <w:proofErr w:type="spellEnd"/>
      <w:r w:rsidRPr="00FA37B6">
        <w:t>":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w:t>
      </w:r>
      <w:proofErr w:type="spellStart"/>
      <w:r w:rsidRPr="00FA37B6">
        <w:t>includedPaths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roofErr w:type="spellStart"/>
      <w:r w:rsidRPr="00FA37B6">
        <w:t>excludedPaths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w:t>
      </w:r>
      <w:proofErr w:type="spellStart"/>
      <w:r w:rsidRPr="00FA37B6">
        <w:t>etag</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Default="00FA37B6" w:rsidP="00FA37B6">
      <w:pPr>
        <w:pStyle w:val="Heading3"/>
      </w:pPr>
      <w:r>
        <w:t>2. Metadata</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50000</w:t>
      </w:r>
      <w:r w:rsidRPr="00FA37B6">
        <w:t> RU/s. We are initially setting the throughput on this container to this high number of RU/s because the data generator will perform a bulk insert of metadata the first time it runs. After inserting the data, it will programmatically reduce the throughput to </w:t>
      </w:r>
      <w:r w:rsidRPr="00FA37B6">
        <w:rPr>
          <w:b/>
          <w:bCs/>
        </w:rPr>
        <w:t>15000</w:t>
      </w:r>
      <w:r w:rsidRPr="00FA37B6">
        <w:t>.</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This is because we store several different types of documents (records) in this container. As such, the fields vary between document types. Each document has a </w:t>
      </w:r>
      <w:proofErr w:type="spellStart"/>
      <w:r w:rsidRPr="0088355D">
        <w:rPr>
          <w:rStyle w:val="CodeChar"/>
        </w:rPr>
        <w:t>partitionKey</w:t>
      </w:r>
      <w:proofErr w:type="spellEnd"/>
      <w:r w:rsidRPr="00FA37B6">
        <w:t> field added, and an </w:t>
      </w:r>
      <w:proofErr w:type="spellStart"/>
      <w:r w:rsidRPr="00FA37B6">
        <w:t>entityType</w:t>
      </w:r>
      <w:proofErr w:type="spellEnd"/>
      <w:r w:rsidRPr="00FA37B6">
        <w:t> field to indicate the type of document, such as "Vehicle", "Package", or "Trip". The </w:t>
      </w:r>
      <w:proofErr w:type="spellStart"/>
      <w:r w:rsidRPr="0088355D">
        <w:rPr>
          <w:rStyle w:val="CodeChar"/>
        </w:rPr>
        <w:t>partitionKey</w:t>
      </w:r>
      <w:proofErr w:type="spellEnd"/>
      <w:r w:rsidRPr="00FA37B6">
        <w:t xml:space="preserve"> field is set to a field property value appropriate to the document type, such as vin for Vehicle documents. Trip documents also use vin as the partition key since trip data is retrieved by the related vehicle's </w:t>
      </w:r>
      <w:r w:rsidR="00CF625D" w:rsidRPr="00FA37B6">
        <w:t>VIN and</w:t>
      </w:r>
      <w:r w:rsidRPr="00FA37B6">
        <w:t xml:space="preserve"> is often retrieved along with vehicle data. The </w:t>
      </w:r>
      <w:proofErr w:type="spellStart"/>
      <w:r w:rsidRPr="0088355D">
        <w:rPr>
          <w:rStyle w:val="CodeChar"/>
        </w:rPr>
        <w:t>entityType</w:t>
      </w:r>
      <w:proofErr w:type="spellEnd"/>
      <w:r w:rsidRPr="00FA37B6">
        <w:t> field can be used to filter by type of document within a given partition key.</w:t>
      </w:r>
    </w:p>
    <w:p w:rsidR="00FA37B6" w:rsidRPr="00FA37B6" w:rsidRDefault="00FA37B6" w:rsidP="00FA37B6">
      <w:pPr>
        <w:pStyle w:val="BodyText"/>
      </w:pPr>
      <w:r w:rsidRPr="00FA37B6">
        <w:t>The </w:t>
      </w:r>
      <w:r w:rsidRPr="00FA37B6">
        <w:rPr>
          <w:b/>
          <w:bCs/>
        </w:rPr>
        <w:t>Indexing Policy</w:t>
      </w:r>
      <w:r w:rsidRPr="00FA37B6">
        <w:t> is set to the default value.</w:t>
      </w:r>
    </w:p>
    <w:p w:rsidR="00FA37B6" w:rsidRDefault="00FA37B6" w:rsidP="00FA37B6">
      <w:pPr>
        <w:pStyle w:val="Heading3"/>
      </w:pPr>
      <w:r>
        <w:t>3. Telemetry</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15000</w:t>
      </w:r>
      <w:r w:rsidRPr="00FA37B6">
        <w:t> RU/s, which is optimal for handling the rate of vehicle telemetry data written to this container.</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xml:space="preserve">. The </w:t>
      </w:r>
      <w:proofErr w:type="spellStart"/>
      <w:r w:rsidRPr="0088355D">
        <w:rPr>
          <w:rStyle w:val="CodeChar"/>
        </w:rPr>
        <w:t>partitionKey</w:t>
      </w:r>
      <w:proofErr w:type="spellEnd"/>
      <w:r w:rsidRPr="00FA37B6">
        <w:t xml:space="preserve"> property represents a synthetic composite partition key for the Cosmos DB container, consisting of the VIN + current year/month. Using a composite key instead of simply the VIN provides us with the following benefits:</w:t>
      </w:r>
    </w:p>
    <w:p w:rsidR="00FA37B6" w:rsidRPr="00FA37B6" w:rsidRDefault="00FA37B6" w:rsidP="00FA37B6">
      <w:pPr>
        <w:pStyle w:val="BodyText"/>
        <w:numPr>
          <w:ilvl w:val="1"/>
          <w:numId w:val="32"/>
        </w:numPr>
      </w:pPr>
      <w:r w:rsidRPr="00FA37B6">
        <w:lastRenderedPageBreak/>
        <w:t>Distributing the write workload at any given point in time over a high cardinality of partition keys.</w:t>
      </w:r>
    </w:p>
    <w:p w:rsidR="00FA37B6" w:rsidRPr="00FA37B6" w:rsidRDefault="00FA37B6" w:rsidP="00FA37B6">
      <w:pPr>
        <w:pStyle w:val="BodyText"/>
        <w:numPr>
          <w:ilvl w:val="1"/>
          <w:numId w:val="32"/>
        </w:numPr>
      </w:pPr>
      <w:r w:rsidRPr="00FA37B6">
        <w:t>Ensuring efficient routing on queries on a given VIN - you can spread these across time, e.g. </w:t>
      </w:r>
      <w:r w:rsidRPr="00FA37B6">
        <w:rPr>
          <w:rStyle w:val="CodeChar"/>
        </w:rPr>
        <w:t xml:space="preserve">SELECT * FROM c WHERE </w:t>
      </w:r>
      <w:proofErr w:type="spellStart"/>
      <w:proofErr w:type="gramStart"/>
      <w:r w:rsidRPr="00FA37B6">
        <w:rPr>
          <w:rStyle w:val="CodeChar"/>
        </w:rPr>
        <w:t>c.partitionKey</w:t>
      </w:r>
      <w:proofErr w:type="spellEnd"/>
      <w:proofErr w:type="gramEnd"/>
      <w:r w:rsidRPr="00FA37B6">
        <w:rPr>
          <w:rStyle w:val="CodeChar"/>
        </w:rPr>
        <w:t xml:space="preserve"> IN (“VIN123-2019-01”, “VIN123-2019-02”, …)</w:t>
      </w:r>
      <w:r w:rsidRPr="00FA37B6">
        <w:t>.</w:t>
      </w:r>
    </w:p>
    <w:p w:rsidR="00FA37B6" w:rsidRPr="00FA37B6" w:rsidRDefault="00FA37B6" w:rsidP="00FA37B6">
      <w:pPr>
        <w:pStyle w:val="BodyText"/>
        <w:numPr>
          <w:ilvl w:val="1"/>
          <w:numId w:val="32"/>
        </w:numPr>
      </w:pPr>
      <w:r w:rsidRPr="00FA37B6">
        <w:t>Scale beyond the 10GB quota for a single partition key value.</w:t>
      </w:r>
    </w:p>
    <w:p w:rsidR="00FA37B6" w:rsidRPr="00FA37B6" w:rsidRDefault="00FA37B6" w:rsidP="00FA37B6">
      <w:pPr>
        <w:pStyle w:val="BodyText"/>
      </w:pPr>
      <w:r w:rsidRPr="00FA37B6">
        <w:t>Notice that the </w:t>
      </w:r>
      <w:r w:rsidRPr="00FA37B6">
        <w:rPr>
          <w:b/>
          <w:bCs/>
        </w:rPr>
        <w:t>Time to Live</w:t>
      </w:r>
      <w:r w:rsidRPr="00FA37B6">
        <w:t> setting is set to </w:t>
      </w:r>
      <w:proofErr w:type="gramStart"/>
      <w:r w:rsidRPr="00FA37B6">
        <w:rPr>
          <w:b/>
          <w:bCs/>
        </w:rPr>
        <w:t>On</w:t>
      </w:r>
      <w:proofErr w:type="gramEnd"/>
      <w:r w:rsidRPr="00FA37B6">
        <w:rPr>
          <w:b/>
          <w:bCs/>
        </w:rPr>
        <w:t xml:space="preserve"> (no default)</w:t>
      </w:r>
      <w:r w:rsidRPr="00FA37B6">
        <w:t xml:space="preserve">. This was turned off for the other containers. Time to Live (TTL) tells Cosmos DB when to expire, or delete, the document(s) automatically. This setting can help save storage costs by removing what you no longer need. Typically, this is used on hot data or data that must be expired after </w:t>
      </w:r>
      <w:proofErr w:type="gramStart"/>
      <w:r w:rsidRPr="00FA37B6">
        <w:t>a period of time</w:t>
      </w:r>
      <w:proofErr w:type="gramEnd"/>
      <w:r w:rsidRPr="00FA37B6">
        <w:t xml:space="preserve"> due to regulatory requirements. Turning the Time to Live setting on with no default allows us to define the TTL individually for each document, giving us more flexibility in deciding which documents should expire after a set </w:t>
      </w:r>
      <w:proofErr w:type="gramStart"/>
      <w:r w:rsidRPr="00FA37B6">
        <w:t>period of time</w:t>
      </w:r>
      <w:proofErr w:type="gramEnd"/>
      <w:r w:rsidRPr="00FA37B6">
        <w:t>. To do this, we have a </w:t>
      </w:r>
      <w:proofErr w:type="spellStart"/>
      <w:r w:rsidRPr="0088355D">
        <w:rPr>
          <w:rStyle w:val="CodeChar"/>
        </w:rPr>
        <w:t>ttl</w:t>
      </w:r>
      <w:proofErr w:type="spellEnd"/>
      <w:r w:rsidRPr="00FA37B6">
        <w:t> field on the document that is saved to this container that specifies the TTL in seconds.</w:t>
      </w:r>
    </w:p>
    <w:p w:rsidR="00FA37B6" w:rsidRPr="00FA37B6" w:rsidRDefault="00FA37B6" w:rsidP="00FA37B6">
      <w:pPr>
        <w:pStyle w:val="BodyText"/>
      </w:pPr>
      <w:r w:rsidRPr="00FA37B6">
        <w:t>Now view the </w:t>
      </w:r>
      <w:r w:rsidRPr="00FA37B6">
        <w:rPr>
          <w:b/>
          <w:bCs/>
        </w:rPr>
        <w:t>Indexing Policy</w:t>
      </w:r>
      <w:r w:rsidRPr="00FA37B6">
        <w:t>, which is different from the default policy the other containers use. This custom policy is optimized for write-heavy workloads by excluding all paths and only including the paths used when we query the container (</w:t>
      </w:r>
      <w:r w:rsidRPr="0088355D">
        <w:rPr>
          <w:rStyle w:val="CodeChar"/>
        </w:rPr>
        <w:t>vin</w:t>
      </w:r>
      <w:r w:rsidRPr="00FA37B6">
        <w:t>, </w:t>
      </w:r>
      <w:r w:rsidRPr="0088355D">
        <w:rPr>
          <w:rStyle w:val="CodeChar"/>
        </w:rPr>
        <w:t>state</w:t>
      </w:r>
      <w:r w:rsidRPr="00FA37B6">
        <w:t>, and </w:t>
      </w:r>
      <w:proofErr w:type="spellStart"/>
      <w:r w:rsidRPr="0088355D">
        <w:rPr>
          <w:rStyle w:val="CodeChar"/>
        </w:rPr>
        <w:t>partitionKey</w:t>
      </w:r>
      <w:proofErr w:type="spellEnd"/>
      <w:r w:rsidRPr="00FA37B6">
        <w:t>):</w:t>
      </w:r>
    </w:p>
    <w:p w:rsidR="00FA37B6" w:rsidRPr="00FA37B6" w:rsidRDefault="00FA37B6" w:rsidP="00FA37B6">
      <w:pPr>
        <w:pStyle w:val="Code"/>
      </w:pPr>
      <w:r w:rsidRPr="00FA37B6">
        <w:t>{</w:t>
      </w:r>
    </w:p>
    <w:p w:rsidR="00FA37B6" w:rsidRPr="00FA37B6" w:rsidRDefault="00FA37B6" w:rsidP="00FA37B6">
      <w:pPr>
        <w:pStyle w:val="Code"/>
      </w:pPr>
      <w:r w:rsidRPr="00FA37B6">
        <w:t xml:space="preserve">    "</w:t>
      </w:r>
      <w:proofErr w:type="spellStart"/>
      <w:r w:rsidRPr="00FA37B6">
        <w:t>indexingMode</w:t>
      </w:r>
      <w:proofErr w:type="spellEnd"/>
      <w:r w:rsidRPr="00FA37B6">
        <w:t>":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w:t>
      </w:r>
      <w:proofErr w:type="spellStart"/>
      <w:r w:rsidRPr="00FA37B6">
        <w:t>includedPaths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"/vin/?"</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"/state/?"</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roofErr w:type="spellStart"/>
      <w:r w:rsidRPr="00FA37B6">
        <w:t>partitionKey</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roofErr w:type="spellStart"/>
      <w:r w:rsidRPr="00FA37B6">
        <w:t>excludedPaths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w:t>
      </w:r>
      <w:proofErr w:type="spellStart"/>
      <w:r w:rsidRPr="00FA37B6">
        <w:t>etag</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Pr="00FA37B6" w:rsidRDefault="00FA37B6" w:rsidP="00FA37B6">
      <w:pPr>
        <w:pStyle w:val="BodyText"/>
        <w:rPr>
          <w:b/>
          <w:bCs/>
        </w:rPr>
      </w:pPr>
      <w:r w:rsidRPr="00FA37B6">
        <w:rPr>
          <w:b/>
          <w:bCs/>
        </w:rPr>
        <w:t>About Cosmos DB throughput</w:t>
      </w:r>
    </w:p>
    <w:p w:rsidR="00FA37B6" w:rsidRPr="00FA37B6" w:rsidRDefault="00FA37B6" w:rsidP="00FA37B6">
      <w:pPr>
        <w:pStyle w:val="BodyText"/>
      </w:pPr>
      <w:r w:rsidRPr="00FA37B6">
        <w:t>You will notice that we have intentionally set the </w:t>
      </w:r>
      <w:r w:rsidRPr="00FA37B6">
        <w:rPr>
          <w:b/>
          <w:bCs/>
        </w:rPr>
        <w:t>throughput</w:t>
      </w:r>
      <w:r w:rsidRPr="00FA37B6">
        <w:t> in RU/s for each container, based on our anticipated event processing and reporting workloads. In Azure Cosmos DB, provisioned throughput is represented as request units/second (RUs). RUs measure the cost of both read and write operations against your Cosmos DB container. Because Cosmos DB is designed with transparent horizontal scaling (e.g., scale</w:t>
      </w:r>
      <w:r w:rsidR="0077752A">
        <w:t>-</w:t>
      </w:r>
      <w:r w:rsidRPr="00FA37B6">
        <w:t>out) and multi-master replication, you can very quickly and easily increase or decrease the number of RUs to handle thousands to hundreds of millions of requests per second around the globe with a single API call.</w:t>
      </w:r>
    </w:p>
    <w:p w:rsidR="00FA37B6" w:rsidRPr="00FA37B6" w:rsidRDefault="00FA37B6" w:rsidP="00FA37B6">
      <w:pPr>
        <w:pStyle w:val="BodyText"/>
      </w:pPr>
      <w:r w:rsidRPr="00FA37B6">
        <w:lastRenderedPageBreak/>
        <w:t>Cosmos DB allows you to increment/decrement the RUs in small increments of 100 at the database level, or at the container level. It is recommended that you configure throughput at the container granularity for guaranteed performance for the container all the time, backed by SLAs. Other guarantees that Cosmos DB delivers are 99.999% read and write availability all around the world, with those reads and writes being served in less than 10 milliseconds at the 99th percentile.</w:t>
      </w:r>
    </w:p>
    <w:p w:rsidR="00FA37B6" w:rsidRPr="00FA37B6" w:rsidRDefault="00FA37B6" w:rsidP="00FA37B6">
      <w:pPr>
        <w:pStyle w:val="BodyText"/>
      </w:pPr>
      <w:r w:rsidRPr="00FA37B6">
        <w:t xml:space="preserve">When you set </w:t>
      </w:r>
      <w:proofErr w:type="gramStart"/>
      <w:r w:rsidRPr="00FA37B6">
        <w:t>a number of</w:t>
      </w:r>
      <w:proofErr w:type="gramEnd"/>
      <w:r w:rsidRPr="00FA37B6">
        <w:t xml:space="preserve"> RUs for a container, Cosmos DB ensures that those RUs are available in all regions associated with your Cosmos DB account. When you scale out the number of regions by adding a new one, Cosmos will automatically provision the same quantity of RUs in the newly added region. You cannot selectively assign different RUs to a specific region. These RUs are provisioned for a container (or database) for all associated regions.</w:t>
      </w:r>
    </w:p>
    <w:p w:rsidR="00FA37B6" w:rsidRPr="00FA37B6" w:rsidRDefault="00FA37B6" w:rsidP="00FA37B6">
      <w:pPr>
        <w:pStyle w:val="BodyText"/>
        <w:rPr>
          <w:b/>
          <w:bCs/>
        </w:rPr>
      </w:pPr>
      <w:r w:rsidRPr="00FA37B6">
        <w:rPr>
          <w:b/>
          <w:bCs/>
        </w:rPr>
        <w:t>About Cosmos DB partitioning</w:t>
      </w:r>
    </w:p>
    <w:p w:rsidR="00FA37B6" w:rsidRPr="00FA37B6" w:rsidRDefault="00FA37B6" w:rsidP="00FA37B6">
      <w:pPr>
        <w:pStyle w:val="BodyText"/>
      </w:pPr>
      <w:r w:rsidRPr="00FA37B6">
        <w:t>When you created each container, you were required to define a </w:t>
      </w:r>
      <w:r w:rsidRPr="00FA37B6">
        <w:rPr>
          <w:b/>
          <w:bCs/>
        </w:rPr>
        <w:t>partition key</w:t>
      </w:r>
      <w:r w:rsidRPr="00FA37B6">
        <w:t>. As you will see later in the lab when you review the solution source code, each document stored within a collection contains a </w:t>
      </w:r>
      <w:proofErr w:type="spellStart"/>
      <w:r w:rsidRPr="0077752A">
        <w:rPr>
          <w:rStyle w:val="CodeChar"/>
        </w:rPr>
        <w:t>partitionKey</w:t>
      </w:r>
      <w:proofErr w:type="spellEnd"/>
      <w:r w:rsidRPr="00FA37B6">
        <w:t> property. One of the most important decisions one must make when creating a new container is to select an appropriate partition key for the data. A partition key should provide even distribution of storage and throughput (measured in requests per second) at any given time to avoid storage and performance bottlenecks. For instance, vehicle metadata stores the VIN, which is a unique value for each vehicle, in the </w:t>
      </w:r>
      <w:proofErr w:type="spellStart"/>
      <w:r w:rsidRPr="0077752A">
        <w:rPr>
          <w:rStyle w:val="CodeChar"/>
        </w:rPr>
        <w:t>partitionKey</w:t>
      </w:r>
      <w:proofErr w:type="spellEnd"/>
      <w:r w:rsidRPr="00FA37B6">
        <w:t> field. Trip metadata also uses the VIN for the </w:t>
      </w:r>
      <w:proofErr w:type="spellStart"/>
      <w:r w:rsidRPr="0077752A">
        <w:rPr>
          <w:rStyle w:val="CodeChar"/>
        </w:rPr>
        <w:t>partitionKey</w:t>
      </w:r>
      <w:proofErr w:type="spellEnd"/>
      <w:r w:rsidRPr="00FA37B6">
        <w:t> field, since trips are most often queried by VIN, and trip documents are stored in the same logical partition as vehicle metadata since they are likely to be queried together, preventing fan-out, or cross-partition queries. Package metadata, on the other hand, use</w:t>
      </w:r>
      <w:r w:rsidR="0077752A">
        <w:t>s</w:t>
      </w:r>
      <w:r w:rsidRPr="00FA37B6">
        <w:t xml:space="preserve"> the Consignment ID value for the </w:t>
      </w:r>
      <w:proofErr w:type="spellStart"/>
      <w:r w:rsidRPr="0077752A">
        <w:rPr>
          <w:rStyle w:val="CodeChar"/>
        </w:rPr>
        <w:t>partitionKey</w:t>
      </w:r>
      <w:proofErr w:type="spellEnd"/>
      <w:r w:rsidRPr="00FA37B6">
        <w:t> field for the same purposes. The partition key should be present in the bulk of queries for read-heavy scenarios to avoid excessive fan-out across numerous partitions. This is because each document with a specific partition key value belongs to the same logical partition and is also stored in and served from the same physical partition. Each physical partition is replicated across geographical regions, resulting in global distribution.</w:t>
      </w:r>
    </w:p>
    <w:p w:rsidR="00FA37B6" w:rsidRPr="00FA37B6" w:rsidRDefault="00FA37B6" w:rsidP="00FA37B6">
      <w:pPr>
        <w:pStyle w:val="BodyText"/>
      </w:pPr>
      <w:r w:rsidRPr="00FA37B6">
        <w:t>Choosing an appropriate partition key for Cosmos DB is a critical step for ensuring balanced reads and writes, scaling, and, in the case of this solution, in-order change feed processing per partition. While there are no limits, per se, on the number of logical partitions, a single logical partition is allowed an upper limit of 10 GB of storage. Logical partitions cannot be split across physical partitions. For the same reason, if the partition key chosen is of bad cardinality, you could potentially have skewed storage distribution. For instance, if one logical partition becomes larger faster than the others and hits the maximum limit of 10 GB, while the others are nearly empty, the physical partition housing the maxed out logical partition cannot split and could cause application downtime.</w:t>
      </w:r>
    </w:p>
    <w:p w:rsidR="00FA37B6" w:rsidRPr="00FA37B6" w:rsidRDefault="00FA37B6" w:rsidP="00FA37B6">
      <w:pPr>
        <w:pStyle w:val="BodyText"/>
        <w:rPr>
          <w:b/>
          <w:bCs/>
        </w:rPr>
      </w:pPr>
      <w:r w:rsidRPr="00FA37B6">
        <w:rPr>
          <w:b/>
          <w:bCs/>
        </w:rPr>
        <w:t>About the Cosmos DB indexing policies</w:t>
      </w:r>
    </w:p>
    <w:p w:rsidR="00FA37B6" w:rsidRPr="00FA37B6" w:rsidRDefault="00FA37B6" w:rsidP="00FA37B6">
      <w:pPr>
        <w:pStyle w:val="BodyText"/>
      </w:pPr>
      <w:r w:rsidRPr="00FA37B6">
        <w:t xml:space="preserve">The default indexing policy for newly created containers indexes every property of every item, enforcing range indexes for any string or number, and spatial indexes for any </w:t>
      </w:r>
      <w:proofErr w:type="spellStart"/>
      <w:r w:rsidRPr="00FA37B6">
        <w:t>GeoJSON</w:t>
      </w:r>
      <w:proofErr w:type="spellEnd"/>
      <w:r w:rsidRPr="00FA37B6">
        <w:t xml:space="preserve"> object of type Point. This allows you to get high query performance without having to think about indexing and index management upfront. Since the metadata and maintenance containers have more read-heavy workloads than telemetry, it makes sense to use the default indexing policy where query performance is optimized. Since we need faster writes for telemetry, we exclude unused paths. The use of indexing paths can offer improved write performance and lower index storage for scenarios in which the query patterns are known beforehand, as indexing costs are directly correlated to the number of unique paths indexed.</w:t>
      </w:r>
    </w:p>
    <w:p w:rsidR="00FA37B6" w:rsidRPr="00FA37B6" w:rsidRDefault="00FA37B6" w:rsidP="00FA37B6">
      <w:pPr>
        <w:pStyle w:val="BodyText"/>
      </w:pPr>
      <w:r w:rsidRPr="00FA37B6">
        <w:lastRenderedPageBreak/>
        <w:t>The indexing mode for all three containers is set to </w:t>
      </w:r>
      <w:r w:rsidRPr="00FA37B6">
        <w:rPr>
          <w:b/>
          <w:bCs/>
        </w:rPr>
        <w:t>Consistent</w:t>
      </w:r>
      <w:r w:rsidRPr="00FA37B6">
        <w:t>. This means the index is updated synchronously as items are added, updated, or deleted, enforcing the consistency level configured for the account for read</w:t>
      </w:r>
      <w:r w:rsidR="0077752A">
        <w:t>-based</w:t>
      </w:r>
      <w:r w:rsidRPr="00FA37B6">
        <w:t xml:space="preserve"> queries. The other indexing mode one could choose is None, which disables indexing on the container. Usually</w:t>
      </w:r>
      <w:r w:rsidR="0077752A">
        <w:t>,</w:t>
      </w:r>
      <w:r w:rsidRPr="00FA37B6">
        <w:t xml:space="preserve"> this mode is used when your container acts as a pure key-value store, and you do not need indexes for any of the other properties. It is possible to dynamically change the consistency mode prior to executing bulk operations, then changing the mode back to Consistent afterward, if the potential performance increase warrants the temporary change.</w:t>
      </w:r>
    </w:p>
    <w:p w:rsidR="00CF625D" w:rsidRDefault="00CF625D">
      <w:pPr>
        <w:rPr>
          <w:rFonts w:asciiTheme="minorHAnsi" w:eastAsia="Times New Roman" w:hAnsiTheme="minorHAnsi" w:cstheme="minorHAnsi"/>
          <w:color w:val="24292E"/>
          <w:sz w:val="24"/>
          <w:szCs w:val="24"/>
          <w:lang w:bidi="ar-SA"/>
        </w:rPr>
      </w:pPr>
      <w:r>
        <w:br w:type="page"/>
      </w:r>
    </w:p>
    <w:p w:rsidR="00CF625D" w:rsidRDefault="00CF625D" w:rsidP="00CF625D">
      <w:pPr>
        <w:pStyle w:val="Heading2"/>
      </w:pPr>
      <w:bookmarkStart w:id="12" w:name="_Toc27989525"/>
      <w:r>
        <w:lastRenderedPageBreak/>
        <w:t>Cloud gateway: Managing and devices and ingesting telemetry with IoT Hub</w:t>
      </w:r>
      <w:bookmarkEnd w:id="12"/>
    </w:p>
    <w:p w:rsidR="00CF625D" w:rsidRDefault="00CF625D" w:rsidP="00CF625D">
      <w:pPr>
        <w:pStyle w:val="BodyText"/>
      </w:pPr>
      <w:r w:rsidRPr="00CF625D">
        <w:t xml:space="preserve">A cloud gateway provides a cloud hub for devices to connect securely to the cloud and send data. It also provides device management, capabilities, including command and control of devices. For the cloud gateway, we </w:t>
      </w:r>
      <w:r>
        <w:t xml:space="preserve">use IoT Hub </w:t>
      </w:r>
      <w:r w:rsidRPr="00CF625D">
        <w:t>(</w:t>
      </w:r>
      <w:hyperlink r:id="rId49" w:history="1">
        <w:r w:rsidRPr="00CF625D">
          <w:rPr>
            <w:rStyle w:val="Hyperlink"/>
          </w:rPr>
          <w:t>https://docs.microsoft.com/azure/iot-hub/</w:t>
        </w:r>
      </w:hyperlink>
      <w:r w:rsidRPr="00CF625D">
        <w:t>). IoT Hub is a hosted cloud service that ingests events from devices, acting as a message broker between devices and backend services. IoT Hub provides secure connectivity, event ingestion, bidirectional communication, and device management.</w:t>
      </w:r>
    </w:p>
    <w:p w:rsidR="00CF625D" w:rsidRDefault="00CF625D" w:rsidP="00CF625D">
      <w:pPr>
        <w:pStyle w:val="BodyText"/>
      </w:pPr>
      <w:r>
        <w:rPr>
          <w:noProof/>
        </w:rPr>
        <w:drawing>
          <wp:inline distT="0" distB="0" distL="0" distR="0" wp14:anchorId="1C93E9BF" wp14:editId="22034637">
            <wp:extent cx="4097836" cy="2925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7836" cy="2925212"/>
                    </a:xfrm>
                    <a:prstGeom prst="rect">
                      <a:avLst/>
                    </a:prstGeom>
                  </pic:spPr>
                </pic:pic>
              </a:graphicData>
            </a:graphic>
          </wp:inline>
        </w:drawing>
      </w:r>
    </w:p>
    <w:p w:rsidR="00CF625D" w:rsidRDefault="00CF625D" w:rsidP="00CF625D">
      <w:pPr>
        <w:pStyle w:val="BodyText"/>
      </w:pPr>
    </w:p>
    <w:p w:rsidR="000832C2" w:rsidRDefault="00CF625D" w:rsidP="00CF625D">
      <w:pPr>
        <w:pStyle w:val="BodyText"/>
      </w:pPr>
      <w:r>
        <w:t xml:space="preserve">Another benefit </w:t>
      </w:r>
      <w:r w:rsidR="0077752A">
        <w:t>of</w:t>
      </w:r>
      <w:r>
        <w:t xml:space="preserve"> using IoT Hub in our solution, beyond IoT device management and bi-directional communication, is that </w:t>
      </w:r>
      <w:r w:rsidR="000832C2">
        <w:t>it can ingest data at an extremely high scale. Under the covers, IoT Hub uses Azure Event Hubs (</w:t>
      </w:r>
      <w:hyperlink r:id="rId51" w:history="1">
        <w:r w:rsidR="000832C2">
          <w:rPr>
            <w:rStyle w:val="Hyperlink"/>
          </w:rPr>
          <w:t>https://docs.microsoft.com/en-us/azure/event-hubs/event-hubs-about</w:t>
        </w:r>
      </w:hyperlink>
      <w:r w:rsidR="000832C2">
        <w:t xml:space="preserve">) to ingest streaming data. In our case, this streaming data is device telemetry. Event Hubs can </w:t>
      </w:r>
      <w:proofErr w:type="spellStart"/>
      <w:r w:rsidR="000832C2">
        <w:t>ingest</w:t>
      </w:r>
      <w:proofErr w:type="spellEnd"/>
      <w:r w:rsidR="000832C2">
        <w:t xml:space="preserve"> millions of events per second while guaranteeing at least once delivery with low latency and high throughput. </w:t>
      </w:r>
      <w:r w:rsidR="00387B60">
        <w:t>While these data ingestion capabilities carry over to IoT Hub, both services are designed for different purposes.</w:t>
      </w:r>
    </w:p>
    <w:p w:rsidR="00387B60" w:rsidRDefault="00387B60" w:rsidP="00387B60">
      <w:pPr>
        <w:pStyle w:val="BodyText"/>
      </w:pPr>
      <w:r>
        <w:t>IoT Hub was developed to address the unique requirements of connecting IoT devices to the Azure cloud while Event Hubs was designed for big data streaming. Microsoft recommends using Azure IoT Hub to connect IoT devices to Azure.</w:t>
      </w:r>
    </w:p>
    <w:p w:rsidR="00387B60" w:rsidRDefault="00387B60" w:rsidP="00387B60">
      <w:pPr>
        <w:pStyle w:val="BodyText"/>
      </w:pPr>
      <w:r>
        <w:t>Azure IoT Hub is the cloud gateway that connects IoT devices to gather data and drive business insights and automation. In addition, IoT Hub includes features that enrich the relationship between your devices and your backend systems. Bi-directional communication capabilities mean that while you receive data from devices you can also send commands and policies back to devices. For example, use cloud-to-device messaging to update properties or invoke device management actions. Cloud-to-device communication also enables you to send cloud intelligence to your edge devices with Azure IoT Edge. The unique device-level identity provided by IoT Hub helps better secure your IoT solution from potential attacks.</w:t>
      </w:r>
    </w:p>
    <w:p w:rsidR="00387B60" w:rsidRPr="00387B60" w:rsidRDefault="00387B60" w:rsidP="00387B60">
      <w:pPr>
        <w:pStyle w:val="BodyText"/>
      </w:pPr>
      <w:r w:rsidRPr="00387B60">
        <w:lastRenderedPageBreak/>
        <w:t>The following table provides details about how the two tiers of IoT Hub compare to Event Hubs when you're evaluating them for IoT capabilities. For more information about the standard and basic tiers of IoT Hub, see </w:t>
      </w:r>
      <w:hyperlink r:id="rId52" w:history="1">
        <w:r w:rsidRPr="00387B60">
          <w:rPr>
            <w:rStyle w:val="Hyperlink"/>
          </w:rPr>
          <w:t>How to choose the right IoT Hub tier</w:t>
        </w:r>
      </w:hyperlink>
      <w:r w:rsidRPr="00387B60">
        <w:t>.</w:t>
      </w:r>
    </w:p>
    <w:tbl>
      <w:tblPr>
        <w:tblW w:w="11079" w:type="dxa"/>
        <w:tblInd w:w="240" w:type="dxa"/>
        <w:tblCellMar>
          <w:top w:w="15" w:type="dxa"/>
          <w:left w:w="15" w:type="dxa"/>
          <w:bottom w:w="15" w:type="dxa"/>
          <w:right w:w="15" w:type="dxa"/>
        </w:tblCellMar>
        <w:tblLook w:val="04A0" w:firstRow="1" w:lastRow="0" w:firstColumn="1" w:lastColumn="0" w:noHBand="0" w:noVBand="1"/>
      </w:tblPr>
      <w:tblGrid>
        <w:gridCol w:w="4857"/>
        <w:gridCol w:w="2520"/>
        <w:gridCol w:w="2135"/>
        <w:gridCol w:w="1567"/>
      </w:tblGrid>
      <w:tr w:rsidR="00387B60" w:rsidRPr="00387B60" w:rsidTr="00387B60">
        <w:trPr>
          <w:trHeight w:val="542"/>
          <w:tblHeader/>
        </w:trPr>
        <w:tc>
          <w:tcPr>
            <w:tcW w:w="4857"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standard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basic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Event Hubs</w:t>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Device-to-cloud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7" name="Picture 3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9"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6" name="Picture 3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0"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5" name="Picture 3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1"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 xml:space="preserve">Protocols: HTTPS, AMQP, AMQP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4" name="Picture 3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2"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3" name="Picture 3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3"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2" name="Picture 3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4"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 xml:space="preserve">Protocols: MQTT, MQTT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5"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30" name="Picture 3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6"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Per-device identity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9" name="Picture 2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7"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8" name="Picture 2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8"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File upload from devices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6" name="Picture 2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9"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4" name="Picture 2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Provisioning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2" name="Picture 2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1"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20" name="Picture 2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2"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Cloud-to-device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18" name="Picture 1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3"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twin and device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16" name="Picture 1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4"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streams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14" name="Picture 1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5"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IoT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rPr>
                <w:noProof/>
              </w:rPr>
              <w:drawing>
                <wp:inline distT="0" distB="0" distL="0" distR="0">
                  <wp:extent cx="151130" cy="151130"/>
                  <wp:effectExtent l="0" t="0" r="0" b="0"/>
                  <wp:docPr id="12" name="Picture 1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6" descr="Che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bl>
    <w:p w:rsidR="00387B60" w:rsidRDefault="00387B60" w:rsidP="00387B60">
      <w:pPr>
        <w:pStyle w:val="BodyText"/>
      </w:pPr>
    </w:p>
    <w:p w:rsidR="00387B60" w:rsidRDefault="00387B60" w:rsidP="00387B60">
      <w:pPr>
        <w:pStyle w:val="BodyText"/>
      </w:pPr>
      <w:r w:rsidRPr="00387B60">
        <w:t>Even if the only use case is device-to-cloud data ingestion, we highly recommend using IoT Hub as it provides a service that is designed for IoT device connectivity.</w:t>
      </w:r>
    </w:p>
    <w:p w:rsidR="000D50E3" w:rsidRDefault="000D50E3" w:rsidP="000D50E3">
      <w:pPr>
        <w:pStyle w:val="Heading3"/>
      </w:pPr>
      <w:r>
        <w:t>Communicating with IoT Hub and Cosmos DB with the data generator</w:t>
      </w:r>
    </w:p>
    <w:p w:rsidR="000D50E3" w:rsidRDefault="000D50E3" w:rsidP="000D50E3">
      <w:pPr>
        <w:pStyle w:val="BodyText"/>
      </w:pPr>
      <w:r>
        <w:lastRenderedPageBreak/>
        <w:t xml:space="preserve">The data generator project provided in the solution accelerator, </w:t>
      </w:r>
      <w:proofErr w:type="spellStart"/>
      <w:r>
        <w:t>FleetDataGenerator</w:t>
      </w:r>
      <w:proofErr w:type="spellEnd"/>
      <w:r>
        <w:t xml:space="preserve">, communicates with both the Cosmos DB database and IoT Hub. When you walk through the </w:t>
      </w:r>
      <w:proofErr w:type="spellStart"/>
      <w:r>
        <w:t>Quickstart</w:t>
      </w:r>
      <w:proofErr w:type="spellEnd"/>
      <w:r>
        <w:t xml:space="preserve"> guide, you execute the data generator to seed Cosmos DB with data and simulate vehicles.</w:t>
      </w:r>
    </w:p>
    <w:p w:rsidR="000D50E3" w:rsidRPr="000D50E3" w:rsidRDefault="000D50E3" w:rsidP="000D50E3">
      <w:pPr>
        <w:pStyle w:val="BodyText"/>
      </w:pPr>
      <w:r w:rsidRPr="000D50E3">
        <w:t>There are several tasks that the data generator performs, depending on the state of your environment. The first task is that the generator will create the Cosmos DB database and containers with the optimal configuration for this lab if these elements do not exist in your Cosmos DB account. When you run the generator in a few moments, this step will be skipped because you already created them at the beginning of the lab. The second task the generator performs is to seed your Cosmos DB metadata container with data if no data exists. This includes vehicle, consignment, package, and trip data. Before seeding the container with data, the generator temporarily increases the requested RU/s for the container to 50,000 for optimal data ingestion speed. After the seeding process completes, the RU/s are scaled back down to 15,000.</w:t>
      </w:r>
    </w:p>
    <w:p w:rsidR="000D50E3" w:rsidRPr="000D50E3" w:rsidRDefault="000D50E3" w:rsidP="000D50E3">
      <w:pPr>
        <w:pStyle w:val="BodyText"/>
      </w:pPr>
      <w:r w:rsidRPr="000D50E3">
        <w:t>After the generator ensures the metadata exists, it begins simulating the specified number of vehicles. You are prompted to enter a number between 1 and 5, simulating 1, 10, 50, 100, or the number of vehicles specified in your configuration settings, respectively. For each simulated vehicle, the following tasks take place:</w:t>
      </w:r>
    </w:p>
    <w:p w:rsidR="000D50E3" w:rsidRPr="000D50E3" w:rsidRDefault="000D50E3" w:rsidP="000D50E3">
      <w:pPr>
        <w:pStyle w:val="BodyText"/>
        <w:numPr>
          <w:ilvl w:val="0"/>
          <w:numId w:val="33"/>
        </w:numPr>
      </w:pPr>
      <w:r w:rsidRPr="000D50E3">
        <w:t>An IoT device is registered for the vehicle, using the IoT Hub connection string and setting the device ID to the vehicle's VIN. This returns a generated device key.</w:t>
      </w:r>
    </w:p>
    <w:p w:rsidR="000D50E3" w:rsidRPr="000D50E3" w:rsidRDefault="000D50E3" w:rsidP="000D50E3">
      <w:pPr>
        <w:pStyle w:val="BodyText"/>
        <w:numPr>
          <w:ilvl w:val="0"/>
          <w:numId w:val="33"/>
        </w:numPr>
      </w:pPr>
      <w:r w:rsidRPr="000D50E3">
        <w:t>A new simulated vehicle instance (</w:t>
      </w:r>
      <w:proofErr w:type="spellStart"/>
      <w:r w:rsidRPr="000D50E3">
        <w:t>SimulatedVehicle</w:t>
      </w:r>
      <w:proofErr w:type="spellEnd"/>
      <w:r w:rsidRPr="000D50E3">
        <w:t>) is added to a collection of simulated vehicles, each acting as an AMQP device and assigned a Trip record to simulate the delivery of packages for a consignment. These vehicles are randomly selected to have their refrigeration units fail and, out of those, some will randomly fail immediately while the others fail gradually.</w:t>
      </w:r>
    </w:p>
    <w:p w:rsidR="000D50E3" w:rsidRPr="000D50E3" w:rsidRDefault="000D50E3" w:rsidP="000D50E3">
      <w:pPr>
        <w:pStyle w:val="BodyText"/>
        <w:numPr>
          <w:ilvl w:val="0"/>
          <w:numId w:val="33"/>
        </w:numPr>
      </w:pPr>
      <w:r w:rsidRPr="000D50E3">
        <w:t>The simulated vehicle creates its own AMQP device instance, connecting to IoT Hub with its unique device ID (VIN) and generated device key.</w:t>
      </w:r>
    </w:p>
    <w:p w:rsidR="000D50E3" w:rsidRPr="000D50E3" w:rsidRDefault="000D50E3" w:rsidP="000D50E3">
      <w:pPr>
        <w:pStyle w:val="BodyText"/>
        <w:numPr>
          <w:ilvl w:val="0"/>
          <w:numId w:val="33"/>
        </w:numPr>
      </w:pPr>
      <w:r w:rsidRPr="000D50E3">
        <w:t>The simulated vehicle asynchronously sends vehicle telemetry information through its connection to IoT Hub continuously until it either completes the trip by reaching the distance in miles established by the Trip record or receiving a cancellation token.</w:t>
      </w:r>
    </w:p>
    <w:p w:rsidR="000D50E3" w:rsidRPr="000D50E3" w:rsidRDefault="000D50E3" w:rsidP="000D50E3">
      <w:pPr>
        <w:pStyle w:val="Heading3"/>
      </w:pPr>
      <w:r w:rsidRPr="000D50E3">
        <w:t>How to provision your own devices</w:t>
      </w:r>
    </w:p>
    <w:p w:rsidR="000D50E3" w:rsidRPr="000D50E3" w:rsidRDefault="000D50E3" w:rsidP="000D50E3">
      <w:pPr>
        <w:pStyle w:val="BodyText"/>
      </w:pPr>
      <w:r w:rsidRPr="000D50E3">
        <w:t>Within the data generator, we use the </w:t>
      </w:r>
      <w:hyperlink r:id="rId54" w:history="1">
        <w:r w:rsidRPr="000D50E3">
          <w:rPr>
            <w:rStyle w:val="Hyperlink"/>
          </w:rPr>
          <w:t>Azure IoT Hub SDK for .NET</w:t>
        </w:r>
      </w:hyperlink>
      <w:r w:rsidRPr="000D50E3">
        <w:t> to directly register and manage devices in Azure IoT Hub. There are also </w:t>
      </w:r>
      <w:hyperlink r:id="rId55" w:anchor="azure-iot-hub-device-sdks" w:history="1">
        <w:r w:rsidRPr="000D50E3">
          <w:rPr>
            <w:rStyle w:val="Hyperlink"/>
          </w:rPr>
          <w:t>SDKs available</w:t>
        </w:r>
      </w:hyperlink>
      <w:r w:rsidRPr="000D50E3">
        <w:t> for C, Java, Node.js, Python, and iOS.</w:t>
      </w:r>
    </w:p>
    <w:p w:rsidR="000D50E3" w:rsidRPr="000D50E3" w:rsidRDefault="000D50E3" w:rsidP="000D50E3">
      <w:pPr>
        <w:pStyle w:val="BodyText"/>
      </w:pPr>
      <w:r w:rsidRPr="000D50E3">
        <w:t>The </w:t>
      </w:r>
      <w:proofErr w:type="spellStart"/>
      <w:r w:rsidRPr="000D50E3">
        <w:rPr>
          <w:b/>
          <w:bCs/>
        </w:rPr>
        <w:t>DeviceManager.cs</w:t>
      </w:r>
      <w:proofErr w:type="spellEnd"/>
      <w:r w:rsidRPr="000D50E3">
        <w:t> file within the data generator project shows how to use the </w:t>
      </w:r>
      <w:proofErr w:type="spellStart"/>
      <w:proofErr w:type="gramStart"/>
      <w:r w:rsidRPr="000D50E3">
        <w:t>Microsoft.Azure.Devices.RegistryManager</w:t>
      </w:r>
      <w:proofErr w:type="spellEnd"/>
      <w:proofErr w:type="gramEnd"/>
      <w:r w:rsidRPr="000D50E3">
        <w:t> to perform create, remove, update, and delete operations on devices. First, we instantiate a new instance of </w:t>
      </w:r>
      <w:proofErr w:type="spellStart"/>
      <w:r w:rsidRPr="000D50E3">
        <w:t>RegistryManager</w:t>
      </w:r>
      <w:proofErr w:type="spellEnd"/>
      <w:r w:rsidRPr="000D50E3">
        <w:t> from the IoT Hub connection string:</w:t>
      </w:r>
    </w:p>
    <w:p w:rsidR="000D50E3" w:rsidRPr="000D50E3" w:rsidRDefault="000D50E3" w:rsidP="000D50E3">
      <w:pPr>
        <w:pStyle w:val="Code"/>
      </w:pPr>
      <w:r w:rsidRPr="000D50E3">
        <w:t xml:space="preserve">// Create an instance of the </w:t>
      </w:r>
      <w:proofErr w:type="spellStart"/>
      <w:r w:rsidRPr="000D50E3">
        <w:t>RegistryManager</w:t>
      </w:r>
      <w:proofErr w:type="spellEnd"/>
      <w:r w:rsidRPr="000D50E3">
        <w:t xml:space="preserve"> from the IoT Hub connection string.</w:t>
      </w:r>
    </w:p>
    <w:p w:rsidR="000D50E3" w:rsidRPr="000D50E3" w:rsidRDefault="000D50E3" w:rsidP="000D50E3">
      <w:pPr>
        <w:pStyle w:val="Code"/>
      </w:pPr>
      <w:proofErr w:type="spellStart"/>
      <w:r w:rsidRPr="000D50E3">
        <w:t>registryManager</w:t>
      </w:r>
      <w:proofErr w:type="spellEnd"/>
      <w:r w:rsidRPr="000D50E3">
        <w:t xml:space="preserve"> = </w:t>
      </w:r>
      <w:proofErr w:type="spellStart"/>
      <w:r w:rsidRPr="000D50E3">
        <w:t>RegistryManager.CreateFromConnectionString</w:t>
      </w:r>
      <w:proofErr w:type="spellEnd"/>
      <w:r w:rsidRPr="000D50E3">
        <w:t>(</w:t>
      </w:r>
      <w:proofErr w:type="spellStart"/>
      <w:r w:rsidRPr="000D50E3">
        <w:t>connectionString</w:t>
      </w:r>
      <w:proofErr w:type="spellEnd"/>
      <w:r w:rsidRPr="000D50E3">
        <w:t>);</w:t>
      </w:r>
    </w:p>
    <w:p w:rsidR="000D50E3" w:rsidRPr="000D50E3" w:rsidRDefault="000D50E3" w:rsidP="000D50E3">
      <w:pPr>
        <w:pStyle w:val="Code"/>
      </w:pPr>
      <w:r w:rsidRPr="000D50E3">
        <w:t>The </w:t>
      </w:r>
      <w:proofErr w:type="spellStart"/>
      <w:r w:rsidRPr="000D50E3">
        <w:t>RegisterDevicesAsync</w:t>
      </w:r>
      <w:proofErr w:type="spellEnd"/>
      <w:r w:rsidRPr="000D50E3">
        <w:t> method in the </w:t>
      </w:r>
      <w:proofErr w:type="spellStart"/>
      <w:r w:rsidRPr="000D50E3">
        <w:t>DeviceManager</w:t>
      </w:r>
      <w:proofErr w:type="spellEnd"/>
      <w:r w:rsidRPr="000D50E3">
        <w:t> helper class demonstrates how to register a single device with IoT Hub. First, it creates a new device and sets its state to Enabled. Then, it attempts to register the new device. If an exception is returned that a device already exists, we retrieve the registered device, set the status to Enabled, and update the device state in IoT Hub with the status change:</w:t>
      </w:r>
    </w:p>
    <w:p w:rsidR="000D50E3" w:rsidRPr="000D50E3" w:rsidRDefault="000D50E3" w:rsidP="000D50E3">
      <w:pPr>
        <w:pStyle w:val="Code"/>
      </w:pPr>
      <w:r w:rsidRPr="000D50E3">
        <w:t>/// &lt;summary&gt;</w:t>
      </w:r>
    </w:p>
    <w:p w:rsidR="000D50E3" w:rsidRPr="000D50E3" w:rsidRDefault="000D50E3" w:rsidP="000D50E3">
      <w:pPr>
        <w:pStyle w:val="Code"/>
      </w:pPr>
      <w:r w:rsidRPr="000D50E3">
        <w:t>/// Register a single device with IoT Hub.</w:t>
      </w:r>
    </w:p>
    <w:p w:rsidR="000D50E3" w:rsidRPr="000D50E3" w:rsidRDefault="000D50E3" w:rsidP="000D50E3">
      <w:pPr>
        <w:pStyle w:val="Code"/>
      </w:pPr>
      <w:r w:rsidRPr="000D50E3">
        <w:lastRenderedPageBreak/>
        <w:t>/// &lt;/summary&gt;</w:t>
      </w:r>
    </w:p>
    <w:p w:rsidR="000D50E3" w:rsidRPr="000D50E3" w:rsidRDefault="000D50E3" w:rsidP="000D50E3">
      <w:pPr>
        <w:pStyle w:val="Code"/>
      </w:pPr>
      <w:r w:rsidRPr="000D50E3">
        <w:t>/// &lt;param name="</w:t>
      </w:r>
      <w:proofErr w:type="spellStart"/>
      <w:r w:rsidRPr="000D50E3">
        <w:t>connectionString</w:t>
      </w:r>
      <w:proofErr w:type="spellEnd"/>
      <w:r w:rsidRPr="000D50E3">
        <w:t>"&gt;&lt;/param&gt;</w:t>
      </w:r>
    </w:p>
    <w:p w:rsidR="000D50E3" w:rsidRPr="000D50E3" w:rsidRDefault="000D50E3" w:rsidP="000D50E3">
      <w:pPr>
        <w:pStyle w:val="Code"/>
      </w:pPr>
      <w:r w:rsidRPr="000D50E3">
        <w:t>/// &lt;param name="</w:t>
      </w:r>
      <w:proofErr w:type="spellStart"/>
      <w:r w:rsidRPr="000D50E3">
        <w:t>deviceId</w:t>
      </w:r>
      <w:proofErr w:type="spellEnd"/>
      <w:r w:rsidRPr="000D50E3">
        <w:t>"&gt;&lt;/param&gt;</w:t>
      </w:r>
    </w:p>
    <w:p w:rsidR="000D50E3" w:rsidRPr="000D50E3" w:rsidRDefault="000D50E3" w:rsidP="000D50E3">
      <w:pPr>
        <w:pStyle w:val="Code"/>
      </w:pPr>
      <w:r w:rsidRPr="000D50E3">
        <w:t>/// &lt;returns&gt;&lt;/returns&gt;</w:t>
      </w:r>
    </w:p>
    <w:p w:rsidR="000D50E3" w:rsidRPr="000D50E3" w:rsidRDefault="000D50E3" w:rsidP="000D50E3">
      <w:pPr>
        <w:pStyle w:val="Code"/>
      </w:pPr>
      <w:r w:rsidRPr="000D50E3">
        <w:t xml:space="preserve">public static async Task&lt;string&gt; </w:t>
      </w:r>
      <w:proofErr w:type="spellStart"/>
      <w:proofErr w:type="gramStart"/>
      <w:r w:rsidRPr="000D50E3">
        <w:t>RegisterDevicesAsync</w:t>
      </w:r>
      <w:proofErr w:type="spellEnd"/>
      <w:r w:rsidRPr="000D50E3">
        <w:t>(</w:t>
      </w:r>
      <w:proofErr w:type="gramEnd"/>
      <w:r w:rsidRPr="000D50E3">
        <w:t xml:space="preserve">string </w:t>
      </w:r>
      <w:proofErr w:type="spellStart"/>
      <w:r w:rsidRPr="000D50E3">
        <w:t>connectionString</w:t>
      </w:r>
      <w:proofErr w:type="spellEnd"/>
      <w:r w:rsidRPr="000D50E3">
        <w:t xml:space="preserve">, string </w:t>
      </w:r>
      <w:proofErr w:type="spellStart"/>
      <w:r w:rsidRPr="000D50E3">
        <w:t>deviceId</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//Make sure we're connected</w:t>
      </w:r>
    </w:p>
    <w:p w:rsidR="000D50E3" w:rsidRPr="000D50E3" w:rsidRDefault="000D50E3" w:rsidP="000D50E3">
      <w:pPr>
        <w:pStyle w:val="Code"/>
      </w:pPr>
      <w:r w:rsidRPr="000D50E3">
        <w:t xml:space="preserve">    if (</w:t>
      </w:r>
      <w:proofErr w:type="spellStart"/>
      <w:r w:rsidRPr="000D50E3">
        <w:t>registryManager</w:t>
      </w:r>
      <w:proofErr w:type="spellEnd"/>
      <w:r w:rsidRPr="000D50E3">
        <w:t xml:space="preserve"> == null)</w:t>
      </w:r>
    </w:p>
    <w:p w:rsidR="000D50E3" w:rsidRPr="000D50E3" w:rsidRDefault="000D50E3" w:rsidP="000D50E3">
      <w:pPr>
        <w:pStyle w:val="Code"/>
      </w:pPr>
      <w:r w:rsidRPr="000D50E3">
        <w:t xml:space="preserve">        </w:t>
      </w:r>
      <w:proofErr w:type="spellStart"/>
      <w:r w:rsidRPr="000D50E3">
        <w:t>IotHubConnect</w:t>
      </w:r>
      <w:proofErr w:type="spellEnd"/>
      <w:r w:rsidRPr="000D50E3">
        <w:t>(</w:t>
      </w:r>
      <w:proofErr w:type="spellStart"/>
      <w:r w:rsidRPr="000D50E3">
        <w:t>connectionString</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Create a new device.</w:t>
      </w:r>
    </w:p>
    <w:p w:rsidR="000D50E3" w:rsidRPr="000D50E3" w:rsidRDefault="000D50E3" w:rsidP="000D50E3">
      <w:pPr>
        <w:pStyle w:val="Code"/>
      </w:pPr>
      <w:r w:rsidRPr="000D50E3">
        <w:t xml:space="preserve">    var device = new Device(</w:t>
      </w:r>
      <w:proofErr w:type="spellStart"/>
      <w:r w:rsidRPr="000D50E3">
        <w:t>deviceId</w:t>
      </w:r>
      <w:proofErr w:type="spellEnd"/>
      <w:r w:rsidRPr="000D50E3">
        <w:t xml:space="preserve">) {Status = </w:t>
      </w:r>
      <w:proofErr w:type="spellStart"/>
      <w:r w:rsidRPr="000D50E3">
        <w:t>DeviceStatus.Enabled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Register the new device.</w:t>
      </w:r>
    </w:p>
    <w:p w:rsidR="000D50E3" w:rsidRPr="000D50E3" w:rsidRDefault="000D50E3" w:rsidP="000D50E3">
      <w:pPr>
        <w:pStyle w:val="Code"/>
      </w:pPr>
      <w:r w:rsidRPr="000D50E3">
        <w:t xml:space="preserve">        device = await </w:t>
      </w:r>
      <w:proofErr w:type="spellStart"/>
      <w:r w:rsidRPr="000D50E3">
        <w:t>registryManager.AddDeviceAsync</w:t>
      </w:r>
      <w:proofErr w:type="spellEnd"/>
      <w:r w:rsidRPr="000D50E3">
        <w:t>(device);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(Exception ex)</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if (ex is </w:t>
      </w:r>
      <w:proofErr w:type="spellStart"/>
      <w:r w:rsidRPr="000D50E3">
        <w:t>DeviceAlreadyExistsException</w:t>
      </w:r>
      <w:proofErr w:type="spellEnd"/>
      <w:r w:rsidRPr="000D50E3">
        <w:t xml:space="preserve"> ||</w:t>
      </w:r>
    </w:p>
    <w:p w:rsidR="000D50E3" w:rsidRPr="000D50E3" w:rsidRDefault="000D50E3" w:rsidP="000D50E3">
      <w:pPr>
        <w:pStyle w:val="Code"/>
      </w:pPr>
      <w:r w:rsidRPr="000D50E3">
        <w:t xml:space="preserve">            </w:t>
      </w:r>
      <w:proofErr w:type="spellStart"/>
      <w:proofErr w:type="gramStart"/>
      <w:r w:rsidRPr="000D50E3">
        <w:t>ex.Message.Contains</w:t>
      </w:r>
      <w:proofErr w:type="spellEnd"/>
      <w:proofErr w:type="gramEnd"/>
      <w:r w:rsidRPr="000D50E3">
        <w:t>("</w:t>
      </w:r>
      <w:proofErr w:type="spellStart"/>
      <w:r w:rsidRPr="000D50E3">
        <w:t>DeviceAlreadyExists</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Device already exists, get the registered device.</w:t>
      </w:r>
    </w:p>
    <w:p w:rsidR="000D50E3" w:rsidRPr="000D50E3" w:rsidRDefault="000D50E3" w:rsidP="000D50E3">
      <w:pPr>
        <w:pStyle w:val="Code"/>
      </w:pPr>
      <w:r w:rsidRPr="000D50E3">
        <w:t xml:space="preserve">            device = await </w:t>
      </w:r>
      <w:proofErr w:type="spellStart"/>
      <w:r w:rsidRPr="000D50E3">
        <w:t>registryManager.GetDeviceAsync</w:t>
      </w:r>
      <w:proofErr w:type="spellEnd"/>
      <w:r w:rsidRPr="000D50E3">
        <w:t>(</w:t>
      </w:r>
      <w:proofErr w:type="spellStart"/>
      <w:r w:rsidRPr="000D50E3">
        <w:t>deviceId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Ensure the device is activated.</w:t>
      </w:r>
    </w:p>
    <w:p w:rsidR="000D50E3" w:rsidRPr="000D50E3" w:rsidRDefault="000D50E3" w:rsidP="000D50E3">
      <w:pPr>
        <w:pStyle w:val="Code"/>
      </w:pPr>
      <w:r w:rsidRPr="000D50E3">
        <w:t xml:space="preserve">            </w:t>
      </w:r>
      <w:proofErr w:type="spellStart"/>
      <w:proofErr w:type="gramStart"/>
      <w:r w:rsidRPr="000D50E3">
        <w:t>device.Status</w:t>
      </w:r>
      <w:proofErr w:type="spellEnd"/>
      <w:proofErr w:type="gramEnd"/>
      <w:r w:rsidRPr="000D50E3">
        <w:t xml:space="preserve"> = </w:t>
      </w:r>
      <w:proofErr w:type="spellStart"/>
      <w:r w:rsidRPr="000D50E3">
        <w:t>DeviceStatus.Enabled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Update IoT Hub with the device status change.</w:t>
      </w:r>
    </w:p>
    <w:p w:rsidR="000D50E3" w:rsidRPr="000D50E3" w:rsidRDefault="000D50E3" w:rsidP="000D50E3">
      <w:pPr>
        <w:pStyle w:val="Code"/>
      </w:pPr>
      <w:r w:rsidRPr="000D50E3">
        <w:t xml:space="preserve">            await </w:t>
      </w:r>
      <w:proofErr w:type="spellStart"/>
      <w:r w:rsidRPr="000D50E3">
        <w:t>registryManager.UpdateDeviceAsync</w:t>
      </w:r>
      <w:proofErr w:type="spellEnd"/>
      <w:r w:rsidRPr="000D50E3">
        <w:t>(device);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else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Program.WriteLineInColor</w:t>
      </w:r>
      <w:proofErr w:type="spellEnd"/>
      <w:r w:rsidRPr="000D50E3">
        <w:t>($"An error occurred while registering IoT device '{</w:t>
      </w:r>
      <w:proofErr w:type="spellStart"/>
      <w:r w:rsidRPr="000D50E3">
        <w:t>deviceId</w:t>
      </w:r>
      <w:proofErr w:type="spellEnd"/>
      <w:r w:rsidRPr="000D50E3">
        <w:t>}</w:t>
      </w:r>
      <w:proofErr w:type="gramStart"/>
      <w:r w:rsidRPr="000D50E3">
        <w:t>':\r\n</w:t>
      </w:r>
      <w:proofErr w:type="gramEnd"/>
      <w:r w:rsidRPr="000D50E3">
        <w:t>{</w:t>
      </w:r>
      <w:proofErr w:type="spellStart"/>
      <w:r w:rsidRPr="000D50E3">
        <w:t>ex.Message</w:t>
      </w:r>
      <w:proofErr w:type="spellEnd"/>
      <w:r w:rsidRPr="000D50E3">
        <w:t xml:space="preserve">}", </w:t>
      </w:r>
      <w:proofErr w:type="spellStart"/>
      <w:r w:rsidRPr="000D50E3">
        <w:t>ConsoleColor.Red</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Return the device key.</w:t>
      </w:r>
    </w:p>
    <w:p w:rsidR="000D50E3" w:rsidRPr="000D50E3" w:rsidRDefault="000D50E3" w:rsidP="000D50E3">
      <w:pPr>
        <w:pStyle w:val="Code"/>
      </w:pPr>
      <w:r w:rsidRPr="000D50E3">
        <w:t xml:space="preserve">    return </w:t>
      </w:r>
      <w:proofErr w:type="spellStart"/>
      <w:proofErr w:type="gramStart"/>
      <w:r w:rsidRPr="000D50E3">
        <w:t>device.Authentication.SymmetricKey</w:t>
      </w:r>
      <w:proofErr w:type="gramEnd"/>
      <w:r w:rsidRPr="000D50E3">
        <w:t>.PrimaryKey</w:t>
      </w:r>
      <w:proofErr w:type="spellEnd"/>
      <w:r w:rsidRPr="000D50E3">
        <w:t>;</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The </w:t>
      </w:r>
      <w:proofErr w:type="spellStart"/>
      <w:r w:rsidRPr="000D50E3">
        <w:t>RegisterDevicesAsync</w:t>
      </w:r>
      <w:proofErr w:type="spellEnd"/>
      <w:r w:rsidRPr="000D50E3">
        <w:t> method returns a symmetric key that the registered device uses to authenticate when connecting to IoT Hub. The </w:t>
      </w:r>
      <w:proofErr w:type="spellStart"/>
      <w:r w:rsidRPr="0077752A">
        <w:rPr>
          <w:rStyle w:val="CodeChar"/>
        </w:rPr>
        <w:t>deviceId</w:t>
      </w:r>
      <w:proofErr w:type="spellEnd"/>
      <w:r w:rsidRPr="000D50E3">
        <w:t xml:space="preserve"> value is the vehicle's VIN in this case. You can use whatever string value you want for your devices, </w:t>
      </w:r>
      <w:proofErr w:type="gramStart"/>
      <w:r w:rsidRPr="000D50E3">
        <w:t>as long as</w:t>
      </w:r>
      <w:proofErr w:type="gramEnd"/>
      <w:r w:rsidRPr="000D50E3">
        <w:t xml:space="preserve"> the values are unique. The </w:t>
      </w:r>
      <w:proofErr w:type="spellStart"/>
      <w:r w:rsidRPr="000D50E3">
        <w:t>RegisterDevicesAsync</w:t>
      </w:r>
      <w:proofErr w:type="spellEnd"/>
      <w:r w:rsidRPr="000D50E3">
        <w:t> method is called from the </w:t>
      </w:r>
      <w:proofErr w:type="spellStart"/>
      <w:r w:rsidRPr="000D50E3">
        <w:t>SetupVehicleTelemetryRunTasks</w:t>
      </w:r>
      <w:proofErr w:type="spellEnd"/>
      <w:r w:rsidRPr="000D50E3">
        <w:t> method in the data generator:</w:t>
      </w:r>
    </w:p>
    <w:p w:rsidR="000D50E3" w:rsidRPr="000D50E3" w:rsidRDefault="000D50E3" w:rsidP="000D50E3">
      <w:pPr>
        <w:pStyle w:val="Code"/>
      </w:pPr>
      <w:r w:rsidRPr="000D50E3">
        <w:t>// Register vehicle IoT device, using its VIN as the device ID, then return the device key.</w:t>
      </w:r>
    </w:p>
    <w:p w:rsidR="000D50E3" w:rsidRPr="000D50E3" w:rsidRDefault="000D50E3" w:rsidP="000D50E3">
      <w:pPr>
        <w:pStyle w:val="Code"/>
      </w:pPr>
      <w:r w:rsidRPr="000D50E3">
        <w:t xml:space="preserve">var </w:t>
      </w:r>
      <w:proofErr w:type="spellStart"/>
      <w:r w:rsidRPr="000D50E3">
        <w:t>deviceKey</w:t>
      </w:r>
      <w:proofErr w:type="spellEnd"/>
      <w:r w:rsidRPr="000D50E3">
        <w:t xml:space="preserve"> = await </w:t>
      </w:r>
      <w:proofErr w:type="spellStart"/>
      <w:r w:rsidRPr="000D50E3">
        <w:t>DeviceManager.RegisterDevicesAsync</w:t>
      </w:r>
      <w:proofErr w:type="spellEnd"/>
      <w:r w:rsidRPr="000D50E3">
        <w:t>(</w:t>
      </w:r>
      <w:proofErr w:type="spellStart"/>
      <w:r w:rsidRPr="000D50E3">
        <w:t>iotHubConnectionString</w:t>
      </w:r>
      <w:proofErr w:type="spellEnd"/>
      <w:r w:rsidRPr="000D50E3">
        <w:t xml:space="preserve">, </w:t>
      </w:r>
      <w:proofErr w:type="spellStart"/>
      <w:r w:rsidRPr="000D50E3">
        <w:t>trip.vin</w:t>
      </w:r>
      <w:proofErr w:type="spellEnd"/>
      <w:r w:rsidRPr="000D50E3">
        <w:t>);</w:t>
      </w:r>
    </w:p>
    <w:p w:rsidR="000D50E3" w:rsidRPr="000D50E3" w:rsidRDefault="000D50E3" w:rsidP="000D50E3">
      <w:pPr>
        <w:pStyle w:val="Code"/>
      </w:pPr>
      <w:r w:rsidRPr="000D50E3">
        <w:t>Each vehicle IoT device is simulated by the data generator. The simulated device is represented by the </w:t>
      </w:r>
      <w:proofErr w:type="spellStart"/>
      <w:r w:rsidRPr="000D50E3">
        <w:t>SimulatedVehicle</w:t>
      </w:r>
      <w:proofErr w:type="spellEnd"/>
      <w:r w:rsidRPr="000D50E3">
        <w:t> class (</w:t>
      </w:r>
      <w:proofErr w:type="spellStart"/>
      <w:r w:rsidRPr="000D50E3">
        <w:rPr>
          <w:b/>
          <w:bCs/>
        </w:rPr>
        <w:t>SimulatedVehicle.cs</w:t>
      </w:r>
      <w:proofErr w:type="spellEnd"/>
      <w:r w:rsidRPr="000D50E3">
        <w:t>). When a new simulated device is instantiated, the device ID (the vehicle's VIN) and the device's symmetric key are passed into the constructor and used when creating a new </w:t>
      </w:r>
      <w:proofErr w:type="spellStart"/>
      <w:proofErr w:type="gramStart"/>
      <w:r w:rsidRPr="000D50E3">
        <w:t>MIcrosoft.Azure.Devices.Client</w:t>
      </w:r>
      <w:proofErr w:type="gramEnd"/>
      <w:r w:rsidRPr="000D50E3">
        <w:t>.DeviceClient</w:t>
      </w:r>
      <w:proofErr w:type="spellEnd"/>
      <w:r w:rsidRPr="000D50E3">
        <w:t> instance:</w:t>
      </w:r>
    </w:p>
    <w:p w:rsidR="000D50E3" w:rsidRPr="000D50E3" w:rsidRDefault="000D50E3" w:rsidP="000D50E3">
      <w:pPr>
        <w:pStyle w:val="Code"/>
      </w:pPr>
      <w:r w:rsidRPr="000D50E3">
        <w:t xml:space="preserve">public </w:t>
      </w:r>
      <w:proofErr w:type="spellStart"/>
      <w:proofErr w:type="gramStart"/>
      <w:r w:rsidRPr="000D50E3">
        <w:t>SimulatedVehicle</w:t>
      </w:r>
      <w:proofErr w:type="spellEnd"/>
      <w:r w:rsidRPr="000D50E3">
        <w:t>(</w:t>
      </w:r>
      <w:proofErr w:type="gramEnd"/>
      <w:r w:rsidRPr="000D50E3">
        <w:t xml:space="preserve">Trip trip, bool </w:t>
      </w:r>
      <w:proofErr w:type="spellStart"/>
      <w:r w:rsidRPr="000D50E3">
        <w:t>causeRefrigerationUnitFailure</w:t>
      </w:r>
      <w:proofErr w:type="spellEnd"/>
      <w:r w:rsidRPr="000D50E3">
        <w:t>,</w:t>
      </w:r>
    </w:p>
    <w:p w:rsidR="000D50E3" w:rsidRPr="000D50E3" w:rsidRDefault="000D50E3" w:rsidP="000D50E3">
      <w:pPr>
        <w:pStyle w:val="Code"/>
      </w:pPr>
      <w:r w:rsidRPr="000D50E3">
        <w:t xml:space="preserve">    bool </w:t>
      </w:r>
      <w:proofErr w:type="spellStart"/>
      <w:r w:rsidRPr="000D50E3">
        <w:t>immediateRefrigerationUnitFailure</w:t>
      </w:r>
      <w:proofErr w:type="spellEnd"/>
      <w:r w:rsidRPr="000D50E3">
        <w:t xml:space="preserve">, int </w:t>
      </w:r>
      <w:proofErr w:type="spellStart"/>
      <w:r w:rsidRPr="000D50E3">
        <w:t>vehicleNumber</w:t>
      </w:r>
      <w:proofErr w:type="spellEnd"/>
      <w:r w:rsidRPr="000D50E3">
        <w:t>,</w:t>
      </w:r>
    </w:p>
    <w:p w:rsidR="000D50E3" w:rsidRPr="000D50E3" w:rsidRDefault="000D50E3" w:rsidP="000D50E3">
      <w:pPr>
        <w:pStyle w:val="Code"/>
      </w:pPr>
      <w:r w:rsidRPr="000D50E3">
        <w:lastRenderedPageBreak/>
        <w:t xml:space="preserve">    string </w:t>
      </w:r>
      <w:proofErr w:type="spellStart"/>
      <w:r w:rsidRPr="000D50E3">
        <w:t>iotHubUri</w:t>
      </w:r>
      <w:proofErr w:type="spellEnd"/>
      <w:r w:rsidRPr="000D50E3">
        <w:t xml:space="preserve">, string </w:t>
      </w:r>
      <w:proofErr w:type="spellStart"/>
      <w:r w:rsidRPr="000D50E3">
        <w:t>deviceId</w:t>
      </w:r>
      <w:proofErr w:type="spellEnd"/>
      <w:r w:rsidRPr="000D50E3">
        <w:t xml:space="preserve">, string </w:t>
      </w:r>
      <w:proofErr w:type="spellStart"/>
      <w:r w:rsidRPr="000D50E3">
        <w:t>deviceKey</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_</w:t>
      </w:r>
      <w:proofErr w:type="spellStart"/>
      <w:r w:rsidRPr="000D50E3">
        <w:t>vehicleNumber</w:t>
      </w:r>
      <w:proofErr w:type="spellEnd"/>
      <w:r w:rsidRPr="000D50E3">
        <w:t xml:space="preserve"> = </w:t>
      </w:r>
      <w:proofErr w:type="spellStart"/>
      <w:r w:rsidRPr="000D50E3">
        <w:t>vehicleNumber</w:t>
      </w:r>
      <w:proofErr w:type="spellEnd"/>
      <w:r w:rsidRPr="000D50E3">
        <w:t>;</w:t>
      </w:r>
    </w:p>
    <w:p w:rsidR="000D50E3" w:rsidRPr="000D50E3" w:rsidRDefault="000D50E3" w:rsidP="000D50E3">
      <w:pPr>
        <w:pStyle w:val="Code"/>
      </w:pPr>
      <w:r w:rsidRPr="000D50E3">
        <w:t xml:space="preserve">    _trip = trip;</w:t>
      </w:r>
    </w:p>
    <w:p w:rsidR="000D50E3" w:rsidRPr="000D50E3" w:rsidRDefault="000D50E3" w:rsidP="000D50E3">
      <w:pPr>
        <w:pStyle w:val="Code"/>
      </w:pPr>
      <w:r w:rsidRPr="000D50E3">
        <w:t xml:space="preserve">    _</w:t>
      </w:r>
      <w:proofErr w:type="spellStart"/>
      <w:r w:rsidRPr="000D50E3">
        <w:t>tripId</w:t>
      </w:r>
      <w:proofErr w:type="spellEnd"/>
      <w:r w:rsidRPr="000D50E3">
        <w:t xml:space="preserve"> = trip.id;</w:t>
      </w:r>
    </w:p>
    <w:p w:rsidR="000D50E3" w:rsidRPr="000D50E3" w:rsidRDefault="000D50E3" w:rsidP="000D50E3">
      <w:pPr>
        <w:pStyle w:val="Code"/>
      </w:pPr>
      <w:r w:rsidRPr="000D50E3">
        <w:t xml:space="preserve">    _</w:t>
      </w:r>
      <w:proofErr w:type="spellStart"/>
      <w:r w:rsidRPr="000D50E3">
        <w:t>distanceRemaining</w:t>
      </w:r>
      <w:proofErr w:type="spellEnd"/>
      <w:r w:rsidRPr="000D50E3">
        <w:t xml:space="preserve"> = </w:t>
      </w:r>
      <w:proofErr w:type="spellStart"/>
      <w:proofErr w:type="gramStart"/>
      <w:r w:rsidRPr="000D50E3">
        <w:t>trip.plannedTripDistance</w:t>
      </w:r>
      <w:proofErr w:type="spellEnd"/>
      <w:proofErr w:type="gramEnd"/>
      <w:r w:rsidRPr="000D50E3">
        <w:t xml:space="preserve"> + 3; // Pad a little bit extra distance to ensure all events captured.</w:t>
      </w:r>
    </w:p>
    <w:p w:rsidR="000D50E3" w:rsidRPr="000D50E3" w:rsidRDefault="000D50E3" w:rsidP="000D50E3">
      <w:pPr>
        <w:pStyle w:val="Code"/>
      </w:pPr>
      <w:r w:rsidRPr="000D50E3">
        <w:t xml:space="preserve">    _</w:t>
      </w:r>
      <w:proofErr w:type="spellStart"/>
      <w:r w:rsidRPr="000D50E3">
        <w:t>causeRefrigerationUnitFailure</w:t>
      </w:r>
      <w:proofErr w:type="spellEnd"/>
      <w:r w:rsidRPr="000D50E3">
        <w:t xml:space="preserve"> = </w:t>
      </w:r>
      <w:proofErr w:type="spellStart"/>
      <w:r w:rsidRPr="000D50E3">
        <w:t>causeRefrigerationUnitFailure</w:t>
      </w:r>
      <w:proofErr w:type="spellEnd"/>
      <w:r w:rsidRPr="000D50E3">
        <w:t>;</w:t>
      </w:r>
    </w:p>
    <w:p w:rsidR="000D50E3" w:rsidRPr="000D50E3" w:rsidRDefault="000D50E3" w:rsidP="000D50E3">
      <w:pPr>
        <w:pStyle w:val="Code"/>
      </w:pPr>
      <w:r w:rsidRPr="000D50E3">
        <w:t xml:space="preserve">    _</w:t>
      </w:r>
      <w:proofErr w:type="spellStart"/>
      <w:r w:rsidRPr="000D50E3">
        <w:t>immediateRefrigerationUnitFailure</w:t>
      </w:r>
      <w:proofErr w:type="spellEnd"/>
      <w:r w:rsidRPr="000D50E3">
        <w:t xml:space="preserve"> = </w:t>
      </w:r>
      <w:proofErr w:type="spellStart"/>
      <w:r w:rsidRPr="000D50E3">
        <w:t>immediateRefrigerationUnitFailure</w:t>
      </w:r>
      <w:proofErr w:type="spellEnd"/>
      <w:r w:rsidRPr="000D50E3">
        <w:t>;</w:t>
      </w:r>
    </w:p>
    <w:p w:rsidR="000D50E3" w:rsidRPr="000D50E3" w:rsidRDefault="000D50E3" w:rsidP="000D50E3">
      <w:pPr>
        <w:pStyle w:val="Code"/>
      </w:pPr>
      <w:r w:rsidRPr="000D50E3">
        <w:t xml:space="preserve">    _</w:t>
      </w:r>
      <w:proofErr w:type="spellStart"/>
      <w:r w:rsidRPr="000D50E3">
        <w:t>IotHubUri</w:t>
      </w:r>
      <w:proofErr w:type="spellEnd"/>
      <w:r w:rsidRPr="000D50E3">
        <w:t xml:space="preserve"> = </w:t>
      </w:r>
      <w:proofErr w:type="spellStart"/>
      <w:r w:rsidRPr="000D50E3">
        <w:t>iotHubUri</w:t>
      </w:r>
      <w:proofErr w:type="spellEnd"/>
      <w:r w:rsidRPr="000D50E3">
        <w:t>;</w:t>
      </w:r>
    </w:p>
    <w:p w:rsidR="000D50E3" w:rsidRPr="000D50E3" w:rsidRDefault="000D50E3" w:rsidP="000D50E3">
      <w:pPr>
        <w:pStyle w:val="Code"/>
      </w:pPr>
      <w:r w:rsidRPr="000D50E3">
        <w:t xml:space="preserve">    </w:t>
      </w:r>
      <w:proofErr w:type="spellStart"/>
      <w:r w:rsidRPr="000D50E3">
        <w:t>DeviceId</w:t>
      </w:r>
      <w:proofErr w:type="spellEnd"/>
      <w:r w:rsidRPr="000D50E3">
        <w:t xml:space="preserve"> = </w:t>
      </w:r>
      <w:proofErr w:type="spellStart"/>
      <w:r w:rsidRPr="000D50E3">
        <w:t>deviceId</w:t>
      </w:r>
      <w:proofErr w:type="spellEnd"/>
      <w:r w:rsidRPr="000D50E3">
        <w:t>;</w:t>
      </w:r>
    </w:p>
    <w:p w:rsidR="000D50E3" w:rsidRPr="000D50E3" w:rsidRDefault="000D50E3" w:rsidP="000D50E3">
      <w:pPr>
        <w:pStyle w:val="Code"/>
      </w:pPr>
      <w:r w:rsidRPr="000D50E3">
        <w:t xml:space="preserve">    </w:t>
      </w:r>
      <w:proofErr w:type="spellStart"/>
      <w:r w:rsidRPr="000D50E3">
        <w:t>DeviceKey</w:t>
      </w:r>
      <w:proofErr w:type="spellEnd"/>
      <w:r w:rsidRPr="000D50E3">
        <w:t xml:space="preserve"> = </w:t>
      </w:r>
      <w:proofErr w:type="spellStart"/>
      <w:r w:rsidRPr="000D50E3">
        <w:t>deviceKey</w:t>
      </w:r>
      <w:proofErr w:type="spellEnd"/>
      <w:r w:rsidRPr="000D50E3">
        <w:t>;</w:t>
      </w:r>
    </w:p>
    <w:p w:rsidR="000D50E3" w:rsidRPr="000D50E3" w:rsidRDefault="000D50E3" w:rsidP="000D50E3">
      <w:pPr>
        <w:pStyle w:val="Code"/>
      </w:pPr>
      <w:r w:rsidRPr="000D50E3">
        <w:t xml:space="preserve">    _</w:t>
      </w:r>
      <w:proofErr w:type="spellStart"/>
      <w:r w:rsidRPr="000D50E3">
        <w:t>DeviceClient</w:t>
      </w:r>
      <w:proofErr w:type="spellEnd"/>
      <w:r w:rsidRPr="000D50E3">
        <w:t xml:space="preserve"> = </w:t>
      </w:r>
      <w:proofErr w:type="spellStart"/>
      <w:r w:rsidRPr="000D50E3">
        <w:t>DeviceClient.Create</w:t>
      </w:r>
      <w:proofErr w:type="spellEnd"/>
      <w:r w:rsidRPr="000D50E3">
        <w:t>(_</w:t>
      </w:r>
      <w:proofErr w:type="spellStart"/>
      <w:r w:rsidRPr="000D50E3">
        <w:t>IotHubUri</w:t>
      </w:r>
      <w:proofErr w:type="spellEnd"/>
      <w:r w:rsidRPr="000D50E3">
        <w:t xml:space="preserve">, new </w:t>
      </w:r>
      <w:proofErr w:type="spellStart"/>
      <w:proofErr w:type="gramStart"/>
      <w:r w:rsidRPr="000D50E3">
        <w:t>DeviceAuthenticationWithRegistrySymmetricKey</w:t>
      </w:r>
      <w:proofErr w:type="spellEnd"/>
      <w:r w:rsidRPr="000D50E3">
        <w:t>(</w:t>
      </w:r>
      <w:proofErr w:type="spellStart"/>
      <w:proofErr w:type="gramEnd"/>
      <w:r w:rsidRPr="000D50E3">
        <w:t>DeviceId</w:t>
      </w:r>
      <w:proofErr w:type="spellEnd"/>
      <w:r w:rsidRPr="000D50E3">
        <w:t xml:space="preserve">, </w:t>
      </w:r>
      <w:proofErr w:type="spellStart"/>
      <w:r w:rsidRPr="000D50E3">
        <w:t>DeviceKey</w:t>
      </w:r>
      <w:proofErr w:type="spellEnd"/>
      <w:r w:rsidRPr="000D50E3">
        <w:t>));</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You can update this code to simulate your own IoT devices. When you are ready to </w:t>
      </w:r>
      <w:r w:rsidRPr="000D50E3">
        <w:rPr>
          <w:b/>
          <w:bCs/>
        </w:rPr>
        <w:t>use physical devices</w:t>
      </w:r>
      <w:r w:rsidRPr="000D50E3">
        <w:t>, follow the </w:t>
      </w:r>
      <w:hyperlink r:id="rId56" w:history="1">
        <w:r w:rsidRPr="000D50E3">
          <w:rPr>
            <w:rStyle w:val="Hyperlink"/>
          </w:rPr>
          <w:t>tutorials found in the IoT Hub documentation</w:t>
        </w:r>
      </w:hyperlink>
      <w:r w:rsidRPr="000D50E3">
        <w:t>.</w:t>
      </w:r>
    </w:p>
    <w:p w:rsidR="000D50E3" w:rsidRPr="000D50E3" w:rsidRDefault="000D50E3" w:rsidP="000D50E3">
      <w:pPr>
        <w:pStyle w:val="BodyText"/>
      </w:pPr>
      <w:r w:rsidRPr="000D50E3">
        <w:t>The best way to provision multiple IoT devices in a secure and scalable manner is to use the </w:t>
      </w:r>
      <w:hyperlink r:id="rId57" w:history="1">
        <w:r w:rsidRPr="000D50E3">
          <w:rPr>
            <w:rStyle w:val="Hyperlink"/>
          </w:rPr>
          <w:t>Azure IoT Hub Device Provisioning Service</w:t>
        </w:r>
      </w:hyperlink>
      <w:r w:rsidRPr="000D50E3">
        <w:t> (DPS). Use the </w:t>
      </w:r>
      <w:hyperlink r:id="rId58" w:anchor="microsoft-azure-provisioning-sdks" w:history="1">
        <w:r w:rsidRPr="000D50E3">
          <w:rPr>
            <w:rStyle w:val="Hyperlink"/>
          </w:rPr>
          <w:t>Microsoft Azure Provisioning SDKs</w:t>
        </w:r>
      </w:hyperlink>
      <w:r w:rsidRPr="000D50E3">
        <w:t> for the best experience with using DPS.</w:t>
      </w:r>
    </w:p>
    <w:p w:rsidR="000D50E3" w:rsidRDefault="000D50E3" w:rsidP="000D50E3">
      <w:pPr>
        <w:pStyle w:val="Heading3"/>
      </w:pPr>
      <w:r>
        <w:t>How the data generator configures and uses Cosmos DB</w:t>
      </w:r>
    </w:p>
    <w:p w:rsidR="000D50E3" w:rsidRPr="000D50E3" w:rsidRDefault="000D50E3" w:rsidP="000D50E3">
      <w:pPr>
        <w:pStyle w:val="BodyText"/>
      </w:pPr>
      <w:r w:rsidRPr="000D50E3">
        <w:t>There is a lot of code within the data generator project, so we'll just touch on the highlights. The code we do not cover is commented and should be easy to follow if you so desire.</w:t>
      </w:r>
    </w:p>
    <w:p w:rsidR="000D50E3" w:rsidRPr="000D50E3" w:rsidRDefault="000D50E3" w:rsidP="000D50E3">
      <w:pPr>
        <w:pStyle w:val="BodyText"/>
      </w:pPr>
      <w:r w:rsidRPr="000D50E3">
        <w:t>Within the </w:t>
      </w:r>
      <w:r w:rsidRPr="000D50E3">
        <w:rPr>
          <w:b/>
          <w:bCs/>
        </w:rPr>
        <w:t>Main</w:t>
      </w:r>
      <w:r w:rsidRPr="000D50E3">
        <w:t> method of </w:t>
      </w:r>
      <w:proofErr w:type="spellStart"/>
      <w:r w:rsidRPr="000D50E3">
        <w:rPr>
          <w:b/>
          <w:bCs/>
        </w:rPr>
        <w:t>Program.cs</w:t>
      </w:r>
      <w:proofErr w:type="spellEnd"/>
      <w:r w:rsidRPr="000D50E3">
        <w:t>, the core workflow of the data generator is executed by the following code block:</w:t>
      </w:r>
    </w:p>
    <w:p w:rsidR="000D50E3" w:rsidRPr="000D50E3" w:rsidRDefault="000D50E3" w:rsidP="000D50E3">
      <w:pPr>
        <w:pStyle w:val="Code"/>
      </w:pPr>
      <w:r w:rsidRPr="000D50E3">
        <w:t>// Instantiate Cosmos DB client and start sending messages:</w:t>
      </w:r>
    </w:p>
    <w:p w:rsidR="000D50E3" w:rsidRPr="000D50E3" w:rsidRDefault="000D50E3" w:rsidP="000D50E3">
      <w:pPr>
        <w:pStyle w:val="Code"/>
      </w:pPr>
      <w:r w:rsidRPr="000D50E3">
        <w:t>using (_</w:t>
      </w:r>
      <w:proofErr w:type="spellStart"/>
      <w:r w:rsidRPr="000D50E3">
        <w:t>cosmosDbClient</w:t>
      </w:r>
      <w:proofErr w:type="spellEnd"/>
      <w:r w:rsidRPr="000D50E3">
        <w:t xml:space="preserve"> = new </w:t>
      </w:r>
      <w:proofErr w:type="gramStart"/>
      <w:r w:rsidRPr="000D50E3">
        <w:t>CosmosClient(</w:t>
      </w:r>
      <w:proofErr w:type="gramEnd"/>
      <w:r w:rsidRPr="000D50E3">
        <w:t>cosmosDbConnectionString.ServiceEndpoint.OriginalString,</w:t>
      </w:r>
    </w:p>
    <w:p w:rsidR="000D50E3" w:rsidRPr="000D50E3" w:rsidRDefault="000D50E3" w:rsidP="000D50E3">
      <w:pPr>
        <w:pStyle w:val="Code"/>
      </w:pPr>
      <w:r w:rsidRPr="000D50E3">
        <w:t xml:space="preserve">    </w:t>
      </w:r>
      <w:proofErr w:type="spellStart"/>
      <w:r w:rsidRPr="000D50E3">
        <w:t>cosmosDbConnectionString.AuthKey</w:t>
      </w:r>
      <w:proofErr w:type="spellEnd"/>
      <w:r w:rsidRPr="000D50E3">
        <w:t xml:space="preserve">, </w:t>
      </w:r>
      <w:proofErr w:type="spellStart"/>
      <w:r w:rsidRPr="000D50E3">
        <w:t>connectionPolicy</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await </w:t>
      </w:r>
      <w:proofErr w:type="spellStart"/>
      <w:proofErr w:type="gramStart"/>
      <w:r w:rsidRPr="000D50E3">
        <w:t>InitializeCosmosDb</w:t>
      </w:r>
      <w:proofErr w:type="spellEnd"/>
      <w:r w:rsidRPr="000D50E3">
        <w:t>(</w:t>
      </w:r>
      <w:proofErr w:type="gramEnd"/>
      <w:r w:rsidRPr="000D50E3">
        <w:t>);</w:t>
      </w:r>
    </w:p>
    <w:p w:rsidR="000D50E3" w:rsidRPr="000D50E3" w:rsidRDefault="000D50E3" w:rsidP="000D50E3">
      <w:pPr>
        <w:pStyle w:val="Code"/>
      </w:pPr>
    </w:p>
    <w:p w:rsidR="000D50E3" w:rsidRPr="000D50E3" w:rsidRDefault="000D50E3" w:rsidP="000D50E3">
      <w:pPr>
        <w:pStyle w:val="Code"/>
      </w:pPr>
      <w:r w:rsidRPr="000D50E3">
        <w:t xml:space="preserve">    // Find and output the container details, including # of RU/s.</w:t>
      </w:r>
    </w:p>
    <w:p w:rsidR="000D50E3" w:rsidRPr="000D50E3" w:rsidRDefault="000D50E3" w:rsidP="000D50E3">
      <w:pPr>
        <w:pStyle w:val="Code"/>
      </w:pPr>
      <w:r w:rsidRPr="000D50E3">
        <w:t xml:space="preserve">    var container = _</w:t>
      </w:r>
      <w:proofErr w:type="spellStart"/>
      <w:proofErr w:type="gramStart"/>
      <w:r w:rsidRPr="000D50E3">
        <w:t>database.GetContainer</w:t>
      </w:r>
      <w:proofErr w:type="spellEnd"/>
      <w:proofErr w:type="gramEnd"/>
      <w:r w:rsidRPr="000D50E3">
        <w:t>(</w:t>
      </w:r>
      <w:proofErr w:type="spellStart"/>
      <w:r w:rsidRPr="000D50E3">
        <w:t>MetadataContainerName</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var offer = await </w:t>
      </w:r>
      <w:proofErr w:type="spellStart"/>
      <w:proofErr w:type="gramStart"/>
      <w:r w:rsidRPr="000D50E3">
        <w:t>container.ReadThroughputAsync</w:t>
      </w:r>
      <w:proofErr w:type="spellEnd"/>
      <w:proofErr w:type="gramEnd"/>
      <w:r w:rsidRPr="000D50E3">
        <w:t>(</w:t>
      </w:r>
      <w:proofErr w:type="spellStart"/>
      <w:r w:rsidRPr="000D50E3">
        <w:t>cancellationToken</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if (</w:t>
      </w:r>
      <w:proofErr w:type="gramStart"/>
      <w:r w:rsidRPr="000D50E3">
        <w:t>offer !</w:t>
      </w:r>
      <w:proofErr w:type="gramEnd"/>
      <w:r w:rsidRPr="000D50E3">
        <w:t>= null)</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var </w:t>
      </w:r>
      <w:proofErr w:type="spellStart"/>
      <w:r w:rsidRPr="000D50E3">
        <w:t>currentCollectionThroughput</w:t>
      </w:r>
      <w:proofErr w:type="spellEnd"/>
      <w:r w:rsidRPr="000D50E3">
        <w:t xml:space="preserve"> = </w:t>
      </w:r>
      <w:proofErr w:type="gramStart"/>
      <w:r w:rsidRPr="000D50E3">
        <w:t>offer ??</w:t>
      </w:r>
      <w:proofErr w:type="gramEnd"/>
      <w:r w:rsidRPr="000D50E3">
        <w:t xml:space="preserve"> 0;</w:t>
      </w:r>
    </w:p>
    <w:p w:rsidR="000D50E3" w:rsidRPr="000D50E3" w:rsidRDefault="000D50E3" w:rsidP="000D50E3">
      <w:pPr>
        <w:pStyle w:val="Code"/>
      </w:pPr>
      <w:r w:rsidRPr="000D50E3">
        <w:t xml:space="preserve">        </w:t>
      </w:r>
      <w:proofErr w:type="spellStart"/>
      <w:proofErr w:type="gramStart"/>
      <w:r w:rsidRPr="000D50E3">
        <w:t>WriteLineInColor</w:t>
      </w:r>
      <w:proofErr w:type="spellEnd"/>
      <w:r w:rsidRPr="000D50E3">
        <w:t>(</w:t>
      </w:r>
      <w:proofErr w:type="gramEnd"/>
    </w:p>
    <w:p w:rsidR="000D50E3" w:rsidRPr="000D50E3" w:rsidRDefault="000D50E3" w:rsidP="000D50E3">
      <w:pPr>
        <w:pStyle w:val="Code"/>
      </w:pPr>
      <w:r w:rsidRPr="000D50E3">
        <w:t xml:space="preserve">            $"Found collection `{</w:t>
      </w:r>
      <w:proofErr w:type="spellStart"/>
      <w:r w:rsidRPr="000D50E3">
        <w:t>MetadataContainerName</w:t>
      </w:r>
      <w:proofErr w:type="spellEnd"/>
      <w:r w:rsidRPr="000D50E3">
        <w:t>}` with {</w:t>
      </w:r>
      <w:proofErr w:type="spellStart"/>
      <w:r w:rsidRPr="000D50E3">
        <w:t>currentCollectionThroughput</w:t>
      </w:r>
      <w:proofErr w:type="spellEnd"/>
      <w:r w:rsidRPr="000D50E3">
        <w:t>} RU/s.",</w:t>
      </w:r>
    </w:p>
    <w:p w:rsidR="000D50E3" w:rsidRPr="000D50E3" w:rsidRDefault="000D50E3" w:rsidP="000D50E3">
      <w:pPr>
        <w:pStyle w:val="Code"/>
      </w:pPr>
      <w:r w:rsidRPr="000D50E3">
        <w:t xml:space="preserve">            </w:t>
      </w:r>
      <w:proofErr w:type="spellStart"/>
      <w:r w:rsidRPr="000D50E3">
        <w:t>ConsoleColor.Green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Initially seed the Cosmos DB database with metadata if empty.</w:t>
      </w:r>
    </w:p>
    <w:p w:rsidR="000D50E3" w:rsidRPr="000D50E3" w:rsidRDefault="000D50E3" w:rsidP="000D50E3">
      <w:pPr>
        <w:pStyle w:val="Code"/>
      </w:pPr>
      <w:r w:rsidRPr="000D50E3">
        <w:t xml:space="preserve">    await </w:t>
      </w:r>
      <w:proofErr w:type="spellStart"/>
      <w:proofErr w:type="gramStart"/>
      <w:r w:rsidRPr="000D50E3">
        <w:t>SeedDatabase</w:t>
      </w:r>
      <w:proofErr w:type="spellEnd"/>
      <w:r w:rsidRPr="000D50E3">
        <w:t>(</w:t>
      </w:r>
      <w:proofErr w:type="spellStart"/>
      <w:proofErr w:type="gramEnd"/>
      <w:r w:rsidRPr="000D50E3">
        <w:t>cosmosDbConnectionString</w:t>
      </w:r>
      <w:proofErr w:type="spellEnd"/>
      <w:r w:rsidRPr="000D50E3">
        <w:t xml:space="preserve">, </w:t>
      </w:r>
      <w:proofErr w:type="spellStart"/>
      <w:r w:rsidRPr="000D50E3">
        <w:t>cancellationToken</w:t>
      </w:r>
      <w:proofErr w:type="spellEnd"/>
      <w:r w:rsidRPr="000D50E3">
        <w:t>);</w:t>
      </w:r>
    </w:p>
    <w:p w:rsidR="000D50E3" w:rsidRPr="000D50E3" w:rsidRDefault="000D50E3" w:rsidP="000D50E3">
      <w:pPr>
        <w:pStyle w:val="Code"/>
      </w:pPr>
      <w:r w:rsidRPr="000D50E3">
        <w:t xml:space="preserve">    trips = await </w:t>
      </w:r>
      <w:proofErr w:type="spellStart"/>
      <w:proofErr w:type="gramStart"/>
      <w:r w:rsidRPr="000D50E3">
        <w:t>GetTripsFromDatabase</w:t>
      </w:r>
      <w:proofErr w:type="spellEnd"/>
      <w:r w:rsidRPr="000D50E3">
        <w:t>(</w:t>
      </w:r>
      <w:proofErr w:type="spellStart"/>
      <w:proofErr w:type="gramEnd"/>
      <w:r w:rsidRPr="000D50E3">
        <w:t>numberSimulatedTrucks</w:t>
      </w:r>
      <w:proofErr w:type="spellEnd"/>
      <w:r w:rsidRPr="000D50E3">
        <w:t>, container);</w:t>
      </w:r>
    </w:p>
    <w:p w:rsidR="000D50E3" w:rsidRPr="000D50E3" w:rsidRDefault="000D50E3" w:rsidP="000D50E3">
      <w:pPr>
        <w:pStyle w:val="Code"/>
      </w:pPr>
      <w:r w:rsidRPr="000D50E3">
        <w:t>}</w:t>
      </w:r>
    </w:p>
    <w:p w:rsidR="000D50E3" w:rsidRPr="000D50E3" w:rsidRDefault="000D50E3" w:rsidP="000D50E3">
      <w:pPr>
        <w:pStyle w:val="Code"/>
      </w:pPr>
    </w:p>
    <w:p w:rsidR="000D50E3" w:rsidRPr="000D50E3" w:rsidRDefault="000D50E3" w:rsidP="000D50E3">
      <w:pPr>
        <w:pStyle w:val="Code"/>
      </w:pPr>
      <w:r w:rsidRPr="000D50E3">
        <w:lastRenderedPageBreak/>
        <w:t>try</w:t>
      </w:r>
    </w:p>
    <w:p w:rsidR="000D50E3" w:rsidRPr="000D50E3" w:rsidRDefault="000D50E3" w:rsidP="000D50E3">
      <w:pPr>
        <w:pStyle w:val="Code"/>
      </w:pPr>
      <w:r w:rsidRPr="000D50E3">
        <w:t>{</w:t>
      </w:r>
    </w:p>
    <w:p w:rsidR="000D50E3" w:rsidRPr="000D50E3" w:rsidRDefault="000D50E3" w:rsidP="000D50E3">
      <w:pPr>
        <w:pStyle w:val="Code"/>
      </w:pPr>
      <w:r w:rsidRPr="000D50E3">
        <w:t xml:space="preserve">    // Start sending telemetry from simulated vehicles to Event Hubs:</w:t>
      </w:r>
    </w:p>
    <w:p w:rsidR="000D50E3" w:rsidRPr="000D50E3" w:rsidRDefault="000D50E3" w:rsidP="000D50E3">
      <w:pPr>
        <w:pStyle w:val="Code"/>
      </w:pPr>
      <w:r w:rsidRPr="000D50E3">
        <w:t xml:space="preserve">    _</w:t>
      </w:r>
      <w:proofErr w:type="spellStart"/>
      <w:r w:rsidRPr="000D50E3">
        <w:t>runningVehicleTasks</w:t>
      </w:r>
      <w:proofErr w:type="spellEnd"/>
      <w:r w:rsidRPr="000D50E3">
        <w:t xml:space="preserve"> = await </w:t>
      </w:r>
      <w:proofErr w:type="spellStart"/>
      <w:proofErr w:type="gramStart"/>
      <w:r w:rsidRPr="000D50E3">
        <w:t>SetupVehicleTelemetryRunTasks</w:t>
      </w:r>
      <w:proofErr w:type="spellEnd"/>
      <w:r w:rsidRPr="000D50E3">
        <w:t>(</w:t>
      </w:r>
      <w:proofErr w:type="spellStart"/>
      <w:proofErr w:type="gramEnd"/>
      <w:r w:rsidRPr="000D50E3">
        <w:t>numberSimulatedTrucks</w:t>
      </w:r>
      <w:proofErr w:type="spellEnd"/>
      <w:r w:rsidRPr="000D50E3">
        <w:t>,</w:t>
      </w:r>
    </w:p>
    <w:p w:rsidR="000D50E3" w:rsidRPr="000D50E3" w:rsidRDefault="000D50E3" w:rsidP="000D50E3">
      <w:pPr>
        <w:pStyle w:val="Code"/>
      </w:pPr>
      <w:r w:rsidRPr="000D50E3">
        <w:t xml:space="preserve">        trips, </w:t>
      </w:r>
      <w:proofErr w:type="spellStart"/>
      <w:proofErr w:type="gramStart"/>
      <w:r w:rsidRPr="000D50E3">
        <w:t>arguments.IoTHubConnectionString</w:t>
      </w:r>
      <w:proofErr w:type="spellEnd"/>
      <w:proofErr w:type="gramEnd"/>
      <w:r w:rsidRPr="000D50E3">
        <w:t>);</w:t>
      </w:r>
    </w:p>
    <w:p w:rsidR="000D50E3" w:rsidRPr="000D50E3" w:rsidRDefault="000D50E3" w:rsidP="000D50E3">
      <w:pPr>
        <w:pStyle w:val="Code"/>
      </w:pPr>
      <w:r w:rsidRPr="000D50E3">
        <w:t xml:space="preserve">    var tasks = _</w:t>
      </w:r>
      <w:proofErr w:type="spellStart"/>
      <w:r w:rsidRPr="000D50E3">
        <w:t>runningVehicleTasks.Select</w:t>
      </w:r>
      <w:proofErr w:type="spellEnd"/>
      <w:r w:rsidRPr="000D50E3">
        <w:t xml:space="preserve">(t =&gt; </w:t>
      </w:r>
      <w:proofErr w:type="spellStart"/>
      <w:proofErr w:type="gramStart"/>
      <w:r w:rsidRPr="000D50E3">
        <w:t>t.Value</w:t>
      </w:r>
      <w:proofErr w:type="spellEnd"/>
      <w:proofErr w:type="gramEnd"/>
      <w:r w:rsidRPr="000D50E3">
        <w:t>).</w:t>
      </w:r>
      <w:proofErr w:type="spellStart"/>
      <w:r w:rsidRPr="000D50E3">
        <w:t>ToList</w:t>
      </w:r>
      <w:proofErr w:type="spellEnd"/>
      <w:r w:rsidRPr="000D50E3">
        <w:t>();</w:t>
      </w:r>
    </w:p>
    <w:p w:rsidR="000D50E3" w:rsidRPr="000D50E3" w:rsidRDefault="000D50E3" w:rsidP="000D50E3">
      <w:pPr>
        <w:pStyle w:val="Code"/>
      </w:pPr>
      <w:r w:rsidRPr="000D50E3">
        <w:t xml:space="preserve">    while (</w:t>
      </w:r>
      <w:proofErr w:type="spellStart"/>
      <w:proofErr w:type="gramStart"/>
      <w:r w:rsidRPr="000D50E3">
        <w:t>tasks.Count</w:t>
      </w:r>
      <w:proofErr w:type="spellEnd"/>
      <w:proofErr w:type="gramEnd"/>
      <w:r w:rsidRPr="000D50E3">
        <w:t xml:space="preserve"> &gt; 0)</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Task.WhenAll</w:t>
      </w:r>
      <w:proofErr w:type="spellEnd"/>
      <w:r w:rsidRPr="000D50E3">
        <w:t>(tasks</w:t>
      </w:r>
      <w:proofErr w:type="gramStart"/>
      <w:r w:rsidRPr="000D50E3">
        <w:t>).Wait</w:t>
      </w:r>
      <w:proofErr w:type="gramEnd"/>
      <w:r w:rsidRPr="000D50E3">
        <w:t>(</w:t>
      </w:r>
      <w:proofErr w:type="spellStart"/>
      <w:r w:rsidRPr="000D50E3">
        <w:t>cancellationToken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w:t>
      </w:r>
      <w:proofErr w:type="spellStart"/>
      <w:r w:rsidRPr="000D50E3">
        <w:t>TaskCanceledException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//expected</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tasks = _</w:t>
      </w:r>
      <w:proofErr w:type="spellStart"/>
      <w:r w:rsidRPr="000D50E3">
        <w:t>runningVehicleTasks.Where</w:t>
      </w:r>
      <w:proofErr w:type="spellEnd"/>
      <w:r w:rsidRPr="000D50E3">
        <w:t>(t =</w:t>
      </w:r>
      <w:proofErr w:type="gramStart"/>
      <w:r w:rsidRPr="000D50E3">
        <w:t>&gt; !</w:t>
      </w:r>
      <w:proofErr w:type="spellStart"/>
      <w:r w:rsidRPr="000D50E3">
        <w:t>t</w:t>
      </w:r>
      <w:proofErr w:type="gramEnd"/>
      <w:r w:rsidRPr="000D50E3">
        <w:t>.Value.IsCompleted</w:t>
      </w:r>
      <w:proofErr w:type="spellEnd"/>
      <w:r w:rsidRPr="000D50E3">
        <w:t xml:space="preserve">).Select(t =&gt; </w:t>
      </w:r>
      <w:proofErr w:type="spellStart"/>
      <w:r w:rsidRPr="000D50E3">
        <w:t>t.Value</w:t>
      </w:r>
      <w:proofErr w:type="spellEnd"/>
      <w:r w:rsidRPr="000D50E3">
        <w:t>).</w:t>
      </w:r>
      <w:proofErr w:type="spellStart"/>
      <w:r w:rsidRPr="000D50E3">
        <w:t>ToList</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w:t>
      </w:r>
    </w:p>
    <w:p w:rsidR="000D50E3" w:rsidRPr="000D50E3" w:rsidRDefault="000D50E3" w:rsidP="000D50E3">
      <w:pPr>
        <w:pStyle w:val="Code"/>
      </w:pPr>
      <w:r w:rsidRPr="000D50E3">
        <w:t>}</w:t>
      </w:r>
    </w:p>
    <w:p w:rsidR="000D50E3" w:rsidRPr="000D50E3" w:rsidRDefault="000D50E3" w:rsidP="000D50E3">
      <w:pPr>
        <w:pStyle w:val="Code"/>
      </w:pPr>
      <w:r w:rsidRPr="000D50E3">
        <w:t>catch (</w:t>
      </w:r>
      <w:proofErr w:type="spellStart"/>
      <w:r w:rsidRPr="000D50E3">
        <w:t>OperationCanceledException</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w:t>
      </w:r>
      <w:proofErr w:type="spellStart"/>
      <w:r w:rsidRPr="000D50E3">
        <w:t>Console.WriteLine</w:t>
      </w:r>
      <w:proofErr w:type="spellEnd"/>
      <w:r w:rsidRPr="000D50E3">
        <w:t>("The vehicle telemetry operation was canceled.");</w:t>
      </w:r>
    </w:p>
    <w:p w:rsidR="000D50E3" w:rsidRPr="000D50E3" w:rsidRDefault="000D50E3" w:rsidP="000D50E3">
      <w:pPr>
        <w:pStyle w:val="Code"/>
      </w:pPr>
      <w:r w:rsidRPr="000D50E3">
        <w:t xml:space="preserve">    // No need to throw, as this was expected.</w:t>
      </w:r>
    </w:p>
    <w:p w:rsidR="000D50E3" w:rsidRPr="000D50E3" w:rsidRDefault="000D50E3" w:rsidP="000D50E3">
      <w:pPr>
        <w:pStyle w:val="Code"/>
      </w:pPr>
      <w:r w:rsidRPr="000D50E3">
        <w:t>}</w:t>
      </w:r>
    </w:p>
    <w:p w:rsidR="000D50E3" w:rsidRPr="000D50E3" w:rsidRDefault="000D50E3" w:rsidP="000D50E3">
      <w:pPr>
        <w:pStyle w:val="BodyText"/>
      </w:pPr>
      <w:r w:rsidRPr="000D50E3">
        <w:t>The top section of the code instantiates a new </w:t>
      </w:r>
      <w:proofErr w:type="spellStart"/>
      <w:r w:rsidRPr="000D50E3">
        <w:t>CosmosClient</w:t>
      </w:r>
      <w:proofErr w:type="spellEnd"/>
      <w:r w:rsidRPr="000D50E3">
        <w:t>, using the connection string defined in either </w:t>
      </w:r>
      <w:proofErr w:type="spellStart"/>
      <w:proofErr w:type="gramStart"/>
      <w:r w:rsidRPr="000D50E3">
        <w:t>appsettings.json</w:t>
      </w:r>
      <w:proofErr w:type="spellEnd"/>
      <w:proofErr w:type="gramEnd"/>
      <w:r w:rsidRPr="000D50E3">
        <w:t> or the environment variables. The first call within the block is to </w:t>
      </w:r>
      <w:proofErr w:type="spellStart"/>
      <w:proofErr w:type="gramStart"/>
      <w:r w:rsidRPr="000D50E3">
        <w:t>InitializeCosmosDb</w:t>
      </w:r>
      <w:proofErr w:type="spellEnd"/>
      <w:r w:rsidRPr="000D50E3">
        <w:t>(</w:t>
      </w:r>
      <w:proofErr w:type="gramEnd"/>
      <w:r w:rsidRPr="000D50E3">
        <w:t>). We'll dig into this method in a moment, but it is responsible for creating the Cosmos DB database and containers if they do not exist in the Cosmos DB account. Next, we create a new Container instance, which the v3 version of the .NET Cosmos DB SDK uses for operations against a container, such as CRUD and maintenance information. For example, we call </w:t>
      </w:r>
      <w:proofErr w:type="spellStart"/>
      <w:r w:rsidRPr="000D50E3">
        <w:t>ReadThroughputAsync</w:t>
      </w:r>
      <w:proofErr w:type="spellEnd"/>
      <w:r w:rsidRPr="000D50E3">
        <w:t> on the container to retrieve the current throughput (RU/s), and we pass it to </w:t>
      </w:r>
      <w:proofErr w:type="spellStart"/>
      <w:r w:rsidRPr="000D50E3">
        <w:t>GetTripsFromDatabase</w:t>
      </w:r>
      <w:proofErr w:type="spellEnd"/>
      <w:r w:rsidRPr="000D50E3">
        <w:t> to read Trip documents from the container, based on the number of vehicles we are simulating. In this method, we also call the </w:t>
      </w:r>
      <w:proofErr w:type="spellStart"/>
      <w:r w:rsidRPr="000D50E3">
        <w:t>SeedDatabase</w:t>
      </w:r>
      <w:proofErr w:type="spellEnd"/>
      <w:r w:rsidRPr="000D50E3">
        <w:t> method, which checks whether data currently exists and, if not, calls methods in the </w:t>
      </w:r>
      <w:proofErr w:type="spellStart"/>
      <w:r w:rsidRPr="000D50E3">
        <w:t>DataGenerator</w:t>
      </w:r>
      <w:proofErr w:type="spellEnd"/>
      <w:r w:rsidRPr="000D50E3">
        <w:t> class (</w:t>
      </w:r>
      <w:proofErr w:type="spellStart"/>
      <w:r w:rsidRPr="000D50E3">
        <w:t>DataGenerator.cs</w:t>
      </w:r>
      <w:proofErr w:type="spellEnd"/>
      <w:r w:rsidRPr="000D50E3">
        <w:t> file) to generate vehicles, consignments, packages, and trips, then writes the data in bulk using the </w:t>
      </w:r>
      <w:proofErr w:type="spellStart"/>
      <w:r w:rsidRPr="000D50E3">
        <w:t>BulkImporter</w:t>
      </w:r>
      <w:proofErr w:type="spellEnd"/>
      <w:r w:rsidRPr="000D50E3">
        <w:t> class (</w:t>
      </w:r>
      <w:proofErr w:type="spellStart"/>
      <w:r w:rsidRPr="000D50E3">
        <w:t>BulkImporter.cs</w:t>
      </w:r>
      <w:proofErr w:type="spellEnd"/>
      <w:r w:rsidRPr="000D50E3">
        <w:t> file). This </w:t>
      </w:r>
      <w:proofErr w:type="spellStart"/>
      <w:r w:rsidRPr="000D50E3">
        <w:t>SeedDatabase</w:t>
      </w:r>
      <w:proofErr w:type="spellEnd"/>
      <w:r w:rsidRPr="000D50E3">
        <w:t> method executes the following on the Container instance to adjust the throughput (RU/s) to 50,000 before the bulk import, and back to 15,000 after the data seeding is complete: </w:t>
      </w:r>
      <w:r w:rsidRPr="0077752A">
        <w:rPr>
          <w:rStyle w:val="CodeChar"/>
        </w:rPr>
        <w:t xml:space="preserve">await </w:t>
      </w:r>
      <w:proofErr w:type="spellStart"/>
      <w:proofErr w:type="gramStart"/>
      <w:r w:rsidRPr="0077752A">
        <w:rPr>
          <w:rStyle w:val="CodeChar"/>
        </w:rPr>
        <w:t>container.ReplaceThroughputAsync</w:t>
      </w:r>
      <w:proofErr w:type="spellEnd"/>
      <w:proofErr w:type="gramEnd"/>
      <w:r w:rsidRPr="0077752A">
        <w:rPr>
          <w:rStyle w:val="CodeChar"/>
        </w:rPr>
        <w:t>(</w:t>
      </w:r>
      <w:proofErr w:type="spellStart"/>
      <w:r w:rsidRPr="0077752A">
        <w:rPr>
          <w:rStyle w:val="CodeChar"/>
        </w:rPr>
        <w:t>desiredThroughput</w:t>
      </w:r>
      <w:proofErr w:type="spellEnd"/>
      <w:r w:rsidRPr="0077752A">
        <w:rPr>
          <w:rStyle w:val="CodeChar"/>
        </w:rPr>
        <w:t>);</w:t>
      </w:r>
      <w:r w:rsidRPr="000D50E3">
        <w:t>.</w:t>
      </w:r>
    </w:p>
    <w:p w:rsidR="000D50E3" w:rsidRPr="000D50E3" w:rsidRDefault="000D50E3" w:rsidP="000D50E3">
      <w:pPr>
        <w:pStyle w:val="BodyText"/>
      </w:pPr>
      <w:r w:rsidRPr="000D50E3">
        <w:t>The try/catch block calls </w:t>
      </w:r>
      <w:proofErr w:type="spellStart"/>
      <w:r w:rsidRPr="0077752A">
        <w:rPr>
          <w:rStyle w:val="CodeChar"/>
        </w:rPr>
        <w:t>SetupVehicleTelemetryRunTasks</w:t>
      </w:r>
      <w:proofErr w:type="spellEnd"/>
      <w:r w:rsidRPr="000D50E3">
        <w:t> to register IoT device instances for each simulated vehicle and load up the tasks from each </w:t>
      </w:r>
      <w:proofErr w:type="spellStart"/>
      <w:r w:rsidRPr="000D50E3">
        <w:t>SimulatedVehicle</w:t>
      </w:r>
      <w:proofErr w:type="spellEnd"/>
      <w:r w:rsidRPr="000D50E3">
        <w:t> instance it creates. It uses </w:t>
      </w:r>
      <w:proofErr w:type="spellStart"/>
      <w:r w:rsidRPr="0077752A">
        <w:rPr>
          <w:rStyle w:val="CodeChar"/>
        </w:rPr>
        <w:t>Task.WhenAll</w:t>
      </w:r>
      <w:proofErr w:type="spellEnd"/>
      <w:r w:rsidRPr="000D50E3">
        <w:t> to ensure all pending tasks (simulated vehicle trips) are complete, removing completed tasks from the </w:t>
      </w:r>
      <w:r w:rsidRPr="0077752A">
        <w:rPr>
          <w:rStyle w:val="CodeChar"/>
        </w:rPr>
        <w:t>_</w:t>
      </w:r>
      <w:proofErr w:type="spellStart"/>
      <w:r w:rsidRPr="0077752A">
        <w:rPr>
          <w:rStyle w:val="CodeChar"/>
        </w:rPr>
        <w:t>runningvehicleTasks</w:t>
      </w:r>
      <w:proofErr w:type="spellEnd"/>
      <w:r w:rsidRPr="000D50E3">
        <w:t> list as they finish. The cancellation token is used to cancel all running tasks if you issue the cancel command (</w:t>
      </w:r>
      <w:proofErr w:type="spellStart"/>
      <w:r w:rsidRPr="000D50E3">
        <w:t>Ctrl+C</w:t>
      </w:r>
      <w:proofErr w:type="spellEnd"/>
      <w:r w:rsidRPr="000D50E3">
        <w:t> or </w:t>
      </w:r>
      <w:proofErr w:type="spellStart"/>
      <w:r w:rsidRPr="000D50E3">
        <w:t>Ctrl+Break</w:t>
      </w:r>
      <w:proofErr w:type="spellEnd"/>
      <w:r w:rsidRPr="000D50E3">
        <w:t>) in the console.</w:t>
      </w:r>
    </w:p>
    <w:p w:rsidR="000D50E3" w:rsidRPr="000D50E3" w:rsidRDefault="000D50E3" w:rsidP="00AA44D8">
      <w:pPr>
        <w:pStyle w:val="BodyText"/>
      </w:pPr>
      <w:r w:rsidRPr="000D50E3">
        <w:t>Scroll down the </w:t>
      </w:r>
      <w:proofErr w:type="spellStart"/>
      <w:r w:rsidRPr="000D50E3">
        <w:rPr>
          <w:b/>
          <w:bCs/>
        </w:rPr>
        <w:t>Program.cs</w:t>
      </w:r>
      <w:proofErr w:type="spellEnd"/>
      <w:r w:rsidRPr="000D50E3">
        <w:t> file until you find the </w:t>
      </w:r>
      <w:proofErr w:type="spellStart"/>
      <w:proofErr w:type="gramStart"/>
      <w:r w:rsidRPr="000D50E3">
        <w:rPr>
          <w:b/>
          <w:bCs/>
        </w:rPr>
        <w:t>InitializeCosmosDb</w:t>
      </w:r>
      <w:proofErr w:type="spellEnd"/>
      <w:r w:rsidRPr="000D50E3">
        <w:rPr>
          <w:b/>
          <w:bCs/>
        </w:rPr>
        <w:t>(</w:t>
      </w:r>
      <w:proofErr w:type="gramEnd"/>
      <w:r w:rsidRPr="000D50E3">
        <w:rPr>
          <w:b/>
          <w:bCs/>
        </w:rPr>
        <w:t>)</w:t>
      </w:r>
      <w:r w:rsidRPr="000D50E3">
        <w:t> method. Here is the code for your reference:</w:t>
      </w:r>
    </w:p>
    <w:p w:rsidR="000D50E3" w:rsidRPr="000D50E3" w:rsidRDefault="000D50E3" w:rsidP="000D50E3">
      <w:pPr>
        <w:pStyle w:val="Code"/>
      </w:pPr>
      <w:r w:rsidRPr="000D50E3">
        <w:t xml:space="preserve">private static async Task </w:t>
      </w:r>
      <w:proofErr w:type="spellStart"/>
      <w:proofErr w:type="gramStart"/>
      <w:r w:rsidRPr="000D50E3">
        <w:t>InitializeCosmosDb</w:t>
      </w:r>
      <w:proofErr w:type="spellEnd"/>
      <w:r w:rsidRPr="000D50E3">
        <w:t>(</w:t>
      </w:r>
      <w:proofErr w:type="gram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_database = await _</w:t>
      </w:r>
      <w:proofErr w:type="spellStart"/>
      <w:r w:rsidRPr="000D50E3">
        <w:t>cosmosDbClient.CreateDatabaseIfNotExistsAsync</w:t>
      </w:r>
      <w:proofErr w:type="spellEnd"/>
      <w:r w:rsidRPr="000D50E3">
        <w:t>(</w:t>
      </w:r>
      <w:proofErr w:type="spellStart"/>
      <w:r w:rsidRPr="000D50E3">
        <w:t>DatabaseName</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lastRenderedPageBreak/>
        <w:t xml:space="preserve">    #region Telemetry container</w:t>
      </w:r>
    </w:p>
    <w:p w:rsidR="000D50E3" w:rsidRPr="000D50E3" w:rsidRDefault="000D50E3" w:rsidP="000D50E3">
      <w:pPr>
        <w:pStyle w:val="Code"/>
      </w:pPr>
      <w:r w:rsidRPr="000D50E3">
        <w:t xml:space="preserve">    // Define a new container.</w:t>
      </w:r>
    </w:p>
    <w:p w:rsidR="000D50E3" w:rsidRPr="000D50E3" w:rsidRDefault="000D50E3" w:rsidP="000D50E3">
      <w:pPr>
        <w:pStyle w:val="Code"/>
      </w:pPr>
      <w:r w:rsidRPr="000D50E3">
        <w:t xml:space="preserve">    var </w:t>
      </w:r>
      <w:proofErr w:type="spellStart"/>
      <w:r w:rsidRPr="000D50E3">
        <w:t>telemetryContainerDefinition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TelemetryContainerName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Tune the indexing policy for write-heavy workloads by only including regularly queried paths.</w:t>
      </w:r>
    </w:p>
    <w:p w:rsidR="000D50E3" w:rsidRPr="000D50E3" w:rsidRDefault="000D50E3" w:rsidP="000D50E3">
      <w:pPr>
        <w:pStyle w:val="Code"/>
      </w:pPr>
      <w:r w:rsidRPr="000D50E3">
        <w:t xml:space="preserve">    // Be careful when using an opt-in policy as we are below. Excluding all and only including certain paths removes</w:t>
      </w:r>
    </w:p>
    <w:p w:rsidR="000D50E3" w:rsidRPr="000D50E3" w:rsidRDefault="000D50E3" w:rsidP="000D50E3">
      <w:pPr>
        <w:pStyle w:val="Code"/>
      </w:pPr>
      <w:r w:rsidRPr="000D50E3">
        <w:t xml:space="preserve">    // Cosmos DB's ability to proactively add new properties to the index.</w:t>
      </w:r>
    </w:p>
    <w:p w:rsidR="000D50E3" w:rsidRPr="000D50E3" w:rsidRDefault="000D50E3" w:rsidP="000D50E3">
      <w:pPr>
        <w:pStyle w:val="Code"/>
      </w:pPr>
      <w:r w:rsidRPr="000D50E3">
        <w:t xml:space="preserve">    </w:t>
      </w:r>
      <w:proofErr w:type="gramStart"/>
      <w:r w:rsidRPr="000D50E3">
        <w:t>telemetryContainerDefinition.IndexingPolicy.ExcludedPaths.Clear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telemetryContainerDefinition.IndexingPolicy.ExcludedPaths.Add</w:t>
      </w:r>
      <w:proofErr w:type="gramEnd"/>
      <w:r w:rsidRPr="000D50E3">
        <w:t xml:space="preserve">(new </w:t>
      </w:r>
      <w:proofErr w:type="spellStart"/>
      <w:r w:rsidRPr="000D50E3">
        <w:t>ExcludedPath</w:t>
      </w:r>
      <w:proofErr w:type="spellEnd"/>
      <w:r w:rsidRPr="000D50E3">
        <w:t xml:space="preserve"> { Path = "/*" }); // Exclude all paths.</w:t>
      </w:r>
    </w:p>
    <w:p w:rsidR="000D50E3" w:rsidRPr="000D50E3" w:rsidRDefault="000D50E3" w:rsidP="000D50E3">
      <w:pPr>
        <w:pStyle w:val="Code"/>
      </w:pPr>
      <w:r w:rsidRPr="000D50E3">
        <w:t xml:space="preserve">    </w:t>
      </w:r>
      <w:proofErr w:type="gramStart"/>
      <w:r w:rsidRPr="000D50E3">
        <w:t>telemetryContainerDefinition.IndexingPolicy.IncludedPaths.Clear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"/vin/?"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"/state/?"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w:t>
      </w:r>
      <w:proofErr w:type="spellStart"/>
      <w:r w:rsidRPr="000D50E3">
        <w:t>partitionKey</w:t>
      </w:r>
      <w:proofErr w:type="spellEnd"/>
      <w:r w:rsidRPr="000D50E3">
        <w:t>/?" });</w:t>
      </w:r>
    </w:p>
    <w:p w:rsidR="000D50E3" w:rsidRPr="000D50E3" w:rsidRDefault="000D50E3" w:rsidP="000D50E3">
      <w:pPr>
        <w:pStyle w:val="Code"/>
      </w:pPr>
    </w:p>
    <w:p w:rsidR="000D50E3" w:rsidRPr="000D50E3" w:rsidRDefault="000D50E3" w:rsidP="000D50E3">
      <w:pPr>
        <w:pStyle w:val="Code"/>
      </w:pPr>
      <w:r w:rsidRPr="000D50E3">
        <w:t xml:space="preserve">    // Create the container with a throughput of 15000 RU/s.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(telemetryContainerDefinition, throughput: 15000);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p>
    <w:p w:rsidR="000D50E3" w:rsidRPr="000D50E3" w:rsidRDefault="000D50E3" w:rsidP="000D50E3">
      <w:pPr>
        <w:pStyle w:val="Code"/>
      </w:pPr>
      <w:r w:rsidRPr="000D50E3">
        <w:t xml:space="preserve">    #region Metadata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w:t>
      </w:r>
      <w:proofErr w:type="spellStart"/>
      <w:r w:rsidRPr="000D50E3">
        <w:t>metadataContainerDefinition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MetadataContainerName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Set the indexing policy to consistent and use the default settings because we expect read-heavy workloads in this container (includes all paths (/*) with all range indexes).</w:t>
      </w:r>
    </w:p>
    <w:p w:rsidR="000D50E3" w:rsidRPr="000D50E3" w:rsidRDefault="000D50E3" w:rsidP="000D50E3">
      <w:pPr>
        <w:pStyle w:val="Code"/>
      </w:pPr>
      <w:r w:rsidRPr="000D50E3">
        <w:t xml:space="preserve">            // Indexing all paths when you have write-heavy workloads may impact performance and cost more RU/s than desired.</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50,000 RU/s for bulk import performance.</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(metadataContainerDefinition, throughput: 50000);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p>
    <w:p w:rsidR="000D50E3" w:rsidRPr="000D50E3" w:rsidRDefault="000D50E3" w:rsidP="000D50E3">
      <w:pPr>
        <w:pStyle w:val="Code"/>
      </w:pPr>
      <w:r w:rsidRPr="000D50E3">
        <w:t xml:space="preserve">    #region Maintenance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w:t>
      </w:r>
      <w:proofErr w:type="spellStart"/>
      <w:r w:rsidRPr="000D50E3">
        <w:t>maintenanceContainerDefinition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MaintenanceContainerName</w:t>
      </w:r>
      <w:proofErr w:type="spellEnd"/>
      <w:r w:rsidRPr="000D50E3">
        <w:t xml:space="preserve">, </w:t>
      </w:r>
      <w:proofErr w:type="spellStart"/>
      <w:r w:rsidRPr="000D50E3">
        <w:t>partitionKeyPath</w:t>
      </w:r>
      <w:proofErr w:type="spellEnd"/>
      <w:r w:rsidRPr="000D50E3">
        <w:t>: $"/vin")</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400 RU/s due to light workloads.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(maintenanceContainerDefinition, throughput: 400);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r w:rsidRPr="000D50E3">
        <w:t>}</w:t>
      </w:r>
    </w:p>
    <w:p w:rsidR="000D50E3" w:rsidRPr="000D50E3" w:rsidRDefault="000D50E3" w:rsidP="000D50E3">
      <w:pPr>
        <w:pStyle w:val="BodyText"/>
      </w:pPr>
      <w:r w:rsidRPr="000D50E3">
        <w:lastRenderedPageBreak/>
        <w:t>This method creates a Cosmos DB database if it does not already exist</w:t>
      </w:r>
      <w:r w:rsidR="0077752A">
        <w:t>;</w:t>
      </w:r>
      <w:r w:rsidRPr="000D50E3">
        <w:t xml:space="preserve"> otherwise it retrieves a reference to it (</w:t>
      </w:r>
      <w:r w:rsidRPr="0077752A">
        <w:rPr>
          <w:rStyle w:val="CodeChar"/>
        </w:rPr>
        <w:t>await _</w:t>
      </w:r>
      <w:proofErr w:type="spellStart"/>
      <w:r w:rsidRPr="0077752A">
        <w:rPr>
          <w:rStyle w:val="CodeChar"/>
        </w:rPr>
        <w:t>cosmosDbClient.CreateDatabaseIfNotExistsAsync</w:t>
      </w:r>
      <w:proofErr w:type="spellEnd"/>
      <w:r w:rsidRPr="0077752A">
        <w:rPr>
          <w:rStyle w:val="CodeChar"/>
        </w:rPr>
        <w:t>(</w:t>
      </w:r>
      <w:proofErr w:type="spellStart"/>
      <w:r w:rsidRPr="0077752A">
        <w:rPr>
          <w:rStyle w:val="CodeChar"/>
        </w:rPr>
        <w:t>DatabaseName</w:t>
      </w:r>
      <w:proofErr w:type="spellEnd"/>
      <w:r w:rsidRPr="0077752A">
        <w:rPr>
          <w:rStyle w:val="CodeChar"/>
        </w:rPr>
        <w:t>);</w:t>
      </w:r>
      <w:r w:rsidRPr="000D50E3">
        <w:t>). Then it creates </w:t>
      </w:r>
      <w:proofErr w:type="spellStart"/>
      <w:r w:rsidRPr="000D50E3">
        <w:t>ContainerProperties</w:t>
      </w:r>
      <w:proofErr w:type="spellEnd"/>
      <w:r w:rsidRPr="000D50E3">
        <w:t> for the telemetry, metadata, and maintenance containers. The </w:t>
      </w:r>
      <w:proofErr w:type="spellStart"/>
      <w:r w:rsidRPr="000D50E3">
        <w:t>ContainerProperties</w:t>
      </w:r>
      <w:proofErr w:type="spellEnd"/>
      <w:r w:rsidRPr="000D50E3">
        <w:t> object lets us specify the container's indexing policy. We use the default indexing policy for metadata and maintenance since they are read-heavy and benefit from a greater number of paths, but we exclude all paths in the telemetry index policy and add paths only to those properties we need to query, due to the container's write-heavy workload. The telemetry container is assigned a throughput of 15,000 RU/s, 50,000 for metadata for the initial bulk import, then it is scaled down to 15,000, and 400 for maintenance.</w:t>
      </w:r>
    </w:p>
    <w:p w:rsidR="00AA44D8" w:rsidRDefault="00AA44D8">
      <w:pPr>
        <w:rPr>
          <w:rFonts w:asciiTheme="minorHAnsi" w:eastAsia="Times New Roman" w:hAnsiTheme="minorHAnsi" w:cstheme="minorHAnsi"/>
          <w:color w:val="24292E"/>
          <w:sz w:val="24"/>
          <w:szCs w:val="24"/>
          <w:lang w:bidi="ar-SA"/>
        </w:rPr>
      </w:pPr>
      <w:r>
        <w:br w:type="page"/>
      </w:r>
    </w:p>
    <w:p w:rsidR="000D50E3" w:rsidRDefault="00AA44D8" w:rsidP="00AA44D8">
      <w:pPr>
        <w:pStyle w:val="Heading2"/>
      </w:pPr>
      <w:bookmarkStart w:id="13" w:name="_Toc27989526"/>
      <w:r>
        <w:lastRenderedPageBreak/>
        <w:t>Stream processing, event sourcing, and data management</w:t>
      </w:r>
      <w:bookmarkEnd w:id="13"/>
    </w:p>
    <w:p w:rsidR="00AA44D8" w:rsidRDefault="00AA44D8" w:rsidP="00AA44D8">
      <w:pPr>
        <w:pStyle w:val="BodyText"/>
      </w:pPr>
      <w:r>
        <w:t>So far, we have detailed how we are using Cosmos DB to store data and IoT Hub to manage devices and ingest telemetry at scale. This section is about how we process and store the streaming data, react to new data added to Cosmos DB through its Change Feed for downstream processing (</w:t>
      </w:r>
      <w:hyperlink r:id="rId59" w:history="1">
        <w:r w:rsidRPr="00C63E59">
          <w:rPr>
            <w:rStyle w:val="Hyperlink"/>
          </w:rPr>
          <w:t>event sourcing pattern</w:t>
        </w:r>
      </w:hyperlink>
      <w:r>
        <w:t>), and manage the data through CRUD (create, read, update, delete) operations through the web app.</w:t>
      </w:r>
    </w:p>
    <w:p w:rsidR="00C63E59" w:rsidRDefault="00C63E59" w:rsidP="00AA44D8">
      <w:pPr>
        <w:pStyle w:val="BodyText"/>
      </w:pPr>
      <w:r>
        <w:t xml:space="preserve">The terms “stream processing” and “event sourcing” may be unfamiliar to you. Let us begin by defining these terms before we dive into how we apply them </w:t>
      </w:r>
      <w:r w:rsidR="0077752A">
        <w:t>to</w:t>
      </w:r>
      <w:r>
        <w:t xml:space="preserve"> our architecture.</w:t>
      </w:r>
    </w:p>
    <w:p w:rsidR="00C63E59" w:rsidRDefault="00C63E59" w:rsidP="00AA44D8">
      <w:pPr>
        <w:pStyle w:val="BodyText"/>
      </w:pPr>
      <w:r>
        <w:t xml:space="preserve">When working with IoT devices, we are usually addressing a Big Data problem. Big Data is not limited to the size of the data. In fact, there are four aspects of Big Data that define it; the </w:t>
      </w:r>
      <w:r w:rsidRPr="00C63E59">
        <w:rPr>
          <w:b/>
          <w:bCs/>
        </w:rPr>
        <w:t>4 Vs of Big Data</w:t>
      </w:r>
      <w:r>
        <w:t>:</w:t>
      </w:r>
    </w:p>
    <w:p w:rsidR="00C63E59" w:rsidRPr="00C63E59" w:rsidRDefault="00C63E59" w:rsidP="00C63E59">
      <w:pPr>
        <w:pStyle w:val="BodyText"/>
        <w:numPr>
          <w:ilvl w:val="0"/>
          <w:numId w:val="38"/>
        </w:numPr>
      </w:pPr>
      <w:r w:rsidRPr="00C63E59">
        <w:rPr>
          <w:b/>
          <w:bCs/>
        </w:rPr>
        <w:t>Volume</w:t>
      </w:r>
      <w:r w:rsidRPr="00C63E59">
        <w:br/>
        <w:t xml:space="preserve">What most people think of… the sheer amount of data. Worldwide, this grows exponentially. </w:t>
      </w:r>
      <w:r w:rsidRPr="00C63E59">
        <w:rPr>
          <w:b/>
          <w:bCs/>
        </w:rPr>
        <w:t>90%</w:t>
      </w:r>
      <w:r w:rsidRPr="00C63E59">
        <w:t xml:space="preserve"> of today’s data has been created in the past </w:t>
      </w:r>
      <w:r w:rsidRPr="00C63E59">
        <w:rPr>
          <w:b/>
          <w:bCs/>
        </w:rPr>
        <w:t>2 years</w:t>
      </w:r>
      <w:r w:rsidRPr="00C63E59">
        <w:t>!</w:t>
      </w:r>
    </w:p>
    <w:p w:rsidR="00C63E59" w:rsidRPr="00C63E59" w:rsidRDefault="00C63E59" w:rsidP="00C63E59">
      <w:pPr>
        <w:pStyle w:val="BodyText"/>
        <w:numPr>
          <w:ilvl w:val="0"/>
          <w:numId w:val="38"/>
        </w:numPr>
      </w:pPr>
      <w:r w:rsidRPr="00C63E59">
        <w:rPr>
          <w:b/>
          <w:bCs/>
        </w:rPr>
        <w:t>Velocity</w:t>
      </w:r>
      <w:r w:rsidRPr="00C63E59">
        <w:br/>
        <w:t xml:space="preserve">The speed of data coming in, and the speed in which you need to process it. This is where </w:t>
      </w:r>
      <w:r w:rsidRPr="00C63E59">
        <w:rPr>
          <w:b/>
          <w:bCs/>
        </w:rPr>
        <w:t>streaming</w:t>
      </w:r>
      <w:r w:rsidRPr="00C63E59">
        <w:t xml:space="preserve"> and </w:t>
      </w:r>
      <w:r w:rsidRPr="00C63E59">
        <w:rPr>
          <w:b/>
          <w:bCs/>
        </w:rPr>
        <w:t>real-time processing</w:t>
      </w:r>
      <w:r w:rsidRPr="00C63E59">
        <w:t xml:space="preserve"> come to play.</w:t>
      </w:r>
    </w:p>
    <w:p w:rsidR="00C63E59" w:rsidRPr="00C63E59" w:rsidRDefault="00C63E59" w:rsidP="00C63E59">
      <w:pPr>
        <w:pStyle w:val="BodyText"/>
        <w:numPr>
          <w:ilvl w:val="0"/>
          <w:numId w:val="38"/>
        </w:numPr>
      </w:pPr>
      <w:r w:rsidRPr="00C63E59">
        <w:rPr>
          <w:b/>
          <w:bCs/>
        </w:rPr>
        <w:t>Variety</w:t>
      </w:r>
      <w:r w:rsidRPr="00C63E59">
        <w:br/>
        <w:t xml:space="preserve">Data comes from so many sources these days, from </w:t>
      </w:r>
      <w:r w:rsidRPr="00C63E59">
        <w:rPr>
          <w:b/>
          <w:bCs/>
        </w:rPr>
        <w:t>structured</w:t>
      </w:r>
      <w:r w:rsidRPr="00C63E59">
        <w:t xml:space="preserve"> relational data sets and financial transactions to </w:t>
      </w:r>
      <w:r w:rsidRPr="00C63E59">
        <w:rPr>
          <w:b/>
          <w:bCs/>
        </w:rPr>
        <w:t>unstructured</w:t>
      </w:r>
      <w:r w:rsidRPr="00C63E59">
        <w:t xml:space="preserve"> data such as chat and SMS messages, IoT devices, images, logs, MRIs, etc. </w:t>
      </w:r>
      <w:r w:rsidRPr="00C63E59">
        <w:rPr>
          <w:b/>
          <w:bCs/>
        </w:rPr>
        <w:t>90%</w:t>
      </w:r>
      <w:r w:rsidRPr="00C63E59">
        <w:t xml:space="preserve"> generated data is </w:t>
      </w:r>
      <w:r w:rsidRPr="00C63E59">
        <w:rPr>
          <w:b/>
          <w:bCs/>
        </w:rPr>
        <w:t>unstructured</w:t>
      </w:r>
      <w:r w:rsidRPr="00C63E59">
        <w:t>.</w:t>
      </w:r>
    </w:p>
    <w:p w:rsidR="00C63E59" w:rsidRPr="00C63E59" w:rsidRDefault="00C63E59" w:rsidP="00C63E59">
      <w:pPr>
        <w:pStyle w:val="BodyText"/>
        <w:numPr>
          <w:ilvl w:val="0"/>
          <w:numId w:val="38"/>
        </w:numPr>
      </w:pPr>
      <w:r w:rsidRPr="00C63E59">
        <w:rPr>
          <w:b/>
          <w:bCs/>
        </w:rPr>
        <w:t>Veracity</w:t>
      </w:r>
      <w:r w:rsidRPr="00C63E59">
        <w:br/>
        <w:t xml:space="preserve">Data can be </w:t>
      </w:r>
      <w:r w:rsidRPr="00C63E59">
        <w:rPr>
          <w:b/>
          <w:bCs/>
        </w:rPr>
        <w:t>unreliable and flawed</w:t>
      </w:r>
      <w:r w:rsidRPr="00C63E59">
        <w:t>, from bad sensor data to human error.</w:t>
      </w:r>
    </w:p>
    <w:p w:rsidR="00EF1544" w:rsidRDefault="00C63E59" w:rsidP="00332777">
      <w:pPr>
        <w:pStyle w:val="BodyText"/>
        <w:rPr>
          <w:lang w:bidi="en-US"/>
        </w:rPr>
      </w:pPr>
      <w:r>
        <w:t>When you work with IoT data, you are likely dealing with two or more of these four aspects of Big Data.</w:t>
      </w:r>
      <w:r w:rsidR="00332777">
        <w:t xml:space="preserve"> </w:t>
      </w:r>
      <w:r w:rsidRPr="00C63E59">
        <w:rPr>
          <w:b/>
          <w:bCs/>
        </w:rPr>
        <w:t>Stream processing</w:t>
      </w:r>
      <w:r w:rsidR="00332777">
        <w:t xml:space="preserve"> addresses </w:t>
      </w:r>
      <w:r w:rsidR="0077752A">
        <w:t xml:space="preserve">the </w:t>
      </w:r>
      <w:r w:rsidR="00332777">
        <w:t xml:space="preserve">Velocity of data. Often it also addresses both Volume and Variety, depending on the amount of data you </w:t>
      </w:r>
      <w:r w:rsidR="00EF1544">
        <w:t>must</w:t>
      </w:r>
      <w:r w:rsidR="00332777">
        <w:t xml:space="preserve"> process and the number of sources from which that data arrives.</w:t>
      </w:r>
      <w:r w:rsidR="00EF1544">
        <w:t xml:space="preserve"> </w:t>
      </w:r>
      <w:r w:rsidR="00EF1544" w:rsidRPr="00EF1544">
        <w:rPr>
          <w:lang w:bidi="en-US"/>
        </w:rPr>
        <w:t>Real-time stream processing consumes messages from either queue or file-based storage, process the messages, and forward the result to another message queue, file store, or database. Processing may include querying, filtering, and aggregating messages. Stream processing engines must be able to consume endless streams of data and produce results with minimal latency.</w:t>
      </w:r>
    </w:p>
    <w:p w:rsidR="00EF1544" w:rsidRDefault="00EF1544" w:rsidP="00332777">
      <w:pPr>
        <w:pStyle w:val="BodyText"/>
        <w:rPr>
          <w:lang w:bidi="en-US"/>
        </w:rPr>
      </w:pPr>
      <w:r>
        <w:rPr>
          <w:lang w:bidi="en-US"/>
        </w:rPr>
        <w:t>In Azure, there are several technology choices for real-time stream processing:</w:t>
      </w:r>
    </w:p>
    <w:p w:rsidR="00EF1544" w:rsidRPr="00EF1544" w:rsidRDefault="005E768B" w:rsidP="00EF1544">
      <w:pPr>
        <w:pStyle w:val="BodyText"/>
        <w:numPr>
          <w:ilvl w:val="0"/>
          <w:numId w:val="39"/>
        </w:numPr>
        <w:rPr>
          <w:lang w:bidi="en-US"/>
        </w:rPr>
      </w:pPr>
      <w:hyperlink r:id="rId60" w:history="1">
        <w:r w:rsidR="00EF1544" w:rsidRPr="00EF1544">
          <w:rPr>
            <w:rStyle w:val="Hyperlink"/>
            <w:lang w:bidi="en-US"/>
          </w:rPr>
          <w:t>Azure Stream Analytics</w:t>
        </w:r>
      </w:hyperlink>
    </w:p>
    <w:p w:rsidR="00EF1544" w:rsidRPr="00EF1544" w:rsidRDefault="005E768B" w:rsidP="00EF1544">
      <w:pPr>
        <w:pStyle w:val="BodyText"/>
        <w:numPr>
          <w:ilvl w:val="0"/>
          <w:numId w:val="39"/>
        </w:numPr>
        <w:rPr>
          <w:lang w:bidi="en-US"/>
        </w:rPr>
      </w:pPr>
      <w:hyperlink r:id="rId61" w:history="1">
        <w:r w:rsidR="00EF1544" w:rsidRPr="00EF1544">
          <w:rPr>
            <w:rStyle w:val="Hyperlink"/>
            <w:lang w:bidi="en-US"/>
          </w:rPr>
          <w:t>HDInsight with Spark Streaming</w:t>
        </w:r>
      </w:hyperlink>
    </w:p>
    <w:p w:rsidR="00EF1544" w:rsidRPr="00EF1544" w:rsidRDefault="005E768B" w:rsidP="00EF1544">
      <w:pPr>
        <w:pStyle w:val="BodyText"/>
        <w:numPr>
          <w:ilvl w:val="0"/>
          <w:numId w:val="39"/>
        </w:numPr>
        <w:rPr>
          <w:lang w:bidi="en-US"/>
        </w:rPr>
      </w:pPr>
      <w:hyperlink r:id="rId62" w:history="1">
        <w:r w:rsidR="00EF1544" w:rsidRPr="00EF1544">
          <w:rPr>
            <w:rStyle w:val="Hyperlink"/>
            <w:lang w:bidi="en-US"/>
          </w:rPr>
          <w:t>Apache Spark in Azure Databricks</w:t>
        </w:r>
      </w:hyperlink>
    </w:p>
    <w:p w:rsidR="00EF1544" w:rsidRPr="00EF1544" w:rsidRDefault="005E768B" w:rsidP="00EF1544">
      <w:pPr>
        <w:pStyle w:val="BodyText"/>
        <w:numPr>
          <w:ilvl w:val="0"/>
          <w:numId w:val="39"/>
        </w:numPr>
        <w:rPr>
          <w:lang w:bidi="en-US"/>
        </w:rPr>
      </w:pPr>
      <w:hyperlink r:id="rId63" w:history="1">
        <w:r w:rsidR="00EF1544" w:rsidRPr="00EF1544">
          <w:rPr>
            <w:rStyle w:val="Hyperlink"/>
            <w:lang w:bidi="en-US"/>
          </w:rPr>
          <w:t>HDInsight with Storm</w:t>
        </w:r>
      </w:hyperlink>
    </w:p>
    <w:p w:rsidR="00EF1544" w:rsidRPr="00EF1544" w:rsidRDefault="005E768B" w:rsidP="00EF1544">
      <w:pPr>
        <w:pStyle w:val="BodyText"/>
        <w:numPr>
          <w:ilvl w:val="0"/>
          <w:numId w:val="39"/>
        </w:numPr>
        <w:rPr>
          <w:lang w:bidi="en-US"/>
        </w:rPr>
      </w:pPr>
      <w:hyperlink r:id="rId64" w:history="1">
        <w:r w:rsidR="00EF1544" w:rsidRPr="00EF1544">
          <w:rPr>
            <w:rStyle w:val="Hyperlink"/>
            <w:lang w:bidi="en-US"/>
          </w:rPr>
          <w:t>Azure Functions</w:t>
        </w:r>
      </w:hyperlink>
    </w:p>
    <w:p w:rsidR="00EF1544" w:rsidRPr="00EF1544" w:rsidRDefault="005E768B" w:rsidP="00EF1544">
      <w:pPr>
        <w:pStyle w:val="BodyText"/>
        <w:numPr>
          <w:ilvl w:val="0"/>
          <w:numId w:val="39"/>
        </w:numPr>
        <w:rPr>
          <w:lang w:bidi="en-US"/>
        </w:rPr>
      </w:pPr>
      <w:hyperlink r:id="rId65" w:history="1">
        <w:r w:rsidR="00EF1544" w:rsidRPr="00EF1544">
          <w:rPr>
            <w:rStyle w:val="Hyperlink"/>
            <w:lang w:bidi="en-US"/>
          </w:rPr>
          <w:t xml:space="preserve">Azure App Service </w:t>
        </w:r>
        <w:proofErr w:type="spellStart"/>
        <w:r w:rsidR="00EF1544" w:rsidRPr="00EF1544">
          <w:rPr>
            <w:rStyle w:val="Hyperlink"/>
            <w:lang w:bidi="en-US"/>
          </w:rPr>
          <w:t>WebJobs</w:t>
        </w:r>
        <w:proofErr w:type="spellEnd"/>
      </w:hyperlink>
    </w:p>
    <w:p w:rsidR="00EF1544" w:rsidRPr="00EF1544" w:rsidRDefault="00EF1544" w:rsidP="00332777">
      <w:pPr>
        <w:pStyle w:val="BodyText"/>
        <w:rPr>
          <w:i/>
          <w:iCs/>
          <w:lang w:bidi="en-US"/>
        </w:rPr>
      </w:pPr>
      <w:r w:rsidRPr="00EF1544">
        <w:rPr>
          <w:i/>
          <w:iCs/>
          <w:lang w:bidi="en-US"/>
        </w:rPr>
        <w:t>Source: Azure Data Architecture Guide (</w:t>
      </w:r>
      <w:hyperlink r:id="rId66" w:history="1">
        <w:r w:rsidRPr="00EF1544">
          <w:rPr>
            <w:rStyle w:val="Hyperlink"/>
            <w:i/>
            <w:iCs/>
          </w:rPr>
          <w:t>https://docs.microsoft.com/en-us/azure/architecture/data-guide/technology-choices/stream-processing</w:t>
        </w:r>
      </w:hyperlink>
      <w:r w:rsidRPr="00EF1544">
        <w:rPr>
          <w:i/>
          <w:iCs/>
        </w:rPr>
        <w:t>)</w:t>
      </w:r>
    </w:p>
    <w:p w:rsidR="00C63E59" w:rsidRDefault="00EF1544" w:rsidP="00332777">
      <w:pPr>
        <w:pStyle w:val="BodyText"/>
      </w:pPr>
      <w:r>
        <w:t xml:space="preserve">In this solution, we use both </w:t>
      </w:r>
      <w:r w:rsidRPr="00EF1544">
        <w:rPr>
          <w:b/>
          <w:bCs/>
        </w:rPr>
        <w:t>Azure Functions</w:t>
      </w:r>
      <w:r>
        <w:t xml:space="preserve"> and </w:t>
      </w:r>
      <w:r w:rsidRPr="00EF1544">
        <w:rPr>
          <w:b/>
          <w:bCs/>
        </w:rPr>
        <w:t>Azure Stream Analytics</w:t>
      </w:r>
      <w:r>
        <w:t xml:space="preserve"> for stream processing.</w:t>
      </w:r>
    </w:p>
    <w:p w:rsidR="001837C3" w:rsidRPr="001837C3" w:rsidRDefault="001837C3" w:rsidP="001837C3">
      <w:pPr>
        <w:pStyle w:val="BodyText"/>
      </w:pPr>
      <w:r w:rsidRPr="001837C3">
        <w:t>The following tables summarize the key differences in capabilities.</w:t>
      </w:r>
    </w:p>
    <w:p w:rsidR="001837C3" w:rsidRDefault="001837C3" w:rsidP="001837C3">
      <w:pPr>
        <w:pStyle w:val="BodyText"/>
        <w:rPr>
          <w:b/>
          <w:bCs/>
        </w:rPr>
      </w:pPr>
    </w:p>
    <w:p w:rsidR="001837C3" w:rsidRPr="001837C3" w:rsidRDefault="001837C3" w:rsidP="001837C3">
      <w:pPr>
        <w:pStyle w:val="BodyText"/>
        <w:rPr>
          <w:b/>
          <w:bCs/>
        </w:rPr>
      </w:pPr>
      <w:r w:rsidRPr="001837C3">
        <w:rPr>
          <w:b/>
          <w:bCs/>
        </w:rPr>
        <w:t>General capabilities</w:t>
      </w:r>
    </w:p>
    <w:tbl>
      <w:tblPr>
        <w:tblW w:w="11447" w:type="dxa"/>
        <w:tblCellMar>
          <w:top w:w="15" w:type="dxa"/>
          <w:left w:w="15" w:type="dxa"/>
          <w:bottom w:w="15" w:type="dxa"/>
          <w:right w:w="15" w:type="dxa"/>
        </w:tblCellMar>
        <w:tblLook w:val="04A0" w:firstRow="1" w:lastRow="0" w:firstColumn="1" w:lastColumn="0" w:noHBand="0" w:noVBand="1"/>
      </w:tblPr>
      <w:tblGrid>
        <w:gridCol w:w="2177"/>
        <w:gridCol w:w="1910"/>
        <w:gridCol w:w="1832"/>
        <w:gridCol w:w="1653"/>
        <w:gridCol w:w="2137"/>
        <w:gridCol w:w="1738"/>
      </w:tblGrid>
      <w:tr w:rsidR="001837C3" w:rsidRPr="001837C3" w:rsidTr="001837C3">
        <w:trPr>
          <w:trHeight w:val="116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17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Stream analytics query language, JavaScript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67" w:history="1">
              <w:r w:rsidR="001837C3" w:rsidRPr="001837C3">
                <w:rPr>
                  <w:rStyle w:val="Hyperlink"/>
                </w:rPr>
                <w:t>C#/F#</w:t>
              </w:r>
            </w:hyperlink>
            <w:r w:rsidR="001837C3" w:rsidRPr="001837C3">
              <w:t>, Java, Python, R, Scala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F#, Java, Node.js, Python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 Node.js, PHP, Python</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Programming paradigm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Declarative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Mixture of declarative and 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Pricing model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68" w:history="1">
              <w:r w:rsidR="001837C3" w:rsidRPr="001837C3">
                <w:rPr>
                  <w:rStyle w:val="Hyperlink"/>
                </w:rPr>
                <w:t>Streaming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69" w:history="1">
              <w:r w:rsidR="001837C3" w:rsidRPr="001837C3">
                <w:rPr>
                  <w:rStyle w:val="Hyperlink"/>
                </w:rPr>
                <w:t>Databricks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cluster hour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function execution and resource consumption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w:t>
            </w:r>
            <w:r w:rsidR="0077752A">
              <w:t>-</w:t>
            </w:r>
            <w:r w:rsidRPr="001837C3">
              <w:t>app service plan hour</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Integration capabilities</w:t>
      </w:r>
    </w:p>
    <w:tbl>
      <w:tblPr>
        <w:tblW w:w="11412" w:type="dxa"/>
        <w:tblCellMar>
          <w:top w:w="15" w:type="dxa"/>
          <w:left w:w="15" w:type="dxa"/>
          <w:bottom w:w="15" w:type="dxa"/>
          <w:right w:w="15" w:type="dxa"/>
        </w:tblCellMar>
        <w:tblLook w:val="04A0" w:firstRow="1" w:lastRow="0" w:firstColumn="1" w:lastColumn="0" w:noHBand="0" w:noVBand="1"/>
      </w:tblPr>
      <w:tblGrid>
        <w:gridCol w:w="1476"/>
        <w:gridCol w:w="2516"/>
        <w:gridCol w:w="1952"/>
        <w:gridCol w:w="1787"/>
        <w:gridCol w:w="1567"/>
        <w:gridCol w:w="2114"/>
      </w:tblGrid>
      <w:tr w:rsidR="001837C3" w:rsidRPr="001837C3" w:rsidTr="001837C3">
        <w:trPr>
          <w:trHeight w:val="185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330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Event Hubs, Azure IoT Hub, 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Kafka, HDFS,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70" w:anchor="supported-bindings" w:history="1">
              <w:r w:rsidR="001837C3"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 xml:space="preserve">Service Bus, Storage Queues, Storage Blobs, Event Hubs, </w:t>
            </w:r>
            <w:proofErr w:type="spellStart"/>
            <w:r w:rsidRPr="001837C3">
              <w:t>WebHooks</w:t>
            </w:r>
            <w:proofErr w:type="spellEnd"/>
            <w:r w:rsidRPr="001837C3">
              <w:t>, Cosmos DB, Files</w:t>
            </w:r>
          </w:p>
        </w:tc>
      </w:tr>
      <w:tr w:rsidR="001837C3" w:rsidRPr="001837C3" w:rsidTr="001837C3">
        <w:trPr>
          <w:trHeight w:val="478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Sinks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Data Lake Store, Azure SQL Database, Storage Blobs, Event Hubs, Power BI, Table Storage, Service Bus Queues, Service Bus Topics, Cosmos DB, 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HDFS, Kafka, Storage Blobs, Azure Data Lake Store,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Service Bus, Kafka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71" w:anchor="supported-bindings" w:history="1">
              <w:r w:rsidR="001837C3"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 xml:space="preserve">Service Bus, Storage Queues, Storage Blobs, Event Hubs, </w:t>
            </w:r>
            <w:proofErr w:type="spellStart"/>
            <w:r w:rsidRPr="001837C3">
              <w:t>WebHooks</w:t>
            </w:r>
            <w:proofErr w:type="spellEnd"/>
            <w:r w:rsidRPr="001837C3">
              <w:t>, Cosmos DB, Files</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Processing capabilities</w:t>
      </w:r>
    </w:p>
    <w:tbl>
      <w:tblPr>
        <w:tblW w:w="11361" w:type="dxa"/>
        <w:tblCellMar>
          <w:top w:w="15" w:type="dxa"/>
          <w:left w:w="15" w:type="dxa"/>
          <w:bottom w:w="15" w:type="dxa"/>
          <w:right w:w="15" w:type="dxa"/>
        </w:tblCellMar>
        <w:tblLook w:val="04A0" w:firstRow="1" w:lastRow="0" w:firstColumn="1" w:lastColumn="0" w:noHBand="0" w:noVBand="1"/>
      </w:tblPr>
      <w:tblGrid>
        <w:gridCol w:w="2751"/>
        <w:gridCol w:w="1590"/>
        <w:gridCol w:w="2036"/>
        <w:gridCol w:w="1594"/>
        <w:gridCol w:w="1817"/>
        <w:gridCol w:w="1573"/>
      </w:tblGrid>
      <w:tr w:rsidR="001837C3" w:rsidRPr="001837C3" w:rsidTr="001837C3">
        <w:trPr>
          <w:trHeight w:val="1706"/>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Built-in temporal/windowing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r w:rsidR="001837C3" w:rsidRPr="001837C3" w:rsidTr="001837C3">
        <w:trPr>
          <w:trHeight w:val="21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 data formats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Avro, JSON or CSV, UTF-8 encoded</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r>
      <w:tr w:rsidR="001837C3" w:rsidRPr="001837C3" w:rsidTr="001837C3">
        <w:trPr>
          <w:trHeight w:val="2608"/>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Scalability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5E768B" w:rsidP="001837C3">
            <w:pPr>
              <w:pStyle w:val="BodyText"/>
            </w:pPr>
            <w:hyperlink r:id="rId72" w:history="1">
              <w:r w:rsidR="001837C3" w:rsidRPr="001837C3">
                <w:rPr>
                  <w:rStyle w:val="Hyperlink"/>
                </w:rPr>
                <w:t>Query partitions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Databricks cluster scale configuration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cluster size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Up to 200 function app instances processing in parallel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app service plan capacity</w:t>
            </w:r>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Late arrival and out of order event handling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bl>
    <w:p w:rsidR="001837C3" w:rsidRDefault="001837C3" w:rsidP="00332777">
      <w:pPr>
        <w:pStyle w:val="BodyText"/>
      </w:pPr>
    </w:p>
    <w:p w:rsidR="001837C3" w:rsidRDefault="001837C3">
      <w:pPr>
        <w:rPr>
          <w:rFonts w:asciiTheme="minorHAnsi" w:eastAsia="Times New Roman" w:hAnsiTheme="minorHAnsi" w:cstheme="minorHAnsi"/>
          <w:color w:val="24292E"/>
          <w:sz w:val="24"/>
          <w:szCs w:val="24"/>
          <w:lang w:bidi="ar-SA"/>
        </w:rPr>
      </w:pPr>
      <w:r>
        <w:br w:type="page"/>
      </w:r>
    </w:p>
    <w:p w:rsidR="00332777" w:rsidRDefault="001837C3" w:rsidP="00332777">
      <w:pPr>
        <w:pStyle w:val="BodyText"/>
      </w:pPr>
      <w:r>
        <w:lastRenderedPageBreak/>
        <w:t xml:space="preserve">The event sourcing pattern was introduced at the beginning of this document under the high-level </w:t>
      </w:r>
      <w:proofErr w:type="gramStart"/>
      <w:r>
        <w:t>concepts</w:t>
      </w:r>
      <w:proofErr w:type="gramEnd"/>
      <w:r>
        <w:t xml:space="preserve"> topic. As a quick recap, this </w:t>
      </w:r>
      <w:r w:rsidRPr="001837C3">
        <w:t>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r w:rsidR="00A621F2">
        <w:t xml:space="preserve"> The event store</w:t>
      </w:r>
      <w:r w:rsidR="0077752A">
        <w:t>, in this case,</w:t>
      </w:r>
      <w:r w:rsidR="00A621F2">
        <w:t xml:space="preserve"> is Cosmos DB. The Cosmos DB change feed is used to publish these events so that downstream consumers (Azure Functions) are notified so they can handle them.</w:t>
      </w:r>
    </w:p>
    <w:p w:rsidR="00A621F2" w:rsidRDefault="00A621F2" w:rsidP="00A621F2">
      <w:pPr>
        <w:pStyle w:val="Heading3"/>
      </w:pPr>
      <w:r>
        <w:t>Implementing stream processing and the event sourcing pattern with Azure Functions and Stream Analytics</w:t>
      </w:r>
    </w:p>
    <w:p w:rsidR="00A621F2" w:rsidRDefault="00A621F2" w:rsidP="00332777">
      <w:pPr>
        <w:pStyle w:val="BodyText"/>
      </w:pPr>
      <w:r>
        <w:rPr>
          <w:noProof/>
        </w:rPr>
        <w:drawing>
          <wp:inline distT="0" distB="0" distL="0" distR="0" wp14:anchorId="15C6EDC3" wp14:editId="34F6D62A">
            <wp:extent cx="7048500" cy="405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48500" cy="4056380"/>
                    </a:xfrm>
                    <a:prstGeom prst="rect">
                      <a:avLst/>
                    </a:prstGeom>
                  </pic:spPr>
                </pic:pic>
              </a:graphicData>
            </a:graphic>
          </wp:inline>
        </w:drawing>
      </w:r>
    </w:p>
    <w:p w:rsidR="00A621F2" w:rsidRDefault="00A621F2" w:rsidP="00332777">
      <w:pPr>
        <w:pStyle w:val="BodyText"/>
      </w:pPr>
    </w:p>
    <w:p w:rsidR="00A621F2" w:rsidRPr="00A621F2" w:rsidRDefault="00A621F2" w:rsidP="00A621F2">
      <w:pPr>
        <w:pStyle w:val="BodyText"/>
      </w:pPr>
      <w:r w:rsidRPr="00A621F2">
        <w:t xml:space="preserve">In the architecture for this scenario, Azure </w:t>
      </w:r>
      <w:r>
        <w:t>F</w:t>
      </w:r>
      <w:r w:rsidRPr="00A621F2">
        <w:t>unctions play a major role in event processing. These functions execute within an Azure Function App, Microsoft's serverless solution for easily running small pieces of code, or "functions," in the cloud. You can write just the code you need for the problem at hand, without worrying about a whole application or the infrastructure to run it. Functions can make development even more productive, and you can use your development language of choice, such as C#, F#, Node.js, Java, or PHP.</w:t>
      </w:r>
    </w:p>
    <w:p w:rsidR="00A621F2" w:rsidRPr="00A621F2" w:rsidRDefault="00A621F2" w:rsidP="00A621F2">
      <w:pPr>
        <w:pStyle w:val="BodyText"/>
      </w:pPr>
      <w:r w:rsidRPr="00A621F2">
        <w:t>You may wonder, if a Function App contains several functions within, </w:t>
      </w:r>
      <w:r w:rsidRPr="00A621F2">
        <w:rPr>
          <w:i/>
          <w:iCs/>
        </w:rPr>
        <w:t>why do we need two Function Apps instead of one</w:t>
      </w:r>
      <w:r w:rsidRPr="00A621F2">
        <w:t xml:space="preserve">? The primary reason for using two Function Apps is due to how functions scale to meet demand. When you use the Azure Functions consumption plan, you only pay for the time your code runs. More importantly, Azure automatically handles scaling your functions to meet demand. It scales using an internal scale controller that evaluates the type of trigger the functions are using and applies heuristics to determine when to scale out to multiple instances. The important thing to know is that functions scale at the Function App level. Meaning, if you have one very busy function and the rest are mostly idle, that one busy function causes the entire Function App </w:t>
      </w:r>
      <w:r w:rsidRPr="00A621F2">
        <w:lastRenderedPageBreak/>
        <w:t>to scale. Think about this when designing your solution. It is a good idea to </w:t>
      </w:r>
      <w:r w:rsidRPr="00A621F2">
        <w:rPr>
          <w:b/>
          <w:bCs/>
        </w:rPr>
        <w:t>divide extremely high-load functions into separate Function Apps</w:t>
      </w:r>
      <w:r w:rsidRPr="00A621F2">
        <w:t>.</w:t>
      </w:r>
    </w:p>
    <w:p w:rsidR="00A621F2" w:rsidRPr="00A621F2" w:rsidRDefault="00A621F2" w:rsidP="00A621F2">
      <w:pPr>
        <w:pStyle w:val="BodyText"/>
      </w:pPr>
      <w:r w:rsidRPr="00A621F2">
        <w:t>Now let's introduce the Function Apps and Web App and how they contribute to the architecture.</w:t>
      </w:r>
    </w:p>
    <w:p w:rsidR="00A621F2" w:rsidRPr="00A621F2" w:rsidRDefault="00A621F2" w:rsidP="00A621F2">
      <w:pPr>
        <w:pStyle w:val="BodyText"/>
        <w:numPr>
          <w:ilvl w:val="0"/>
          <w:numId w:val="40"/>
        </w:numPr>
      </w:pPr>
      <w:r w:rsidRPr="00A621F2">
        <w:rPr>
          <w:b/>
          <w:bCs/>
        </w:rPr>
        <w:t>IoT-</w:t>
      </w:r>
      <w:proofErr w:type="spellStart"/>
      <w:r w:rsidRPr="00A621F2">
        <w:rPr>
          <w:b/>
          <w:bCs/>
        </w:rPr>
        <w:t>StreamProcessing</w:t>
      </w:r>
      <w:proofErr w:type="spellEnd"/>
      <w:r w:rsidRPr="00A621F2">
        <w:rPr>
          <w:b/>
          <w:bCs/>
        </w:rPr>
        <w:t xml:space="preserve"> Function App</w:t>
      </w:r>
      <w:r w:rsidRPr="00A621F2">
        <w:t>: This is the Stream Processing Function App, and it contains two functions:</w:t>
      </w:r>
    </w:p>
    <w:p w:rsidR="00A621F2" w:rsidRPr="00A621F2" w:rsidRDefault="00A621F2" w:rsidP="00A621F2">
      <w:pPr>
        <w:pStyle w:val="BodyText"/>
        <w:numPr>
          <w:ilvl w:val="1"/>
          <w:numId w:val="40"/>
        </w:numPr>
      </w:pPr>
      <w:proofErr w:type="spellStart"/>
      <w:r w:rsidRPr="00A621F2">
        <w:rPr>
          <w:b/>
          <w:bCs/>
        </w:rPr>
        <w:t>IoTHubTrigger</w:t>
      </w:r>
      <w:proofErr w:type="spellEnd"/>
      <w:r w:rsidRPr="00A621F2">
        <w:t>: This function is automatically triggered by the IoT Hub's Event Hub endpoint as vehicle telemetry is sent by the data generator. The function performs some light processing to the data by defining the partition key value, the document's TTL, adds a timestamp value, then saves the information to Cosmos DB.</w:t>
      </w:r>
    </w:p>
    <w:p w:rsidR="00A621F2" w:rsidRPr="00A621F2" w:rsidRDefault="00A621F2" w:rsidP="00A621F2">
      <w:pPr>
        <w:pStyle w:val="BodyText"/>
        <w:numPr>
          <w:ilvl w:val="1"/>
          <w:numId w:val="40"/>
        </w:numPr>
      </w:pPr>
      <w:proofErr w:type="spellStart"/>
      <w:r w:rsidRPr="00A621F2">
        <w:rPr>
          <w:b/>
          <w:bCs/>
        </w:rPr>
        <w:t>HealthCheck</w:t>
      </w:r>
      <w:proofErr w:type="spellEnd"/>
      <w:r w:rsidRPr="00A621F2">
        <w:t>: This function has an Http trigger that enables users to verify that the Function App is up and running and that each configuration setting exists and has a value. More thorough checks would validate each value against an expected format or by connecting to each service as required. The function will return an HTTP status of 200 (OK) if all values contain non-zero strings. If any are null or empty, the function will return an error (400), indicating which values are missing. The data generator calls this function before running.</w:t>
      </w:r>
    </w:p>
    <w:p w:rsidR="00A621F2" w:rsidRPr="00A621F2" w:rsidRDefault="00A621F2" w:rsidP="00A621F2">
      <w:pPr>
        <w:pStyle w:val="BodyText"/>
        <w:ind w:left="360" w:firstLine="720"/>
      </w:pPr>
      <w:r w:rsidRPr="00A621F2">
        <w:rPr>
          <w:noProof/>
        </w:rPr>
        <w:drawing>
          <wp:inline distT="0" distB="0" distL="0" distR="0" wp14:anchorId="7D40FF73" wp14:editId="05C02221">
            <wp:extent cx="5112688" cy="37239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0503" cy="3787935"/>
                    </a:xfrm>
                    <a:prstGeom prst="rect">
                      <a:avLst/>
                    </a:prstGeom>
                  </pic:spPr>
                </pic:pic>
              </a:graphicData>
            </a:graphic>
          </wp:inline>
        </w:drawing>
      </w:r>
      <w:hyperlink r:id="rId75" w:tgtFrame="_blank" w:history="1">
        <w:r w:rsidRPr="00A621F2">
          <w:rPr>
            <w:rStyle w:val="Hyperlink"/>
          </w:rPr>
          <w:fldChar w:fldCharType="begin"/>
        </w:r>
        <w:r w:rsidRPr="00A621F2">
          <w:rPr>
            <w:rStyle w:val="Hyperlink"/>
          </w:rPr>
          <w:instrText xml:space="preserve"> INCLUDEPICTURE "https://github.com/solliancenet/cosmos-db-iot-solution-accelerator/raw/master/media/solution-architecture-function1.png" \* MERGEFORMATINET </w:instrText>
        </w:r>
        <w:r w:rsidRPr="00A621F2">
          <w:rPr>
            <w:rStyle w:val="Hyperlink"/>
          </w:rPr>
          <w:fldChar w:fldCharType="end"/>
        </w:r>
        <w:r>
          <w:br w:type="textWrapping" w:clear="all"/>
        </w:r>
      </w:hyperlink>
    </w:p>
    <w:p w:rsidR="00A621F2" w:rsidRPr="00A621F2" w:rsidRDefault="00A621F2" w:rsidP="00A621F2">
      <w:pPr>
        <w:pStyle w:val="BodyText"/>
        <w:numPr>
          <w:ilvl w:val="0"/>
          <w:numId w:val="40"/>
        </w:numPr>
      </w:pPr>
      <w:r w:rsidRPr="00A621F2">
        <w:rPr>
          <w:b/>
          <w:bCs/>
        </w:rPr>
        <w:t>IoT-</w:t>
      </w:r>
      <w:proofErr w:type="spellStart"/>
      <w:r w:rsidRPr="00A621F2">
        <w:rPr>
          <w:b/>
          <w:bCs/>
        </w:rPr>
        <w:t>CosmosDBProcessing</w:t>
      </w:r>
      <w:proofErr w:type="spellEnd"/>
      <w:r w:rsidRPr="00A621F2">
        <w:rPr>
          <w:b/>
          <w:bCs/>
        </w:rPr>
        <w:t xml:space="preserve"> Function App</w:t>
      </w:r>
      <w:r w:rsidRPr="00A621F2">
        <w:t>: This is the Trip Processing Function App. It contains three functions that are triggered by the Cosmos DB Change Feed on the telemetry container. Because the Cosmos DB Change Feed supports multiple consumers, these three functions can run in parallel, processing the same information simultaneously without conflicting with one another. When we define the </w:t>
      </w:r>
      <w:proofErr w:type="spellStart"/>
      <w:r w:rsidRPr="00A621F2">
        <w:t>CosmosDBTrigger</w:t>
      </w:r>
      <w:proofErr w:type="spellEnd"/>
      <w:r w:rsidRPr="00A621F2">
        <w:t xml:space="preserve"> for each of these functions, we configure the trigger settings to connect to a Cosmos DB collection named leases to keep track of which change feed events they have processed. We </w:t>
      </w:r>
      <w:r w:rsidRPr="00A621F2">
        <w:lastRenderedPageBreak/>
        <w:t>also set the </w:t>
      </w:r>
      <w:proofErr w:type="spellStart"/>
      <w:r w:rsidRPr="00A621F2">
        <w:t>LeaseCollectionPrefix</w:t>
      </w:r>
      <w:proofErr w:type="spellEnd"/>
      <w:r w:rsidRPr="00A621F2">
        <w:t> value for each function with a unique prefix so one function does not attempt to retrieve or update the lease information for another. The following functions are in this Function App:</w:t>
      </w:r>
    </w:p>
    <w:p w:rsidR="00A621F2" w:rsidRPr="00A621F2" w:rsidRDefault="00A621F2" w:rsidP="00A621F2">
      <w:pPr>
        <w:pStyle w:val="BodyText"/>
        <w:numPr>
          <w:ilvl w:val="1"/>
          <w:numId w:val="40"/>
        </w:numPr>
      </w:pPr>
      <w:proofErr w:type="spellStart"/>
      <w:r w:rsidRPr="00A621F2">
        <w:rPr>
          <w:b/>
          <w:bCs/>
        </w:rPr>
        <w:t>TripProcessor</w:t>
      </w:r>
      <w:proofErr w:type="spellEnd"/>
      <w:r w:rsidRPr="00A621F2">
        <w:t xml:space="preserve">: This function groups vehicle telemetry data by VIN, retrieves the associated Trip record from the metadata container, updates the Trip record with a trip start timestamp, an end timestamp if completed, and a status showing whether the trip has started, is delayed or has completed. It also updates the associated Consignment record with the status and triggers the Logic App with the trip information if an </w:t>
      </w:r>
      <w:proofErr w:type="gramStart"/>
      <w:r w:rsidRPr="00A621F2">
        <w:t>alert needs</w:t>
      </w:r>
      <w:proofErr w:type="gramEnd"/>
      <w:r w:rsidRPr="00A621F2">
        <w:t xml:space="preserve"> to be emailed to the recipient defined in the Function App's app settings (</w:t>
      </w:r>
      <w:proofErr w:type="spellStart"/>
      <w:r w:rsidRPr="0077752A">
        <w:rPr>
          <w:rStyle w:val="CodeChar"/>
        </w:rPr>
        <w:t>RecipientEmail</w:t>
      </w:r>
      <w:proofErr w:type="spellEnd"/>
      <w:r w:rsidRPr="00A621F2">
        <w:t>).</w:t>
      </w:r>
    </w:p>
    <w:p w:rsidR="00A621F2" w:rsidRPr="00A621F2" w:rsidRDefault="00A621F2" w:rsidP="00A621F2">
      <w:pPr>
        <w:pStyle w:val="BodyText"/>
        <w:numPr>
          <w:ilvl w:val="1"/>
          <w:numId w:val="40"/>
        </w:numPr>
      </w:pPr>
      <w:proofErr w:type="spellStart"/>
      <w:r w:rsidRPr="00A621F2">
        <w:rPr>
          <w:b/>
          <w:bCs/>
        </w:rPr>
        <w:t>ColdStorage</w:t>
      </w:r>
      <w:proofErr w:type="spellEnd"/>
      <w:r w:rsidRPr="00A621F2">
        <w:t>: This function connects to the Azure Storage account (</w:t>
      </w:r>
      <w:proofErr w:type="spellStart"/>
      <w:r w:rsidRPr="00A621F2">
        <w:t>ColdStorageAccount</w:t>
      </w:r>
      <w:proofErr w:type="spellEnd"/>
      <w:r w:rsidRPr="00A621F2">
        <w:t>) and writes the raw vehicle telemetry data for cold storage in the following time-sliced path format: telemetry/custom/scenario1/yyyy/MM/dd/HH/mm/ss-fffffff.json.</w:t>
      </w:r>
    </w:p>
    <w:p w:rsidR="00A621F2" w:rsidRPr="00A621F2" w:rsidRDefault="00A621F2" w:rsidP="00A621F2">
      <w:pPr>
        <w:pStyle w:val="BodyText"/>
        <w:numPr>
          <w:ilvl w:val="1"/>
          <w:numId w:val="40"/>
        </w:numPr>
      </w:pPr>
      <w:proofErr w:type="spellStart"/>
      <w:r w:rsidRPr="00A621F2">
        <w:rPr>
          <w:b/>
          <w:bCs/>
        </w:rPr>
        <w:t>SendToEventHubsForReporting</w:t>
      </w:r>
      <w:proofErr w:type="spellEnd"/>
      <w:r w:rsidRPr="00A621F2">
        <w:t>: This function simply sends the vehicle telemetry data straight to Event Hubs, allowing Stream Analytics to apply windowed aggregates and save those aggregates in batches to Power BI and to the Cosmos DB metadata container.</w:t>
      </w:r>
    </w:p>
    <w:p w:rsidR="00A621F2" w:rsidRPr="00A621F2" w:rsidRDefault="00A621F2" w:rsidP="00A621F2">
      <w:pPr>
        <w:pStyle w:val="BodyText"/>
        <w:numPr>
          <w:ilvl w:val="1"/>
          <w:numId w:val="40"/>
        </w:numPr>
      </w:pPr>
      <w:proofErr w:type="spellStart"/>
      <w:r w:rsidRPr="00A621F2">
        <w:rPr>
          <w:b/>
          <w:bCs/>
        </w:rPr>
        <w:t>HealthCheck</w:t>
      </w:r>
      <w:proofErr w:type="spellEnd"/>
      <w:r w:rsidRPr="00A621F2">
        <w:t>: As with the function of the same name within the Stream Processing Function App, this function has an Http trigger that enables users to verify that the Function App is up and running and that each configuration setting exists and has a value. The data generator calls this function before running.</w:t>
      </w:r>
    </w:p>
    <w:p w:rsidR="00A621F2" w:rsidRPr="00A621F2" w:rsidRDefault="00A621F2" w:rsidP="00A621F2">
      <w:pPr>
        <w:pStyle w:val="BodyText"/>
      </w:pPr>
      <w:r w:rsidRPr="00A621F2">
        <w:rPr>
          <w:noProof/>
        </w:rPr>
        <w:drawing>
          <wp:inline distT="0" distB="0" distL="0" distR="0" wp14:anchorId="27E179F8" wp14:editId="28B4E7A9">
            <wp:extent cx="7048500" cy="3783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48500" cy="3783965"/>
                    </a:xfrm>
                    <a:prstGeom prst="rect">
                      <a:avLst/>
                    </a:prstGeom>
                  </pic:spPr>
                </pic:pic>
              </a:graphicData>
            </a:graphic>
          </wp:inline>
        </w:drawing>
      </w:r>
    </w:p>
    <w:p w:rsidR="00A621F2" w:rsidRPr="00332777" w:rsidRDefault="00A621F2" w:rsidP="00332777">
      <w:pPr>
        <w:pStyle w:val="BodyText"/>
      </w:pPr>
    </w:p>
    <w:p w:rsidR="00387B60" w:rsidRDefault="00387B60" w:rsidP="00387B60">
      <w:pPr>
        <w:pStyle w:val="BodyText"/>
      </w:pPr>
    </w:p>
    <w:p w:rsidR="00430086" w:rsidRDefault="00430086" w:rsidP="00430086">
      <w:pPr>
        <w:pStyle w:val="BodyText"/>
      </w:pPr>
      <w:r>
        <w:lastRenderedPageBreak/>
        <w:t xml:space="preserve">The other service we use for stream processing is </w:t>
      </w:r>
      <w:hyperlink r:id="rId77" w:history="1">
        <w:r w:rsidRPr="00430086">
          <w:rPr>
            <w:rStyle w:val="Hyperlink"/>
          </w:rPr>
          <w:t>Azure Stream Analytics</w:t>
        </w:r>
      </w:hyperlink>
      <w:r>
        <w:t xml:space="preserve">. </w:t>
      </w:r>
      <w:r w:rsidRPr="00430086">
        <w:t>This service provides real-time analytics through its event-processing engine that can work with high volumes of fast streaming data from multiple sources in parallel.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430086" w:rsidRPr="00430086" w:rsidRDefault="00430086" w:rsidP="00430086">
      <w:pPr>
        <w:pStyle w:val="BodyText"/>
      </w:pPr>
      <w:r w:rsidRPr="00430086">
        <w:rPr>
          <w:noProof/>
        </w:rPr>
        <w:drawing>
          <wp:inline distT="0" distB="0" distL="0" distR="0" wp14:anchorId="7A55F2A0" wp14:editId="4E49CFCC">
            <wp:extent cx="5395354" cy="4436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46947" cy="4479255"/>
                    </a:xfrm>
                    <a:prstGeom prst="rect">
                      <a:avLst/>
                    </a:prstGeom>
                  </pic:spPr>
                </pic:pic>
              </a:graphicData>
            </a:graphic>
          </wp:inline>
        </w:drawing>
      </w:r>
    </w:p>
    <w:p w:rsidR="00430086" w:rsidRDefault="00430086" w:rsidP="00430086">
      <w:pPr>
        <w:pStyle w:val="BodyText"/>
      </w:pPr>
    </w:p>
    <w:p w:rsidR="00430086" w:rsidRPr="00430086" w:rsidRDefault="00430086" w:rsidP="00430086">
      <w:pPr>
        <w:pStyle w:val="BodyText"/>
      </w:pPr>
      <w:r w:rsidRPr="00430086">
        <w:t>If you examine the right-hand side of the solution architecture diagram, you will see a flow of event data that feeds into Event Hubs from a Cosmos DB change feed-triggered function. Stream Analytics uses the event hub as an input source for a set of time window queries that create aggregates for individual vehicle telemetry, and overall vehicle telemetry that flows through the architecture from the vehicle IoT devices. Stream Analytics has two output data sinks:</w:t>
      </w:r>
    </w:p>
    <w:p w:rsidR="00430086" w:rsidRPr="00430086" w:rsidRDefault="00430086" w:rsidP="00430086">
      <w:pPr>
        <w:pStyle w:val="BodyText"/>
        <w:numPr>
          <w:ilvl w:val="0"/>
          <w:numId w:val="41"/>
        </w:numPr>
      </w:pPr>
      <w:r w:rsidRPr="00430086">
        <w:t>Cosmos DB: Individual vehicle telemetry (grouped by VIN) is aggregated over a 30-second </w:t>
      </w:r>
      <w:proofErr w:type="spellStart"/>
      <w:r w:rsidRPr="00430086">
        <w:t>TumblingWindow</w:t>
      </w:r>
      <w:proofErr w:type="spellEnd"/>
      <w:r w:rsidRPr="00430086">
        <w:t> and saved to the metadata container. This information is used in a Power BI report you will create in Power BI Desktop in a later task to display individual vehicle and multiple vehicle statistics.</w:t>
      </w:r>
    </w:p>
    <w:p w:rsidR="00430086" w:rsidRPr="00430086" w:rsidRDefault="00430086" w:rsidP="00430086">
      <w:pPr>
        <w:pStyle w:val="BodyText"/>
        <w:numPr>
          <w:ilvl w:val="0"/>
          <w:numId w:val="41"/>
        </w:numPr>
      </w:pPr>
      <w:r w:rsidRPr="00430086">
        <w:lastRenderedPageBreak/>
        <w:t>Power BI: All vehicle telemetry is aggregated over a 10-second </w:t>
      </w:r>
      <w:proofErr w:type="spellStart"/>
      <w:r w:rsidRPr="00430086">
        <w:t>TumblingWindow</w:t>
      </w:r>
      <w:proofErr w:type="spellEnd"/>
      <w:r w:rsidRPr="00430086">
        <w:t> and output to a Power BI data set. This near</w:t>
      </w:r>
      <w:r w:rsidR="0077752A">
        <w:t>-</w:t>
      </w:r>
      <w:r w:rsidRPr="00430086">
        <w:t>real-time data is displayed in a live Power BI dashboard to show in 10</w:t>
      </w:r>
      <w:r w:rsidR="0077752A">
        <w:t>-</w:t>
      </w:r>
      <w:r w:rsidRPr="00430086">
        <w:t>second snapshots how many events were processed, whether there are engine temperature, oil, or refrigeration unit warnings, whether aggressive driving was detected during the period, and the average speed, engine temperature, and refrigeration unit readings.</w:t>
      </w:r>
    </w:p>
    <w:p w:rsidR="006E5E77" w:rsidRDefault="006E5E77" w:rsidP="006E5E77">
      <w:pPr>
        <w:pStyle w:val="BodyText"/>
      </w:pPr>
    </w:p>
    <w:p w:rsidR="006E5E77" w:rsidRDefault="006E5E77" w:rsidP="006E5E77">
      <w:pPr>
        <w:pStyle w:val="BodyText"/>
      </w:pPr>
      <w:r>
        <w:t xml:space="preserve">The </w:t>
      </w:r>
      <w:r w:rsidRPr="006E5E77">
        <w:rPr>
          <w:b/>
          <w:bCs/>
        </w:rPr>
        <w:t>Query</w:t>
      </w:r>
      <w:r>
        <w:t xml:space="preserve"> is Stream Analytics' workhorse. This is where we process streaming inputs and write data to our outputs. The Stream Analytics query language is SQL-like, allowing you to use familiar syntax to explore and transform the streaming data, create aggregates, and create materialized views that can be used to help shape your data structure before writing to the output sinks. Stream Analytics jobs can only have one Query, but you can write to multiple outputs in a single Query, as you will do in the steps that follow.</w:t>
      </w:r>
    </w:p>
    <w:p w:rsidR="006E5E77" w:rsidRDefault="006E5E77" w:rsidP="006E5E77">
      <w:pPr>
        <w:pStyle w:val="BodyText"/>
      </w:pPr>
      <w:r>
        <w:t xml:space="preserve">Please take a moment to analyze the query below. We are using the events input name for the Event Hubs input, and the </w:t>
      </w:r>
      <w:r w:rsidRPr="0077752A">
        <w:rPr>
          <w:rStyle w:val="CodeChar"/>
        </w:rPr>
        <w:t>powerbi</w:t>
      </w:r>
      <w:r>
        <w:t xml:space="preserve"> and </w:t>
      </w:r>
      <w:proofErr w:type="spellStart"/>
      <w:r w:rsidRPr="0077752A">
        <w:rPr>
          <w:rStyle w:val="CodeChar"/>
        </w:rPr>
        <w:t>cosmosDB</w:t>
      </w:r>
      <w:proofErr w:type="spellEnd"/>
      <w:r>
        <w:t xml:space="preserve"> outputs, respectively. Also</w:t>
      </w:r>
      <w:r w:rsidR="0077752A">
        <w:t>,</w:t>
      </w:r>
      <w:r>
        <w:t xml:space="preserve"> see where we use the </w:t>
      </w:r>
      <w:proofErr w:type="spellStart"/>
      <w:r>
        <w:t>TumblingWindow</w:t>
      </w:r>
      <w:proofErr w:type="spellEnd"/>
      <w:r>
        <w:t xml:space="preserve"> in durations of 30 seconds for </w:t>
      </w:r>
      <w:proofErr w:type="spellStart"/>
      <w:r w:rsidRPr="0077752A">
        <w:rPr>
          <w:rStyle w:val="CodeChar"/>
        </w:rPr>
        <w:t>VehicleData</w:t>
      </w:r>
      <w:proofErr w:type="spellEnd"/>
      <w:r>
        <w:t xml:space="preserve">, and 10 seconds for </w:t>
      </w:r>
      <w:proofErr w:type="spellStart"/>
      <w:r w:rsidRPr="0077752A">
        <w:rPr>
          <w:rStyle w:val="CodeChar"/>
        </w:rPr>
        <w:t>VehicleDataAll</w:t>
      </w:r>
      <w:proofErr w:type="spellEnd"/>
      <w:r>
        <w:t xml:space="preserve">. The </w:t>
      </w:r>
      <w:proofErr w:type="spellStart"/>
      <w:r w:rsidRPr="0077752A">
        <w:rPr>
          <w:rStyle w:val="CodeChar"/>
        </w:rPr>
        <w:t>TumblingWindow</w:t>
      </w:r>
      <w:proofErr w:type="spellEnd"/>
      <w:r>
        <w:t xml:space="preserve"> helps us evaluate events that occurred during the past X seconds and, in our case, create averages over those time periods for reporting.</w:t>
      </w:r>
    </w:p>
    <w:p w:rsidR="006E5E77" w:rsidRPr="006E5E77" w:rsidRDefault="006E5E77" w:rsidP="006E5E77">
      <w:pPr>
        <w:pStyle w:val="Code"/>
      </w:pPr>
      <w:r w:rsidRPr="006E5E77">
        <w:t>WITH</w:t>
      </w:r>
    </w:p>
    <w:p w:rsidR="006E5E77" w:rsidRPr="006E5E77" w:rsidRDefault="006E5E77" w:rsidP="006E5E77">
      <w:pPr>
        <w:pStyle w:val="Code"/>
      </w:pPr>
      <w:proofErr w:type="spellStart"/>
      <w:r w:rsidRPr="006E5E77">
        <w:t>VehicleData</w:t>
      </w:r>
      <w:proofErr w:type="spellEnd"/>
      <w:r w:rsidRPr="006E5E77">
        <w:t xml:space="preserve">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400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18 then 1 else 0 end) as </w:t>
      </w:r>
      <w:proofErr w:type="spellStart"/>
      <w:r w:rsidRPr="006E5E77">
        <w:t>oilAnomaly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3.5 AND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6E5E77">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30 then 1 else 0 end) as </w:t>
      </w:r>
      <w:proofErr w:type="spellStart"/>
      <w:r w:rsidRPr="006E5E77">
        <w:t>refrigerationTempAnomaly</w:t>
      </w:r>
      <w:proofErr w:type="spellEnd"/>
      <w:r w:rsidRPr="006E5E77">
        <w:t>,</w:t>
      </w:r>
    </w:p>
    <w:p w:rsidR="006E5E77" w:rsidRPr="006E5E77" w:rsidRDefault="006E5E77" w:rsidP="006E5E77">
      <w:pPr>
        <w:pStyle w:val="Code"/>
      </w:pPr>
      <w:r w:rsidRPr="006E5E77">
        <w:t xml:space="preserve">        </w:t>
      </w:r>
      <w:proofErr w:type="spellStart"/>
      <w:r w:rsidRPr="006E5E77">
        <w:t>System.TimeStamp</w:t>
      </w:r>
      <w:proofErr w:type="spellEnd"/>
      <w:r w:rsidRPr="006E5E77">
        <w:t>() as snapshot</w:t>
      </w:r>
    </w:p>
    <w:p w:rsidR="006E5E77" w:rsidRPr="006E5E77" w:rsidRDefault="006E5E77" w:rsidP="006E5E77">
      <w:pPr>
        <w:pStyle w:val="Code"/>
      </w:pPr>
      <w:r w:rsidRPr="006E5E77">
        <w:t xml:space="preserve">    from events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spellStart"/>
      <w:proofErr w:type="gramStart"/>
      <w:r w:rsidRPr="006E5E77">
        <w:t>TumblingWindow</w:t>
      </w:r>
      <w:proofErr w:type="spellEnd"/>
      <w:r w:rsidRPr="006E5E77">
        <w:t>(</w:t>
      </w:r>
      <w:proofErr w:type="gramEnd"/>
      <w:r w:rsidRPr="006E5E77">
        <w:t>Duration(second, 30))</w:t>
      </w:r>
    </w:p>
    <w:p w:rsidR="006E5E77" w:rsidRPr="006E5E77" w:rsidRDefault="006E5E77" w:rsidP="006E5E77">
      <w:pPr>
        <w:pStyle w:val="Code"/>
      </w:pPr>
      <w:r w:rsidRPr="006E5E77">
        <w:t>),</w:t>
      </w:r>
    </w:p>
    <w:p w:rsidR="006E5E77" w:rsidRPr="006E5E77" w:rsidRDefault="006E5E77" w:rsidP="006E5E77">
      <w:pPr>
        <w:pStyle w:val="Code"/>
      </w:pPr>
      <w:proofErr w:type="spellStart"/>
      <w:r w:rsidRPr="006E5E77">
        <w:t>VehicleDataAll</w:t>
      </w:r>
      <w:proofErr w:type="spellEnd"/>
      <w:r w:rsidRPr="006E5E77">
        <w:t xml:space="preserve">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6E5E77">
      <w:pPr>
        <w:pStyle w:val="Code"/>
      </w:pPr>
      <w:r w:rsidRPr="006E5E77">
        <w:t xml:space="preserve">        </w:t>
      </w:r>
      <w:proofErr w:type="gramStart"/>
      <w:r w:rsidRPr="006E5E77">
        <w:t>COUNT(</w:t>
      </w:r>
      <w:proofErr w:type="gramEnd"/>
      <w:r w:rsidRPr="006E5E77">
        <w:t xml:space="preserve">*) AS </w:t>
      </w:r>
      <w:proofErr w:type="spellStart"/>
      <w:r w:rsidRPr="006E5E77">
        <w:t>eventCount</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318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20 then 1 else 0 end) as </w:t>
      </w:r>
      <w:proofErr w:type="spellStart"/>
      <w:r w:rsidRPr="006E5E77">
        <w:t>oilAnomaly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4 AND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6E5E77">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22.5 then 1 else 0 end) as </w:t>
      </w:r>
      <w:proofErr w:type="spellStart"/>
      <w:r w:rsidRPr="006E5E77">
        <w:t>refrigerationTempAnomaly</w:t>
      </w:r>
      <w:proofErr w:type="spellEnd"/>
      <w:r w:rsidRPr="006E5E77">
        <w:t>,</w:t>
      </w:r>
    </w:p>
    <w:p w:rsidR="006E5E77" w:rsidRPr="006E5E77" w:rsidRDefault="006E5E77" w:rsidP="006E5E77">
      <w:pPr>
        <w:pStyle w:val="Code"/>
      </w:pPr>
      <w:r w:rsidRPr="006E5E77">
        <w:lastRenderedPageBreak/>
        <w:t xml:space="preserve">        </w:t>
      </w:r>
      <w:proofErr w:type="spellStart"/>
      <w:r w:rsidRPr="006E5E77">
        <w:t>System.TimeStamp</w:t>
      </w:r>
      <w:proofErr w:type="spellEnd"/>
      <w:r w:rsidRPr="006E5E77">
        <w:t>() as snapshot</w:t>
      </w:r>
    </w:p>
    <w:p w:rsidR="006E5E77" w:rsidRPr="006E5E77" w:rsidRDefault="006E5E77" w:rsidP="006E5E77">
      <w:pPr>
        <w:pStyle w:val="Code"/>
      </w:pPr>
      <w:r w:rsidRPr="006E5E77">
        <w:t xml:space="preserve">    from events t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w:t>
      </w:r>
      <w:proofErr w:type="spellStart"/>
      <w:proofErr w:type="gramStart"/>
      <w:r w:rsidRPr="006E5E77">
        <w:t>TumblingWindow</w:t>
      </w:r>
      <w:proofErr w:type="spellEnd"/>
      <w:r w:rsidRPr="006E5E77">
        <w:t>(</w:t>
      </w:r>
      <w:proofErr w:type="gramEnd"/>
      <w:r w:rsidRPr="006E5E77">
        <w:t>Duration(second, 10))</w:t>
      </w:r>
    </w:p>
    <w:p w:rsidR="006E5E77" w:rsidRPr="006E5E77" w:rsidRDefault="006E5E77" w:rsidP="006E5E77">
      <w:pPr>
        <w:pStyle w:val="Code"/>
      </w:pPr>
      <w:r w:rsidRPr="006E5E77">
        <w:t>)</w:t>
      </w:r>
    </w:p>
    <w:p w:rsidR="006E5E77" w:rsidRPr="006E5E77" w:rsidRDefault="006E5E77" w:rsidP="006E5E77">
      <w:pPr>
        <w:pStyle w:val="Code"/>
      </w:pPr>
      <w:r w:rsidRPr="006E5E77">
        <w:t>-- INSERT INTO POWER BI</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powerbi</w:t>
      </w:r>
    </w:p>
    <w:p w:rsidR="006E5E77" w:rsidRPr="006E5E77" w:rsidRDefault="006E5E77" w:rsidP="006E5E77">
      <w:pPr>
        <w:pStyle w:val="Code"/>
      </w:pPr>
      <w:r w:rsidRPr="006E5E77">
        <w:t>FROM</w:t>
      </w:r>
    </w:p>
    <w:p w:rsidR="006E5E77" w:rsidRPr="006E5E77" w:rsidRDefault="006E5E77" w:rsidP="006E5E77">
      <w:pPr>
        <w:pStyle w:val="Code"/>
      </w:pPr>
      <w:r w:rsidRPr="006E5E77">
        <w:t xml:space="preserve">    </w:t>
      </w:r>
      <w:proofErr w:type="spellStart"/>
      <w:r w:rsidRPr="006E5E77">
        <w:t>VehicleDataAll</w:t>
      </w:r>
      <w:proofErr w:type="spellEnd"/>
    </w:p>
    <w:p w:rsidR="006E5E77" w:rsidRPr="006E5E77" w:rsidRDefault="006E5E77" w:rsidP="006E5E77">
      <w:pPr>
        <w:pStyle w:val="Code"/>
      </w:pPr>
      <w:r w:rsidRPr="006E5E77">
        <w:t>-- INSERT INTO COSMOS DB</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 xml:space="preserve">    </w:t>
      </w:r>
      <w:proofErr w:type="spellStart"/>
      <w:r w:rsidRPr="006E5E77">
        <w:t>entityType</w:t>
      </w:r>
      <w:proofErr w:type="spellEnd"/>
      <w:r w:rsidRPr="006E5E77">
        <w:t xml:space="preserve"> = '</w:t>
      </w:r>
      <w:proofErr w:type="spellStart"/>
      <w:r w:rsidRPr="006E5E77">
        <w:t>VehicleAverage</w:t>
      </w:r>
      <w:proofErr w:type="spellEnd"/>
      <w:r w:rsidRPr="006E5E77">
        <w:t>',</w:t>
      </w:r>
    </w:p>
    <w:p w:rsidR="006E5E77" w:rsidRPr="006E5E77" w:rsidRDefault="006E5E77" w:rsidP="006E5E77">
      <w:pPr>
        <w:pStyle w:val="Code"/>
      </w:pPr>
      <w:r w:rsidRPr="006E5E77">
        <w:t xml:space="preserve">    </w:t>
      </w:r>
      <w:proofErr w:type="spellStart"/>
      <w:r w:rsidRPr="006E5E77">
        <w:t>partitionKey</w:t>
      </w:r>
      <w:proofErr w:type="spellEnd"/>
      <w:r w:rsidRPr="006E5E77">
        <w:t xml:space="preserve"> = vin</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w:t>
      </w:r>
      <w:proofErr w:type="spellStart"/>
      <w:r w:rsidRPr="006E5E77">
        <w:t>cosmosdb</w:t>
      </w:r>
      <w:proofErr w:type="spellEnd"/>
    </w:p>
    <w:p w:rsidR="006E5E77" w:rsidRPr="006E5E77" w:rsidRDefault="006E5E77" w:rsidP="006E5E77">
      <w:pPr>
        <w:pStyle w:val="Code"/>
      </w:pPr>
      <w:r w:rsidRPr="006E5E77">
        <w:t>FROM</w:t>
      </w:r>
    </w:p>
    <w:p w:rsidR="006E5E77" w:rsidRPr="006E5E77" w:rsidRDefault="006E5E77" w:rsidP="006E5E77">
      <w:pPr>
        <w:pStyle w:val="Code"/>
      </w:pPr>
      <w:r w:rsidRPr="006E5E77">
        <w:t xml:space="preserve">    </w:t>
      </w:r>
      <w:proofErr w:type="spellStart"/>
      <w:r w:rsidRPr="006E5E77">
        <w:t>VehicleData</w:t>
      </w:r>
      <w:proofErr w:type="spellEnd"/>
    </w:p>
    <w:p w:rsidR="006E5E77" w:rsidRDefault="006E5E77" w:rsidP="006E5E77">
      <w:pPr>
        <w:pStyle w:val="BodyText"/>
      </w:pPr>
    </w:p>
    <w:p w:rsidR="006E5E77" w:rsidRDefault="006E5E77" w:rsidP="006E5E77">
      <w:pPr>
        <w:pStyle w:val="Heading3"/>
      </w:pPr>
      <w:r>
        <w:t>Data management through the web app</w:t>
      </w:r>
    </w:p>
    <w:p w:rsidR="006E5E77" w:rsidRDefault="006E5E77" w:rsidP="006E5E77">
      <w:pPr>
        <w:pStyle w:val="BodyText"/>
        <w:rPr>
          <w:lang w:bidi="en-US"/>
        </w:rPr>
      </w:pPr>
      <w:r w:rsidRPr="006E5E77">
        <w:rPr>
          <w:lang w:bidi="en-US"/>
        </w:rPr>
        <w:t>The Web App provides a Fleet Management portal, allowing users to perform CRUD operations on vehicle data, make real-time battery failure predictions for a vehicle against the deployed machine learning model, and view consignments, packages, and trips. It connects to the Cosmos DB metadata container, using the </w:t>
      </w:r>
      <w:hyperlink r:id="rId79" w:history="1">
        <w:r w:rsidRPr="006E5E77">
          <w:rPr>
            <w:rStyle w:val="Hyperlink"/>
            <w:lang w:bidi="en-US"/>
          </w:rPr>
          <w:t>.NET SDK for Cosmos DB v3</w:t>
        </w:r>
      </w:hyperlink>
      <w:r w:rsidRPr="006E5E77">
        <w:rPr>
          <w:lang w:bidi="en-US"/>
        </w:rPr>
        <w:t>.</w:t>
      </w:r>
    </w:p>
    <w:p w:rsidR="005D39AC" w:rsidRDefault="006E5E77" w:rsidP="006E5E77">
      <w:pPr>
        <w:pStyle w:val="BodyText"/>
      </w:pPr>
      <w:r w:rsidRPr="006E5E77">
        <w:rPr>
          <w:noProof/>
        </w:rPr>
        <w:drawing>
          <wp:inline distT="0" distB="0" distL="0" distR="0" wp14:anchorId="59167EB3" wp14:editId="2B0B140B">
            <wp:extent cx="3570135" cy="31259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0694" cy="3152733"/>
                    </a:xfrm>
                    <a:prstGeom prst="rect">
                      <a:avLst/>
                    </a:prstGeom>
                  </pic:spPr>
                </pic:pic>
              </a:graphicData>
            </a:graphic>
          </wp:inline>
        </w:drawing>
      </w:r>
      <w:r w:rsidR="005D39AC">
        <w:br w:type="page"/>
      </w:r>
    </w:p>
    <w:p w:rsidR="00F27FA5" w:rsidRPr="00BA4F9C" w:rsidRDefault="00F27FA5" w:rsidP="00F27FA5">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bookmarkStart w:id="14" w:name="_Toc27989527"/>
      <w:r>
        <w:rPr>
          <w:rFonts w:asciiTheme="minorHAnsi" w:eastAsia="Times New Roman" w:hAnsiTheme="minorHAnsi" w:cstheme="minorHAnsi"/>
          <w:b/>
          <w:bCs/>
          <w:color w:val="24292E"/>
          <w:sz w:val="36"/>
          <w:szCs w:val="36"/>
          <w:lang w:bidi="ar-SA"/>
        </w:rPr>
        <w:lastRenderedPageBreak/>
        <w:t>Logic Apps</w:t>
      </w:r>
      <w:bookmarkEnd w:id="14"/>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Description:</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provide quick access from Azure Logic Apps to events, data, and actions across other apps, services, systems, protocols, and platforms. By using connectors in your logic apps, you expand the capabilities for your cloud and on-premises apps to perform tasks with the data that you create and already have.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While Logic Apps offers </w:t>
      </w:r>
      <w:hyperlink r:id="rId81" w:history="1">
        <w:r w:rsidRPr="00F27FA5">
          <w:rPr>
            <w:rStyle w:val="Hyperlink"/>
            <w:rFonts w:asciiTheme="minorHAnsi" w:eastAsia="Times New Roman" w:hAnsiTheme="minorHAnsi" w:cstheme="minorHAnsi"/>
            <w:sz w:val="24"/>
            <w:szCs w:val="24"/>
            <w:lang w:bidi="ar-SA"/>
          </w:rPr>
          <w:t>hundreds of connectors</w:t>
        </w:r>
      </w:hyperlink>
      <w:r w:rsidRPr="00F27FA5">
        <w:rPr>
          <w:rFonts w:asciiTheme="minorHAnsi" w:eastAsia="Times New Roman" w:hAnsiTheme="minorHAnsi" w:cstheme="minorHAnsi"/>
          <w:color w:val="24292E"/>
          <w:sz w:val="24"/>
          <w:szCs w:val="24"/>
          <w:lang w:bidi="ar-SA"/>
        </w:rPr>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82"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Also, learn more about </w:t>
      </w:r>
      <w:hyperlink r:id="rId83" w:anchor="triggers-actions" w:history="1">
        <w:r w:rsidRPr="00F27FA5">
          <w:rPr>
            <w:rStyle w:val="Hyperlink"/>
            <w:rFonts w:asciiTheme="minorHAnsi" w:eastAsia="Times New Roman" w:hAnsiTheme="minorHAnsi" w:cstheme="minorHAnsi"/>
            <w:sz w:val="24"/>
            <w:szCs w:val="24"/>
            <w:lang w:bidi="ar-SA"/>
          </w:rPr>
          <w:t>triggers and actions</w:t>
        </w:r>
      </w:hyperlink>
      <w:r w:rsidRPr="00F27FA5">
        <w:rPr>
          <w:rFonts w:asciiTheme="minorHAnsi" w:eastAsia="Times New Roman" w:hAnsiTheme="minorHAnsi" w:cstheme="minorHAnsi"/>
          <w:color w:val="24292E"/>
          <w:sz w:val="24"/>
          <w:szCs w:val="24"/>
          <w:lang w:bidi="ar-SA"/>
        </w:rPr>
        <w:t>, </w:t>
      </w:r>
      <w:hyperlink r:id="rId84"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85"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 Note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To integrate with a service or API that doesn't have connector, you can either directly call the service over a protocol such as HTTP or create a </w:t>
      </w:r>
      <w:hyperlink r:id="rId86" w:anchor="custom" w:history="1">
        <w:r w:rsidRPr="00F27FA5">
          <w:rPr>
            <w:rStyle w:val="Hyperlink"/>
            <w:rFonts w:asciiTheme="minorHAnsi" w:eastAsia="Times New Roman" w:hAnsiTheme="minorHAnsi" w:cstheme="minorHAnsi"/>
            <w:b/>
            <w:bCs/>
            <w:sz w:val="24"/>
            <w:szCs w:val="24"/>
            <w:lang w:bidi="ar-SA"/>
          </w:rPr>
          <w:t>custom connector</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available either as built-in triggers and actions or as managed connectors:</w:t>
      </w:r>
    </w:p>
    <w:bookmarkStart w:id="15" w:name="built-in"/>
    <w:bookmarkEnd w:id="15"/>
    <w:p w:rsidR="00F27FA5" w:rsidRPr="00F27FA5" w:rsidRDefault="00F27FA5" w:rsidP="00F27FA5">
      <w:pPr>
        <w:widowControl/>
        <w:numPr>
          <w:ilvl w:val="0"/>
          <w:numId w:val="29"/>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"built-ins"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Built-ins</w: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t xml:space="preserve">: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w:t>
      </w:r>
      <w:proofErr w:type="gramStart"/>
      <w:r w:rsidRPr="00F27FA5">
        <w:rPr>
          <w:rFonts w:asciiTheme="minorHAnsi" w:eastAsia="Times New Roman" w:hAnsiTheme="minorHAnsi" w:cstheme="minorHAnsi"/>
          <w:color w:val="24292E"/>
          <w:sz w:val="24"/>
          <w:szCs w:val="24"/>
          <w:lang w:bidi="ar-SA"/>
        </w:rPr>
        <w:t>and also</w:t>
      </w:r>
      <w:proofErr w:type="gramEnd"/>
      <w:r w:rsidRPr="00F27FA5">
        <w:rPr>
          <w:rFonts w:asciiTheme="minorHAnsi" w:eastAsia="Times New Roman" w:hAnsiTheme="minorHAnsi" w:cstheme="minorHAnsi"/>
          <w:color w:val="24292E"/>
          <w:sz w:val="24"/>
          <w:szCs w:val="24"/>
          <w:lang w:bidi="ar-SA"/>
        </w:rPr>
        <w:t xml:space="preserve"> work with data.</w:t>
      </w:r>
    </w:p>
    <w:p w:rsidR="00F27FA5" w:rsidRPr="00F27FA5" w:rsidRDefault="00F27FA5" w:rsidP="00F27FA5">
      <w:pPr>
        <w:widowControl/>
        <w:numPr>
          <w:ilvl w:val="0"/>
          <w:numId w:val="30"/>
        </w:numPr>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16" w:name="managed-connectors"/>
      <w:bookmarkEnd w:id="16"/>
      <w:r w:rsidRPr="00F27FA5">
        <w:rPr>
          <w:rFonts w:asciiTheme="minorHAnsi" w:eastAsia="Times New Roman" w:hAnsiTheme="minorHAnsi" w:cstheme="minorHAnsi"/>
          <w:b/>
          <w:bCs/>
          <w:color w:val="24292E"/>
          <w:sz w:val="24"/>
          <w:szCs w:val="24"/>
          <w:lang w:bidi="ar-SA"/>
        </w:rPr>
        <w:t>Managed connectors</w:t>
      </w:r>
      <w:r w:rsidRPr="00F27FA5">
        <w:rPr>
          <w:rFonts w:asciiTheme="minorHAnsi" w:eastAsia="Times New Roman" w:hAnsiTheme="minorHAnsi" w:cstheme="minorHAnsi"/>
          <w:color w:val="24292E"/>
          <w:sz w:val="24"/>
          <w:szCs w:val="24"/>
          <w:lang w:bidi="ar-SA"/>
        </w:rPr>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87"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that's linked to your logic app. Before using certain connectors, you might have to first create connections, which are managed by Azure Logic Apps.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example, if you're using Microsoft BizTalk Server, your logic apps can connect to and communicate with your BizTalk Server by using the </w:t>
      </w:r>
      <w:hyperlink r:id="rId88" w:anchor="on-premises-connectors" w:history="1">
        <w:r w:rsidRPr="00F27FA5">
          <w:rPr>
            <w:rStyle w:val="Hyperlink"/>
            <w:rFonts w:asciiTheme="minorHAnsi" w:eastAsia="Times New Roman" w:hAnsiTheme="minorHAnsi" w:cstheme="minorHAnsi"/>
            <w:sz w:val="24"/>
            <w:szCs w:val="24"/>
            <w:lang w:bidi="ar-SA"/>
          </w:rPr>
          <w:t>BizTalk Server on-premises connector</w:t>
        </w:r>
      </w:hyperlink>
      <w:r w:rsidRPr="00F27FA5">
        <w:rPr>
          <w:rFonts w:asciiTheme="minorHAnsi" w:eastAsia="Times New Roman" w:hAnsiTheme="minorHAnsi" w:cstheme="minorHAnsi"/>
          <w:color w:val="24292E"/>
          <w:sz w:val="24"/>
          <w:szCs w:val="24"/>
          <w:lang w:bidi="ar-SA"/>
        </w:rPr>
        <w:t>. You can then extend or perform BizTalk-like operations in your logic apps by using the </w:t>
      </w:r>
      <w:hyperlink r:id="rId89" w:anchor="integration-account-connectors" w:history="1">
        <w:r w:rsidRPr="00F27FA5">
          <w:rPr>
            <w:rStyle w:val="Hyperlink"/>
            <w:rFonts w:asciiTheme="minorHAnsi" w:eastAsia="Times New Roman" w:hAnsiTheme="minorHAnsi" w:cstheme="minorHAnsi"/>
            <w:sz w:val="24"/>
            <w:szCs w:val="24"/>
            <w:lang w:bidi="ar-SA"/>
          </w:rPr>
          <w:t>integration account connectors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classified as either Standard or Enterprise. </w:t>
      </w:r>
      <w:hyperlink r:id="rId90" w:anchor="enterprise-connectors" w:history="1">
        <w:r w:rsidRPr="00F27FA5">
          <w:rPr>
            <w:rStyle w:val="Hyperlink"/>
            <w:rFonts w:asciiTheme="minorHAnsi" w:eastAsia="Times New Roman" w:hAnsiTheme="minorHAnsi" w:cstheme="minorHAnsi"/>
            <w:sz w:val="24"/>
            <w:szCs w:val="24"/>
            <w:lang w:bidi="ar-SA"/>
          </w:rPr>
          <w:t>Enterprise connectors</w:t>
        </w:r>
      </w:hyperlink>
      <w:r w:rsidRPr="00F27FA5">
        <w:rPr>
          <w:rFonts w:asciiTheme="minorHAnsi" w:eastAsia="Times New Roman" w:hAnsiTheme="minorHAnsi" w:cstheme="minorHAnsi"/>
          <w:color w:val="24292E"/>
          <w:sz w:val="24"/>
          <w:szCs w:val="24"/>
          <w:lang w:bidi="ar-SA"/>
        </w:rPr>
        <w:t> provide access to enterprise systems such as SAP, IBM MQ, and IBM 3270 for an additional cost. To determine whether a connector is Standard or Enterprise, see the technical details in each connector's reference page under </w:t>
      </w:r>
      <w:hyperlink r:id="rId91"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2" w:anchor="managed-api-connectors" w:history="1">
              <w:r w:rsidR="00F27FA5" w:rsidRPr="00F27FA5">
                <w:rPr>
                  <w:rStyle w:val="Hyperlink"/>
                  <w:rFonts w:asciiTheme="minorHAnsi" w:eastAsia="Times New Roman" w:hAnsiTheme="minorHAnsi" w:cstheme="minorHAnsi"/>
                  <w:b/>
                  <w:bCs/>
                  <w:sz w:val="24"/>
                  <w:szCs w:val="24"/>
                  <w:lang w:bidi="ar-SA"/>
                </w:rPr>
                <w:t>Managed API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Create logic apps that use services such as Azure Blob Storage, Office 365, 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3" w:anchor="on-premises-connectors" w:history="1">
              <w:r w:rsidR="00F27FA5" w:rsidRPr="00F27FA5">
                <w:rPr>
                  <w:rStyle w:val="Hyperlink"/>
                  <w:rFonts w:asciiTheme="minorHAnsi" w:eastAsia="Times New Roman" w:hAnsiTheme="minorHAnsi" w:cstheme="minorHAnsi"/>
                  <w:b/>
                  <w:bCs/>
                  <w:sz w:val="24"/>
                  <w:szCs w:val="24"/>
                  <w:lang w:bidi="ar-SA"/>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After you install and set up the </w:t>
            </w:r>
            <w:hyperlink r:id="rId94"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on-premises data gateway</w:t>
              </w:r>
            </w:hyperlink>
            <w:r w:rsidRPr="00F27FA5">
              <w:rPr>
                <w:rFonts w:asciiTheme="minorHAnsi" w:eastAsia="Times New Roman" w:hAnsiTheme="minorHAnsi" w:cstheme="minorHAnsi"/>
                <w:color w:val="24292E"/>
                <w:sz w:val="24"/>
                <w:szCs w:val="24"/>
                <w:lang w:bidi="ar-SA"/>
              </w:rPr>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5" w:anchor="integration-account-connectors" w:history="1">
              <w:r w:rsidR="00F27FA5" w:rsidRPr="00F27FA5">
                <w:rPr>
                  <w:rStyle w:val="Hyperlink"/>
                  <w:rFonts w:asciiTheme="minorHAnsi" w:eastAsia="Times New Roman" w:hAnsiTheme="minorHAnsi" w:cstheme="minorHAnsi"/>
                  <w:b/>
                  <w:bCs/>
                  <w:sz w:val="24"/>
                  <w:szCs w:val="24"/>
                  <w:lang w:bidi="ar-SA"/>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Available when you create and pay for an integration account, these connectors transform and validate XML, encode and decode flat files, and process business-to-business (B2B) messages with AS2, EDIFACT, and X12 protocols.</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For the full list of connectors and each connector's reference information, such as actions and any triggers, which are defined by an </w:t>
      </w:r>
      <w:proofErr w:type="spellStart"/>
      <w:r w:rsidRPr="00F27FA5">
        <w:rPr>
          <w:rFonts w:asciiTheme="minorHAnsi" w:eastAsia="Times New Roman" w:hAnsiTheme="minorHAnsi" w:cstheme="minorHAnsi"/>
          <w:color w:val="24292E"/>
          <w:sz w:val="24"/>
          <w:szCs w:val="24"/>
          <w:lang w:bidi="ar-SA"/>
        </w:rPr>
        <w:t>OpenAPI</w:t>
      </w:r>
      <w:proofErr w:type="spellEnd"/>
      <w:r w:rsidRPr="00F27FA5">
        <w:rPr>
          <w:rFonts w:asciiTheme="minorHAnsi" w:eastAsia="Times New Roman" w:hAnsiTheme="minorHAnsi" w:cstheme="minorHAnsi"/>
          <w:color w:val="24292E"/>
          <w:sz w:val="24"/>
          <w:szCs w:val="24"/>
          <w:lang w:bidi="ar-SA"/>
        </w:rPr>
        <w:t xml:space="preserve"> (formerly Swagger) description, plus any limits, you can find the full list under the </w:t>
      </w:r>
      <w:hyperlink r:id="rId96"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For pricing information, see </w:t>
      </w:r>
      <w:hyperlink r:id="rId97"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98"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7" w:name="built-ins"/>
      <w:bookmarkEnd w:id="17"/>
      <w:r w:rsidRPr="00F27FA5">
        <w:rPr>
          <w:rFonts w:asciiTheme="minorHAnsi" w:eastAsia="Times New Roman" w:hAnsiTheme="minorHAnsi" w:cstheme="minorHAnsi"/>
          <w:b/>
          <w:bCs/>
          <w:color w:val="24292E"/>
          <w:sz w:val="24"/>
          <w:szCs w:val="24"/>
          <w:lang w:bidi="ar-SA"/>
        </w:rPr>
        <w:t>Built-ins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9" w:tooltip="Trigger recurring actions fo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"https://docs.microsoft.com/en-us/azure/connectors/media/apis-list/recurrence.png"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27" type="#_x0000_t75" alt="API icon" href="https://docs.microsoft.com/en-us/azure/connectors/connectors-native-recurrence" title="&quot;Trigger recurring actions fo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Run your logic app on a specified schedule, ranging from basic to complex recurrences, with the </w:t>
            </w:r>
            <w:r w:rsidRPr="00F27FA5">
              <w:rPr>
                <w:rFonts w:asciiTheme="minorHAnsi" w:eastAsia="Times New Roman" w:hAnsiTheme="minorHAnsi" w:cstheme="minorHAnsi"/>
                <w:b/>
                <w:bCs/>
                <w:color w:val="24292E"/>
                <w:sz w:val="24"/>
                <w:szCs w:val="24"/>
                <w:lang w:bidi="ar-SA"/>
              </w:rPr>
              <w:t>Recurrence</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for a specified duration with the </w:t>
            </w:r>
            <w:r w:rsidRPr="00F27FA5">
              <w:rPr>
                <w:rFonts w:asciiTheme="minorHAnsi" w:eastAsia="Times New Roman" w:hAnsiTheme="minorHAnsi" w:cstheme="minorHAnsi"/>
                <w:b/>
                <w:bCs/>
                <w:color w:val="24292E"/>
                <w:sz w:val="24"/>
                <w:szCs w:val="24"/>
                <w:lang w:bidi="ar-SA"/>
              </w:rPr>
              <w:t>Delay</w:t>
            </w:r>
            <w:r w:rsidRPr="00F27FA5">
              <w:rPr>
                <w:rFonts w:asciiTheme="minorHAnsi" w:eastAsia="Times New Roman" w:hAnsiTheme="minorHAnsi" w:cstheme="minorHAnsi"/>
                <w:color w:val="24292E"/>
                <w:sz w:val="24"/>
                <w:szCs w:val="24"/>
                <w:lang w:bidi="ar-SA"/>
              </w:rPr>
              <w:t> action.</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until the specified date and time with the </w:t>
            </w:r>
            <w:r w:rsidRPr="00F27FA5">
              <w:rPr>
                <w:rFonts w:asciiTheme="minorHAnsi" w:eastAsia="Times New Roman" w:hAnsiTheme="minorHAnsi" w:cstheme="minorHAnsi"/>
                <w:b/>
                <w:bCs/>
                <w:color w:val="24292E"/>
                <w:sz w:val="24"/>
                <w:szCs w:val="24"/>
                <w:lang w:bidi="ar-SA"/>
              </w:rPr>
              <w:t>Delay until</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0" w:tooltip="Make HTTP calls with the HTTP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"https://docs.microsoft.com/en-us/azure/connectors/media/apis-list/http.png"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28" type="#_x0000_t75" alt="API icon" href="https://docs.microsoft.com/en-us/azure/connectors/connectors-native-http" title="&quot;Make HTTP calls with the HTTP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1" w:tooltip="Add actions for HTTP requests and responses to you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"https://docs.microsoft.com/en-us/azure/connectors/media/apis-list/request.png"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29" type="#_x0000_t75" alt="API icon" href="https://docs.microsoft.com/en-us/azure/connectors/connectors-native-reqres" title="&quot;Add actions for HTTP requests and responses to you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Make your logic app callable from other apps or services, trigger on Event Grid resource events, or trigger on responses to Azure Security Center alerts with the </w:t>
            </w:r>
            <w:r w:rsidRPr="00F27FA5">
              <w:rPr>
                <w:rFonts w:asciiTheme="minorHAnsi" w:eastAsia="Times New Roman" w:hAnsiTheme="minorHAnsi" w:cstheme="minorHAnsi"/>
                <w:b/>
                <w:bCs/>
                <w:color w:val="24292E"/>
                <w:sz w:val="24"/>
                <w:szCs w:val="24"/>
                <w:lang w:bidi="ar-SA"/>
              </w:rPr>
              <w:t>Request</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 Send responses to an app or service with the </w:t>
            </w:r>
            <w:r w:rsidRPr="00F27FA5">
              <w:rPr>
                <w:rFonts w:asciiTheme="minorHAnsi" w:eastAsia="Times New Roman" w:hAnsiTheme="minorHAnsi" w:cstheme="minorHAnsi"/>
                <w:b/>
                <w:bCs/>
                <w:color w:val="24292E"/>
                <w:sz w:val="24"/>
                <w:szCs w:val="24"/>
                <w:lang w:bidi="ar-SA"/>
              </w:rPr>
              <w:t>Response</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2" w:tooltip="Process messages in groups, or as batch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"https://docs.microsoft.com/en-us/azure/connectors/media/apis-list/batch.png"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0" type="#_x0000_t75" alt="API icon" href="https://docs.microsoft.com/en-us/azure/logic-apps/logic-apps-batch-process-send-receive-messages" title="&quot;Process messages in groups, or as batch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Process messages in batches with the </w:t>
            </w:r>
            <w:r w:rsidRPr="00F27FA5">
              <w:rPr>
                <w:rFonts w:asciiTheme="minorHAnsi" w:eastAsia="Times New Roman" w:hAnsiTheme="minorHAnsi" w:cstheme="minorHAnsi"/>
                <w:b/>
                <w:bCs/>
                <w:color w:val="24292E"/>
                <w:sz w:val="24"/>
                <w:szCs w:val="24"/>
                <w:lang w:bidi="ar-SA"/>
              </w:rPr>
              <w:t>Batch messages</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 Call logic apps that have existing batch triggers with </w:t>
            </w:r>
            <w:r w:rsidRPr="00F27FA5">
              <w:rPr>
                <w:rFonts w:asciiTheme="minorHAnsi" w:eastAsia="Times New Roman" w:hAnsiTheme="minorHAnsi" w:cstheme="minorHAnsi"/>
                <w:color w:val="24292E"/>
                <w:sz w:val="24"/>
                <w:szCs w:val="24"/>
                <w:lang w:bidi="ar-SA"/>
              </w:rPr>
              <w:lastRenderedPageBreak/>
              <w:t>the </w:t>
            </w:r>
            <w:r w:rsidRPr="00F27FA5">
              <w:rPr>
                <w:rFonts w:asciiTheme="minorHAnsi" w:eastAsia="Times New Roman" w:hAnsiTheme="minorHAnsi" w:cstheme="minorHAnsi"/>
                <w:b/>
                <w:bCs/>
                <w:color w:val="24292E"/>
                <w:sz w:val="24"/>
                <w:szCs w:val="24"/>
                <w:lang w:bidi="ar-SA"/>
              </w:rPr>
              <w:t>Send messages to batch</w:t>
            </w:r>
            <w:r w:rsidRPr="00F27FA5">
              <w:rPr>
                <w:rFonts w:asciiTheme="minorHAnsi" w:eastAsia="Times New Roman" w:hAnsiTheme="minorHAnsi" w:cstheme="minorHAnsi"/>
                <w:color w:val="24292E"/>
                <w:sz w:val="24"/>
                <w:szCs w:val="24"/>
                <w:lang w:bidi="ar-SA"/>
              </w:rPr>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3" w:tooltip="Integrate logic apps with Azure Func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"https://docs.microsoft.com/en-us/azure/connectors/media/apis-list/azure-functions.png"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1" type="#_x0000_t75" alt="API icon" href="https://docs.microsoft.com/en-us/azure/logic-apps/logic-apps-azure-functions" title="&quot;Integrate logic apps with Azure Func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4" w:tooltip="Create an Azure API Management service instance for managing and publishing your API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"https://docs.microsoft.com/en-us/azure/connectors/media/apis-list/azure-api-management.png"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2" type="#_x0000_t75" alt="API icon" href="https://docs.microsoft.com/en-us/azure/api-management/get-started-create-service-instance" title="&quot;Create an Azure API Management service instance for managing and publishing your API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5" w:tooltip="Integrate logic apps with App Service API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"https://docs.microsoft.com/en-us/azure/connectors/media/apis-list/azure-app-services.png"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3" type="#_x0000_t75" alt="API icon" href="https://docs.microsoft.com/en-us/azure/logic-apps/logic-apps-custom-hosted-api" title="&quot;Integrate logic apps with App Service API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6" w:tooltip="Integrate logic apps with nested workflow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"https://docs.microsoft.com/en-us/azure/connectors/media/apis-list/azure-logic-apps.png"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4" type="#_x0000_t75" alt="API icon" href="https://docs.microsoft.com/en-us/azure/logic-apps/logic-apps-http-endpoint" title="&quot;Integrate logic apps with nested workflow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w:t>
              </w:r>
              <w:r w:rsidR="00F27FA5" w:rsidRPr="00F27FA5">
                <w:rPr>
                  <w:rStyle w:val="Hyperlink"/>
                  <w:rFonts w:asciiTheme="minorHAnsi" w:eastAsia="Times New Roman" w:hAnsiTheme="minorHAnsi" w:cstheme="minorHAnsi"/>
                  <w:b/>
                  <w:bCs/>
                  <w:sz w:val="24"/>
                  <w:szCs w:val="24"/>
                  <w:lang w:bidi="ar-SA"/>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other logic apps that start with a Request trigger.</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Control workflow</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7" w:tooltip="Evaluate a condition and run different actions based on whether the condition is true or fal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"https://docs.microsoft.com/en-us/azure/connectors/media/apis-list/condition.png"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5" type="#_x0000_t75" alt="Built-in Icon" href="https://docs.microsoft.com/en-us/azure/logic-apps/logic-apps-control-flow-conditional-statement" title="&quot;Evaluate a condition and run different actions based on whether the condition is true or fal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8" w:anchor="foreach-loop" w:tooltip="Perform the same actions on every item in an array"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"https://docs.microsoft.com/en-us/azure/connectors/media/apis-list/for-each-loop.png"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6" type="#_x0000_t75" alt="Built-in Icon" href="https://docs.microsoft.com/en-us/azure/logic-apps/logic-apps-control-flow-loops#foreach-loop" title="&quot;Perform the same actions on every item in an array&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9" w:tooltip="Organize actions into groups, which get their own status after the actions in group finish running"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"https://docs.microsoft.com/en-us/azure/connectors/media/apis-list/scope.png"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7" type="#_x0000_t75" alt="Built-in Icon" href="https://docs.microsoft.com/en-us/azure/logic-apps/logic-apps-control-flow-run-steps-group-scopes" title="&quot;Organize actions into groups, which get their own status after the actions in group finish running&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scopes</w:t>
            </w:r>
            <w:r w:rsidRPr="00F27FA5">
              <w:rPr>
                <w:rFonts w:asciiTheme="minorHAnsi" w:eastAsia="Times New Roman" w:hAnsiTheme="minorHAnsi" w:cstheme="minorHAnsi"/>
                <w:color w:val="24292E"/>
                <w:sz w:val="24"/>
                <w:szCs w:val="24"/>
                <w:lang w:bidi="ar-SA"/>
              </w:rPr>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0" w:tooltip="Organize actions into cases, which are assigned unique values. Run only the case whose value matches the result from an expression, object, or token. If no matches exist, run the default ca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"https://docs.microsoft.com/en-us/azure/connectors/media/apis-list/switch.png"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8"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cases</w:t>
            </w:r>
            <w:r w:rsidRPr="00F27FA5">
              <w:rPr>
                <w:rFonts w:asciiTheme="minorHAnsi" w:eastAsia="Times New Roman" w:hAnsiTheme="minorHAnsi" w:cstheme="minorHAnsi"/>
                <w:color w:val="24292E"/>
                <w:sz w:val="24"/>
                <w:szCs w:val="24"/>
                <w:lang w:bidi="ar-SA"/>
              </w:rPr>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1" w:anchor="terminate-action" w:tooltip="Stop or cancel an actively running workflow for your logic app"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"https://docs.microsoft.com/en-us/azure/connectors/media/apis-list/terminate.png"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39" type="#_x0000_t75" alt="Built-in Icon" href="https://docs.microsoft.com/en-us/azure/logic-apps/logic-apps-workflow-actions-triggers#terminate-action" title="&quot;Stop or cancel an actively running workflow for your logic app&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2" w:anchor="until-loop" w:tooltip="Repeat actions until the specified condition is true or some state has change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"https://docs.microsoft.com/en-us/azure/connectors/media/apis-list/until.png"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0" type="#_x0000_t75" alt="Built-in Icon" href="https://docs.microsoft.com/en-us/azure/logic-apps/logic-apps-control-flow-loops#until-loop" title="&quot;Repeat actions until the specified condition is true or some state has change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Repeat actions until the specified condition is true or some state has changed.</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Manage or manipulate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3" w:tooltip="Perform data operations such as filtering arrays or creating CSV and HTML tabl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"https://docs.microsoft.com/en-us/azure/connectors/media/apis-list/data-operations.png"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1" type="#_x0000_t75" alt="Built-in Icon" href="https://docs.microsoft.com/en-us/azure/logic-apps/logic-apps-perform-data-operations" title="&quot;Perform data operations such as filtering arrays or creating CSV and HTML tabl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Compose</w:t>
            </w:r>
            <w:r w:rsidRPr="00F27FA5">
              <w:rPr>
                <w:rFonts w:asciiTheme="minorHAnsi" w:eastAsia="Times New Roman" w:hAnsiTheme="minorHAnsi" w:cstheme="minorHAnsi"/>
                <w:color w:val="24292E"/>
                <w:sz w:val="24"/>
                <w:szCs w:val="24"/>
                <w:lang w:bidi="ar-SA"/>
              </w:rPr>
              <w:t>: Create a single output from multiple inputs with various types.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CSV table</w:t>
            </w:r>
            <w:r w:rsidRPr="00F27FA5">
              <w:rPr>
                <w:rFonts w:asciiTheme="minorHAnsi" w:eastAsia="Times New Roman" w:hAnsiTheme="minorHAnsi" w:cstheme="minorHAnsi"/>
                <w:color w:val="24292E"/>
                <w:sz w:val="24"/>
                <w:szCs w:val="24"/>
                <w:lang w:bidi="ar-SA"/>
              </w:rPr>
              <w:t>: Create a comma-separated-value (CSV)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HTML table</w:t>
            </w:r>
            <w:r w:rsidRPr="00F27FA5">
              <w:rPr>
                <w:rFonts w:asciiTheme="minorHAnsi" w:eastAsia="Times New Roman" w:hAnsiTheme="minorHAnsi" w:cstheme="minorHAnsi"/>
                <w:color w:val="24292E"/>
                <w:sz w:val="24"/>
                <w:szCs w:val="24"/>
                <w:lang w:bidi="ar-SA"/>
              </w:rPr>
              <w:t>: Create an HTML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Filter array</w:t>
            </w:r>
            <w:r w:rsidRPr="00F27FA5">
              <w:rPr>
                <w:rFonts w:asciiTheme="minorHAnsi" w:eastAsia="Times New Roman" w:hAnsiTheme="minorHAnsi" w:cstheme="minorHAnsi"/>
                <w:color w:val="24292E"/>
                <w:sz w:val="24"/>
                <w:szCs w:val="24"/>
                <w:lang w:bidi="ar-SA"/>
              </w:rPr>
              <w:t>: Create an array from items in another array that meet your criteria.</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Join</w:t>
            </w:r>
            <w:r w:rsidRPr="00F27FA5">
              <w:rPr>
                <w:rFonts w:asciiTheme="minorHAnsi" w:eastAsia="Times New Roman" w:hAnsiTheme="minorHAnsi" w:cstheme="minorHAnsi"/>
                <w:color w:val="24292E"/>
                <w:sz w:val="24"/>
                <w:szCs w:val="24"/>
                <w:lang w:bidi="ar-SA"/>
              </w:rPr>
              <w:t>: Create a string from all items in an array and separate those items with the specified delimiter.</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Parse JSON</w:t>
            </w:r>
            <w:r w:rsidRPr="00F27FA5">
              <w:rPr>
                <w:rFonts w:asciiTheme="minorHAnsi" w:eastAsia="Times New Roman" w:hAnsiTheme="minorHAnsi" w:cstheme="minorHAnsi"/>
                <w:color w:val="24292E"/>
                <w:sz w:val="24"/>
                <w:szCs w:val="24"/>
                <w:lang w:bidi="ar-SA"/>
              </w:rPr>
              <w:t>: Create user-friendly tokens from properties and their values in JSON content so you can use those properties in your workflow.</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Select</w:t>
            </w:r>
            <w:r w:rsidRPr="00F27FA5">
              <w:rPr>
                <w:rFonts w:asciiTheme="minorHAnsi" w:eastAsia="Times New Roman" w:hAnsiTheme="minorHAnsi" w:cstheme="minorHAnsi"/>
                <w:color w:val="24292E"/>
                <w:sz w:val="24"/>
                <w:szCs w:val="24"/>
                <w:lang w:bidi="ar-SA"/>
              </w:rPr>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"https://docs.microsoft.com/en-us/azure/connectors/media/apis-list/date-time.png" \* MERGEFORMATINET </w:instrText>
            </w:r>
            <w:r w:rsidRPr="00F27FA5">
              <w:rPr>
                <w:rFonts w:asciiTheme="minorHAnsi" w:eastAsia="Times New Roman" w:hAnsiTheme="minorHAnsi" w:cstheme="minorHAnsi"/>
                <w:color w:val="24292E"/>
                <w:sz w:val="24"/>
                <w:szCs w:val="24"/>
                <w:lang w:bidi="ar-SA"/>
              </w:rPr>
              <w:fldChar w:fldCharType="separate"/>
            </w:r>
            <w:r w:rsidR="005E768B">
              <w:rPr>
                <w:rFonts w:asciiTheme="minorHAnsi" w:eastAsia="Times New Roman" w:hAnsiTheme="minorHAnsi" w:cstheme="minorHAnsi"/>
                <w:color w:val="24292E"/>
                <w:sz w:val="24"/>
                <w:szCs w:val="24"/>
                <w:lang w:bidi="ar-SA"/>
              </w:rPr>
              <w:pict>
                <v:shape id="_x0000_i1042" type="#_x0000_t75" alt="Built-in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timestamps: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Add to time</w:t>
            </w:r>
            <w:r w:rsidRPr="00F27FA5">
              <w:rPr>
                <w:rFonts w:asciiTheme="minorHAnsi" w:eastAsia="Times New Roman" w:hAnsiTheme="minorHAnsi" w:cstheme="minorHAnsi"/>
                <w:color w:val="24292E"/>
                <w:sz w:val="24"/>
                <w:szCs w:val="24"/>
                <w:lang w:bidi="ar-SA"/>
              </w:rPr>
              <w:t>: Add the specified number of units to a timestamp.</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Convert time zone</w:t>
            </w:r>
            <w:r w:rsidRPr="00F27FA5">
              <w:rPr>
                <w:rFonts w:asciiTheme="minorHAnsi" w:eastAsia="Times New Roman" w:hAnsiTheme="minorHAnsi" w:cstheme="minorHAnsi"/>
                <w:color w:val="24292E"/>
                <w:sz w:val="24"/>
                <w:szCs w:val="24"/>
                <w:lang w:bidi="ar-SA"/>
              </w:rPr>
              <w:t>: Convert a timestamp from the source time zone to the target time zone.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Current time</w:t>
            </w:r>
            <w:r w:rsidRPr="00F27FA5">
              <w:rPr>
                <w:rFonts w:asciiTheme="minorHAnsi" w:eastAsia="Times New Roman" w:hAnsiTheme="minorHAnsi" w:cstheme="minorHAnsi"/>
                <w:color w:val="24292E"/>
                <w:sz w:val="24"/>
                <w:szCs w:val="24"/>
                <w:lang w:bidi="ar-SA"/>
              </w:rPr>
              <w:t>: Return the current timestamp as a string.</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future time</w:t>
            </w:r>
            <w:r w:rsidRPr="00F27FA5">
              <w:rPr>
                <w:rFonts w:asciiTheme="minorHAnsi" w:eastAsia="Times New Roman" w:hAnsiTheme="minorHAnsi" w:cstheme="minorHAnsi"/>
                <w:color w:val="24292E"/>
                <w:sz w:val="24"/>
                <w:szCs w:val="24"/>
                <w:lang w:bidi="ar-SA"/>
              </w:rPr>
              <w:t>: Return the current timestamp plus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past time</w:t>
            </w:r>
            <w:r w:rsidRPr="00F27FA5">
              <w:rPr>
                <w:rFonts w:asciiTheme="minorHAnsi" w:eastAsia="Times New Roman" w:hAnsiTheme="minorHAnsi" w:cstheme="minorHAnsi"/>
                <w:color w:val="24292E"/>
                <w:sz w:val="24"/>
                <w:szCs w:val="24"/>
                <w:lang w:bidi="ar-SA"/>
              </w:rPr>
              <w:t>: Return the current timestamp minus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Subtract from time</w:t>
            </w:r>
            <w:r w:rsidRPr="00F27FA5">
              <w:rPr>
                <w:rFonts w:asciiTheme="minorHAnsi" w:eastAsia="Times New Roman" w:hAnsiTheme="minorHAnsi" w:cstheme="minorHAnsi"/>
                <w:color w:val="24292E"/>
                <w:sz w:val="24"/>
                <w:szCs w:val="24"/>
                <w:lang w:bidi="ar-SA"/>
              </w:rPr>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4" w:tooltip="Perform operations with variables, such as initialize, set, increment, decrement, and append to string or array vari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"https://docs.microsoft.com/en-us/azure/connectors/media/apis-list/variables.png"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3" type="#_x0000_t75" alt="Built-in Icon" href="https://docs.microsoft.com/en-us/azure/logic-apps/logic-apps-create-variables-store-values" title="&quot;Perform operations with variables, such as initialize, set, increment, decrement, and append to string or array vari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variables: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Append to array variable</w:t>
            </w:r>
            <w:r w:rsidRPr="00F27FA5">
              <w:rPr>
                <w:rFonts w:asciiTheme="minorHAnsi" w:eastAsia="Times New Roman" w:hAnsiTheme="minorHAnsi" w:cstheme="minorHAnsi"/>
                <w:color w:val="24292E"/>
                <w:sz w:val="24"/>
                <w:szCs w:val="24"/>
                <w:lang w:bidi="ar-SA"/>
              </w:rPr>
              <w:t>: Insert a value as the last item in an array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Append to string variable</w:t>
            </w:r>
            <w:r w:rsidRPr="00F27FA5">
              <w:rPr>
                <w:rFonts w:asciiTheme="minorHAnsi" w:eastAsia="Times New Roman" w:hAnsiTheme="minorHAnsi" w:cstheme="minorHAnsi"/>
                <w:color w:val="24292E"/>
                <w:sz w:val="24"/>
                <w:szCs w:val="24"/>
                <w:lang w:bidi="ar-SA"/>
              </w:rPr>
              <w:t>: Insert a value as the last character in a string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Decrement variable</w:t>
            </w:r>
            <w:r w:rsidRPr="00F27FA5">
              <w:rPr>
                <w:rFonts w:asciiTheme="minorHAnsi" w:eastAsia="Times New Roman" w:hAnsiTheme="minorHAnsi" w:cstheme="minorHAnsi"/>
                <w:color w:val="24292E"/>
                <w:sz w:val="24"/>
                <w:szCs w:val="24"/>
                <w:lang w:bidi="ar-SA"/>
              </w:rPr>
              <w:t>: Decrease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Increment variable</w:t>
            </w:r>
            <w:r w:rsidRPr="00F27FA5">
              <w:rPr>
                <w:rFonts w:asciiTheme="minorHAnsi" w:eastAsia="Times New Roman" w:hAnsiTheme="minorHAnsi" w:cstheme="minorHAnsi"/>
                <w:color w:val="24292E"/>
                <w:sz w:val="24"/>
                <w:szCs w:val="24"/>
                <w:lang w:bidi="ar-SA"/>
              </w:rPr>
              <w:t>: Increase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Initialize variable</w:t>
            </w:r>
            <w:r w:rsidRPr="00F27FA5">
              <w:rPr>
                <w:rFonts w:asciiTheme="minorHAnsi" w:eastAsia="Times New Roman" w:hAnsiTheme="minorHAnsi" w:cstheme="minorHAnsi"/>
                <w:color w:val="24292E"/>
                <w:sz w:val="24"/>
                <w:szCs w:val="24"/>
                <w:lang w:bidi="ar-SA"/>
              </w:rPr>
              <w:t>: Create a variable and declare its data type and initial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Set variable</w:t>
            </w:r>
            <w:r w:rsidRPr="00F27FA5">
              <w:rPr>
                <w:rFonts w:asciiTheme="minorHAnsi" w:eastAsia="Times New Roman" w:hAnsiTheme="minorHAnsi" w:cstheme="minorHAnsi"/>
                <w:color w:val="24292E"/>
                <w:sz w:val="24"/>
                <w:szCs w:val="24"/>
                <w:lang w:bidi="ar-SA"/>
              </w:rPr>
              <w:t>: Assign a different value to an existing variable.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8" w:name="managed-api-connectors"/>
      <w:bookmarkEnd w:id="18"/>
      <w:r w:rsidRPr="00F27FA5">
        <w:rPr>
          <w:rFonts w:asciiTheme="minorHAnsi" w:eastAsia="Times New Roman" w:hAnsiTheme="minorHAnsi" w:cstheme="minorHAnsi"/>
          <w:b/>
          <w:bCs/>
          <w:color w:val="24292E"/>
          <w:sz w:val="24"/>
          <w:szCs w:val="24"/>
          <w:lang w:bidi="ar-SA"/>
        </w:rPr>
        <w:t>Managed API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5" w:tooltip="Send messages from Service Bus Queues and Topics and receive messages from Service Bus Queues and Subscrip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"https://docs.microsoft.com/en-us/azure/connectors/media/apis-list/azure-service-bus.png"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4" type="#_x0000_t75" alt="API icon" href="https://docs.microsoft.com/en-us/azure/connectors/connectors-create-api-servicebus" title="&quot;Send messages from Service Bus Queues and Topics and receive messages from Service Bus Queues and Subscrip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Manage asynchronous messages, sessions, and topic subscriptions with the </w:t>
            </w:r>
            <w:proofErr w:type="gramStart"/>
            <w:r w:rsidRPr="00F27FA5">
              <w:rPr>
                <w:rFonts w:asciiTheme="minorHAnsi" w:eastAsia="Times New Roman" w:hAnsiTheme="minorHAnsi" w:cstheme="minorHAnsi"/>
                <w:color w:val="24292E"/>
                <w:sz w:val="24"/>
                <w:szCs w:val="24"/>
                <w:lang w:bidi="ar-SA"/>
              </w:rPr>
              <w:t>most commonly used</w:t>
            </w:r>
            <w:proofErr w:type="gramEnd"/>
            <w:r w:rsidRPr="00F27FA5">
              <w:rPr>
                <w:rFonts w:asciiTheme="minorHAnsi" w:eastAsia="Times New Roman" w:hAnsiTheme="minorHAnsi" w:cstheme="minorHAnsi"/>
                <w:color w:val="24292E"/>
                <w:sz w:val="24"/>
                <w:szCs w:val="24"/>
                <w:lang w:bidi="ar-SA"/>
              </w:rPr>
              <w:t xml:space="preserve">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6"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5"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SQL Server on premises or an Azure SQL 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7" w:tooltip="Connect to your Office 365 account. Send and receive emails, manage your calendar and contac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"https://docs.microsoft.com/en-us/azure/connectors/media/apis-list/office-365.png"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6" type="#_x0000_t75" alt="API icon" href="https://docs.microsoft.com/en-us/azure/connectors/connectors-create-api-office365-outlook" title="&quot;Connect to your Office 365 account. Send and receive emails, manage your calendar and contac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Office 365</w:t>
              </w:r>
              <w:r w:rsidR="00F27FA5" w:rsidRPr="00F27FA5">
                <w:rPr>
                  <w:rStyle w:val="Hyperlink"/>
                  <w:rFonts w:asciiTheme="minorHAnsi" w:eastAsia="Times New Roman" w:hAnsiTheme="minorHAnsi" w:cstheme="minorHAnsi"/>
                  <w:b/>
                  <w:bCs/>
                  <w:sz w:val="24"/>
                  <w:szCs w:val="24"/>
                  <w:lang w:bidi="ar-SA"/>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8" w:tooltip="Manage files in your blob container with Azure blob storage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"https://docs.microsoft.com/en-us/azure/connectors/media/apis-list/azure-blob-storage.png"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7" type="#_x0000_t75" alt="API icon" href="https://docs.microsoft.com/en-us/azure/connectors/connectors-create-api-azureblobstorage" title="&quot;Manage files in your blob container with Azure blob storage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Blob</w:t>
              </w:r>
              <w:r w:rsidR="00F27FA5" w:rsidRPr="00F27FA5">
                <w:rPr>
                  <w:rStyle w:val="Hyperlink"/>
                  <w:rFonts w:asciiTheme="minorHAnsi" w:eastAsia="Times New Roman" w:hAnsiTheme="minorHAnsi" w:cstheme="minorHAnsi"/>
                  <w:b/>
                  <w:bCs/>
                  <w:sz w:val="24"/>
                  <w:szCs w:val="24"/>
                  <w:lang w:bidi="ar-SA"/>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9" w:tooltip="Connect to your SFTP account. Upload, get, delete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8" type="#_x0000_t75" alt="API icon" href="https://docs.microsoft.com/en-us/azure/connectors/connectors-create-api-sftp" title="&quot;Connect to your SFTP account. Upload, get, delete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0" w:tooltip="Connect to SharePoint Online.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49" type="#_x0000_t75" alt="API icon" href="https://docs.microsoft.com/en-us/azure/connectors/connectors-create-api-sharepointonline" title="&quot;Connect to SharePoint Online.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1" w:tooltip="Connect to Dynamics CRM Online so you can work with CRM Online data"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"https://docs.microsoft.com/en-us/azure/connectors/media/apis-list/dynamics-crm-online.png"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0" type="#_x0000_t75" alt="API icon" href="https://docs.microsoft.com/en-us/azure/connectors/connectors-create-api-crmonline" title="&quot;Connect to Dynamics CRM Online so you can work with CRM Online data&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Dynamics 365</w:t>
              </w:r>
              <w:r w:rsidR="00F27FA5" w:rsidRPr="00F27FA5">
                <w:rPr>
                  <w:rStyle w:val="Hyperlink"/>
                  <w:rFonts w:asciiTheme="minorHAnsi" w:eastAsia="Times New Roman" w:hAnsiTheme="minorHAnsi" w:cstheme="minorHAnsi"/>
                  <w:b/>
                  <w:bCs/>
                  <w:sz w:val="24"/>
                  <w:szCs w:val="24"/>
                  <w:lang w:bidi="ar-SA"/>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2" w:tooltip="Connect to an FTP / FTPS server for FTP tasks, like uploading, getting, deleting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1" type="#_x0000_t75" alt="API icon" href="https://docs.microsoft.com/en-us/azure/connectors/connectors-create-api-ftp" title="&quot;Connect to an FTP / FTPS server for FTP tasks, like uploading, getting, deleting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3" w:tooltip="Connect to your Salesforce account. Manage accounts, leads, opportuniti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"https://docs.microsoft.com/en-us/azure/connectors/media/apis-list/salesforce.png"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2" type="#_x0000_t75" alt="API icon" href="https://docs.microsoft.com/en-us/azure/connectors/connectors-create-api-salesforce" title="&quot;Connect to your Salesforce account. Manage accounts, leads, opportuniti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4" w:tooltip="Connect to Twitter. Get timelines, post twee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"https://docs.microsoft.com/en-us/azure/connectors/media/apis-list/twitter.png"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3" type="#_x0000_t75" alt="API icon" href="https://docs.microsoft.com/en-us/azure/connectors/connectors-create-api-twitter" title="&quot;Connect to Twitter. Get timelines, post twee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5" w:tooltip="Connect to Azure Event Hubs. Receive and send events between logic apps and Event Hub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"https://docs.microsoft.com/en-us/azure/connectors/media/apis-list/azure-event-hubs.png"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4" type="#_x0000_t75" alt="API icon" href="https://docs.microsoft.com/en-us/azure/connectors/connectors-create-api-azure-event-hubs" title="&quot;Connect to Azure Event Hubs. Receive and send events between logic apps and Event Hub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6" w:tooltip=" Monitor events published by an Event Grid, for example, when Azure resources or third-party resources chang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"https://docs.microsoft.com/en-us/azure/connectors/media/apis-list/azure-event-grid.png"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5" type="#_x0000_t75" alt="API icon" href="https://docs.microsoft.com/en-us/azure/event-grid/monitor-virtual-machine-changes-event-grid-logic-app" title="&quot; Monitor events published by an Event Grid, for example, when Azure resources or third-party resources chang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Monitor events published by an Event Grid, for example, when Azure resources or third-party resources change.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9" w:name="on-premises-connectors"/>
      <w:bookmarkEnd w:id="19"/>
      <w:r w:rsidRPr="00F27FA5">
        <w:rPr>
          <w:rFonts w:asciiTheme="minorHAnsi" w:eastAsia="Times New Roman" w:hAnsiTheme="minorHAnsi" w:cstheme="minorHAnsi"/>
          <w:b/>
          <w:bCs/>
          <w:color w:val="24292E"/>
          <w:sz w:val="24"/>
          <w:szCs w:val="24"/>
          <w:lang w:bidi="ar-SA"/>
        </w:rPr>
        <w:lastRenderedPageBreak/>
        <w:t>On-premises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Here are some commonly used Standard connectors that Logic Apps provides for accessing data and resources in on-premises systems. Before you can create a connection to an on-premises system, you must first </w:t>
      </w:r>
      <w:hyperlink r:id="rId127"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download, install, and set up an on-premises data gateway</w:t>
        </w:r>
      </w:hyperlink>
      <w:r w:rsidRPr="00F27FA5">
        <w:rPr>
          <w:rFonts w:asciiTheme="minorHAnsi" w:eastAsia="Times New Roman" w:hAnsiTheme="minorHAnsi" w:cstheme="minorHAnsi"/>
          <w:color w:val="24292E"/>
          <w:sz w:val="24"/>
          <w:szCs w:val="24"/>
          <w:lang w:bidi="ar-SA"/>
        </w:rPr>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"https://docs.microsoft.com/en-us/azure/connectors/media/apis-list/biztalk.png" \* MERGEFORMATINET </w:instrText>
            </w:r>
            <w:r w:rsidRPr="00F27FA5">
              <w:rPr>
                <w:rFonts w:asciiTheme="minorHAnsi" w:eastAsia="Times New Roman" w:hAnsiTheme="minorHAnsi" w:cstheme="minorHAnsi"/>
                <w:color w:val="24292E"/>
                <w:sz w:val="24"/>
                <w:szCs w:val="24"/>
                <w:lang w:bidi="ar-SA"/>
              </w:rPr>
              <w:fldChar w:fldCharType="separate"/>
            </w:r>
            <w:r w:rsidR="005E768B">
              <w:rPr>
                <w:rFonts w:asciiTheme="minorHAnsi" w:eastAsia="Times New Roman" w:hAnsiTheme="minorHAnsi" w:cstheme="minorHAnsi"/>
                <w:color w:val="24292E"/>
                <w:sz w:val="24"/>
                <w:szCs w:val="24"/>
                <w:lang w:bidi="ar-SA"/>
              </w:rPr>
              <w:pict>
                <v:shape id="_x0000_i1056"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BizTalk</w:t>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8" w:tooltip="Connect to an on-premises file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"https://docs.microsoft.com/en-us/azure/connectors/media/apis-list/file-system.png"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7" type="#_x0000_t75" alt="API icon" href="https://docs.microsoft.com/en-us/azure/logic-apps/logic-apps-using-file-connector" title="&quot;Connect to an on-premises file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File</w:t>
              </w:r>
              <w:r w:rsidR="00F27FA5" w:rsidRPr="00F27FA5">
                <w:rPr>
                  <w:rStyle w:val="Hyperlink"/>
                  <w:rFonts w:asciiTheme="minorHAnsi" w:eastAsia="Times New Roman" w:hAnsiTheme="minorHAnsi" w:cstheme="minorHAnsi"/>
                  <w:b/>
                  <w:bCs/>
                  <w:sz w:val="24"/>
                  <w:szCs w:val="24"/>
                  <w:lang w:bidi="ar-SA"/>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9" w:tooltip="Connect to IBM DB2 in the cloud or on-premises. Update a row, get a table,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"https://docs.microsoft.com/en-us/azure/connectors/media/apis-list/ibm-db2.png"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8" type="#_x0000_t75" alt="API icon" href="https://docs.microsoft.com/en-us/azure/connectors/connectors-create-api-db2" title="&quot;Connect to IBM DB2 in the cloud or on-premises. Update a row, get a table,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0" w:tooltip="Connect to Informix in the cloud or on-premises. Read a row, list the tab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"https://docs.microsoft.com/en-us/azure/connectors/media/apis-list/ibm-informix.png"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59" type="#_x0000_t75" alt="API icon" href="https://docs.microsoft.com/en-us/azure/connectors/connectors-create-api-informix" title="&quot;Connect to Informix in the cloud or on-premises. Read a row, list the tab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"https://docs.microsoft.com/en-us/azure/connectors/media/apis-list/mysql.png" \* MERGEFORMATINET </w:instrText>
            </w:r>
            <w:r w:rsidRPr="00F27FA5">
              <w:rPr>
                <w:rFonts w:asciiTheme="minorHAnsi" w:eastAsia="Times New Roman" w:hAnsiTheme="minorHAnsi" w:cstheme="minorHAnsi"/>
                <w:color w:val="24292E"/>
                <w:sz w:val="24"/>
                <w:szCs w:val="24"/>
                <w:lang w:bidi="ar-SA"/>
              </w:rPr>
              <w:fldChar w:fldCharType="separate"/>
            </w:r>
            <w:r w:rsidR="005E768B">
              <w:rPr>
                <w:rFonts w:asciiTheme="minorHAnsi" w:eastAsia="Times New Roman" w:hAnsiTheme="minorHAnsi" w:cstheme="minorHAnsi"/>
                <w:color w:val="24292E"/>
                <w:sz w:val="24"/>
                <w:szCs w:val="24"/>
                <w:lang w:bidi="ar-SA"/>
              </w:rPr>
              <w:pict>
                <v:shape id="_x0000_i1060"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1" w:tooltip="Connect to an Oracle database to add, insert, delete row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"https://docs.microsoft.com/en-us/azure/connectors/media/apis-list/oracle-db.png"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1" type="#_x0000_t75" alt="API icon" href="https://docs.microsoft.com/en-us/azure/connectors/connectors-create-api-oracledatabase" title="&quot;Connect to an Oracle database to add, insert, delete row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"https://docs.microsoft.com/en-us/azure/connectors/media/apis-list/postgre-sql.png" \* MERGEFORMATINET </w:instrText>
            </w:r>
            <w:r w:rsidRPr="00F27FA5">
              <w:rPr>
                <w:rFonts w:asciiTheme="minorHAnsi" w:eastAsia="Times New Roman" w:hAnsiTheme="minorHAnsi" w:cstheme="minorHAnsi"/>
                <w:color w:val="24292E"/>
                <w:sz w:val="24"/>
                <w:szCs w:val="24"/>
                <w:lang w:bidi="ar-SA"/>
              </w:rPr>
              <w:fldChar w:fldCharType="separate"/>
            </w:r>
            <w:r w:rsidR="005E768B">
              <w:rPr>
                <w:rFonts w:asciiTheme="minorHAnsi" w:eastAsia="Times New Roman" w:hAnsiTheme="minorHAnsi" w:cstheme="minorHAnsi"/>
                <w:color w:val="24292E"/>
                <w:sz w:val="24"/>
                <w:szCs w:val="24"/>
                <w:lang w:bidi="ar-SA"/>
              </w:rPr>
              <w:pict>
                <v:shape id="_x0000_i1062"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2" w:tooltip="Connect to SharePoint on-premises server.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"https://docs.microsoft.com/en-us/azure/connectors/media/apis-list/sharepoint-server.png"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3" type="#_x0000_t75" alt="API icon" href="https://docs.microsoft.com/en-us/azure/connectors/connectors-create-api-sharepointserver" title="&quot;Connect to SharePoint on-premises server.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3"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4"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"https://docs.microsoft.com/en-us/azure/connectors/media/apis-list/teradata.png" \* MERGEFORMATINET </w:instrText>
            </w:r>
            <w:r w:rsidRPr="00F27FA5">
              <w:rPr>
                <w:rFonts w:asciiTheme="minorHAnsi" w:eastAsia="Times New Roman" w:hAnsiTheme="minorHAnsi" w:cstheme="minorHAnsi"/>
                <w:color w:val="24292E"/>
                <w:sz w:val="24"/>
                <w:szCs w:val="24"/>
                <w:lang w:bidi="ar-SA"/>
              </w:rPr>
              <w:fldChar w:fldCharType="separate"/>
            </w:r>
            <w:r w:rsidR="005E768B">
              <w:rPr>
                <w:rFonts w:asciiTheme="minorHAnsi" w:eastAsia="Times New Roman" w:hAnsiTheme="minorHAnsi" w:cstheme="minorHAnsi"/>
                <w:color w:val="24292E"/>
                <w:sz w:val="24"/>
                <w:szCs w:val="24"/>
                <w:lang w:bidi="ar-SA"/>
              </w:rPr>
              <w:pict>
                <v:shape id="_x0000_i1065"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Teradata</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20" w:name="integration-account-connectors"/>
      <w:bookmarkEnd w:id="20"/>
      <w:r w:rsidRPr="00F27FA5">
        <w:rPr>
          <w:rFonts w:asciiTheme="minorHAnsi" w:eastAsia="Times New Roman" w:hAnsiTheme="minorHAnsi" w:cstheme="minorHAnsi"/>
          <w:b/>
          <w:bCs/>
          <w:color w:val="24292E"/>
          <w:sz w:val="24"/>
          <w:szCs w:val="24"/>
          <w:lang w:bidi="ar-SA"/>
        </w:rPr>
        <w:t>Integration account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Standard connectors for building business-to-business (B2B) solutions with your logic apps when you create and pay for an </w:t>
      </w:r>
      <w:hyperlink r:id="rId134"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5"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6"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6"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7"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7" w:tooltip="Learn about enterprise integration EDIFACT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8" type="#_x0000_t75" alt="API icon" href="https://docs.microsoft.com/en-us/azure/logic-apps/logic-apps-enterprise-integration-edifact-decode" title="&quot;Learn about enterprise integration EDIFACT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8" w:tooltip="Learn about enterprise integration EDIFACT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69" type="#_x0000_t75" alt="API icon" href="https://docs.microsoft.com/en-us/azure/logic-apps/logic-apps-enterprise-integration-edifact-encode" title="&quot;Learn about enterprise integration EDIFACT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9"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"https://docs.microsoft.com/en-us/azure/connectors/media/apis-list/flat-file-decoding.png"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0"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0"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"https://docs.microsoft.com/en-us/azure/connectors/media/apis-list/flat-file-encoding.png"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1"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1" w:tooltip="Look up schemas, maps, partners, and more in your integration account"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"https://docs.microsoft.com/en-us/azure/connectors/media/apis-list/integration-account.png"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2" type="#_x0000_t75" alt="API icon" href="https://docs.microsoft.com/en-us/azure/logic-apps/logic-apps-enterprise-integration-metadata" title="&quot;Look up schemas, maps, partners, and more in your integration account&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Integration</w:t>
              </w:r>
              <w:r w:rsidR="00F27FA5" w:rsidRPr="00F27FA5">
                <w:rPr>
                  <w:rStyle w:val="Hyperlink"/>
                  <w:rFonts w:asciiTheme="minorHAnsi" w:eastAsia="Times New Roman" w:hAnsiTheme="minorHAnsi" w:cstheme="minorHAnsi"/>
                  <w:b/>
                  <w:bCs/>
                  <w:sz w:val="24"/>
                  <w:szCs w:val="24"/>
                  <w:lang w:bidi="ar-SA"/>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2" w:tooltip="Learn about JSON transformations with Liqui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"https://docs.microsoft.com/en-us/azure/connectors/media/apis-list/liquid-transform.png"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3" type="#_x0000_t75" alt="API icon" href="https://docs.microsoft.com/en-us/azure/logic-apps/logic-apps-enterprise-integration-liquid-transform" title="&quot;Learn about JSON transformations with Liqui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Liquid</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3" w:tooltip="Learn about enterprise integration X12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4" type="#_x0000_t75" alt="API icon" href="https://docs.microsoft.com/en-us/azure/logic-apps/logic-apps-enterprise-integration-x12-decode" title="&quot;Learn about enterprise integration X12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4" w:tooltip="Learn about enterprise integration X12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5" type="#_x0000_t75" alt="API icon" href="https://docs.microsoft.com/en-us/azure/logic-apps/logic-apps-enterprise-integration-x12-encode" title="&quot;Learn about enterprise integration X12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5" w:tooltip="Learn about enterprise integration transform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"https://docs.microsoft.com/en-us/azure/connectors/media/apis-list/xsl-transform.png"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6" type="#_x0000_t75" alt="API icon" href="https://docs.microsoft.com/en-us/azure/logic-apps/logic-apps-enterprise-integration-transform" title="&quot;Learn about enterprise integration transform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6" w:tooltip="Learn about enterprise integration XML validation."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"https://docs.microsoft.com/en-us/azure/connectors/media/apis-list/xml-validation.png"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7" type="#_x0000_t75" alt="API icon" href="https://docs.microsoft.com/en-us/azure/logic-apps/logic-apps-enterprise-integration-xml-validation" title="&quot;Learn about enterprise integration XML validation.&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b/>
                  <w:bCs/>
                  <w:sz w:val="24"/>
                  <w:szCs w:val="24"/>
                  <w:lang w:bidi="ar-SA"/>
                </w:rPr>
                <w:br/>
                <w:t>validation</w:t>
              </w:r>
            </w:hyperlink>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21" w:name="enterprise-connectors"/>
      <w:bookmarkEnd w:id="21"/>
      <w:r w:rsidRPr="00F27FA5">
        <w:rPr>
          <w:rFonts w:asciiTheme="minorHAnsi" w:eastAsia="Times New Roman" w:hAnsiTheme="minorHAnsi" w:cstheme="minorHAnsi"/>
          <w:b/>
          <w:bCs/>
          <w:color w:val="24292E"/>
          <w:sz w:val="24"/>
          <w:szCs w:val="24"/>
          <w:lang w:bidi="ar-SA"/>
        </w:rPr>
        <w:t>Enterprise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84"/>
        <w:gridCol w:w="4038"/>
        <w:gridCol w:w="2882"/>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7" w:tooltip="Connect to 3270 apps on IBM mainfram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"https://docs.microsoft.com/en-us/azure/connectors/media/apis-list/ibm-3270.png"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8" type="#_x0000_t75" alt="API icon" href="https://docs.microsoft.com/en-us/azure/connectors/connectors-run-3270-apps-ibm-mainframe-create-api-3270" title="&quot;Connect to 3270 apps on IBM mainfram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8" w:tooltip="Connect to IBM MQ on-premises or in Azure to send and receive messag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"https://docs.microsoft.com/en-us/azure/connectors/media/apis-list/ibm-mq.png"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79" type="#_x0000_t75" alt="API icon" href="https://docs.microsoft.com/en-us/azure/connectors/connectors-create-api-mq" title="&quot;Connect to IBM MQ on-premises or in Azure to send and receive messag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5E768B"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9" w:tooltip="Connect to an on-premises SAP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1080" type="#_x0000_t75" alt="API icon" href="https://docs.microsoft.com/en-us/azure/logic-apps/logic-apps-using-sap-connector" title="&quot;Connect to an on-premises SAP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SAP</w:t>
              </w:r>
            </w:hyperlink>
          </w:p>
        </w:tc>
      </w:tr>
    </w:tbl>
    <w:p w:rsidR="00F27FA5" w:rsidRPr="00BA4F9C"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22" w:name="_GoBack"/>
      <w:bookmarkEnd w:id="22"/>
    </w:p>
    <w:sectPr w:rsidR="00F27FA5" w:rsidRPr="00BA4F9C" w:rsidSect="0088355D">
      <w:pgSz w:w="12240" w:h="15840"/>
      <w:pgMar w:top="1240" w:right="540" w:bottom="680" w:left="600" w:header="0"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68B" w:rsidRDefault="005E768B">
      <w:r>
        <w:separator/>
      </w:r>
    </w:p>
  </w:endnote>
  <w:endnote w:type="continuationSeparator" w:id="0">
    <w:p w:rsidR="005E768B" w:rsidRDefault="005E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5E768B">
    <w:pPr>
      <w:spacing w:line="14" w:lineRule="auto"/>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style="mso-next-textbox:#_x0000_s2061" inset="0,0,0,0">
            <w:txbxContent>
              <w:p w:rsidR="00E2564D" w:rsidRDefault="00E2564D">
                <w:pPr>
                  <w:spacing w:line="245" w:lineRule="exact"/>
                  <w:ind w:left="60"/>
                </w:pPr>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68B" w:rsidRDefault="005E768B">
      <w:r>
        <w:separator/>
      </w:r>
    </w:p>
  </w:footnote>
  <w:footnote w:type="continuationSeparator" w:id="0">
    <w:p w:rsidR="005E768B" w:rsidRDefault="005E76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EE64F9F"/>
    <w:multiLevelType w:val="multilevel"/>
    <w:tmpl w:val="BE82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4"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5" w15:restartNumberingAfterBreak="0">
    <w:nsid w:val="118018AA"/>
    <w:multiLevelType w:val="multilevel"/>
    <w:tmpl w:val="D3B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8"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9"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E2730"/>
    <w:multiLevelType w:val="multilevel"/>
    <w:tmpl w:val="3E6E5AC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12"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D3C9A"/>
    <w:multiLevelType w:val="hybridMultilevel"/>
    <w:tmpl w:val="2516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5"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34A4A"/>
    <w:multiLevelType w:val="multilevel"/>
    <w:tmpl w:val="73585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4D3FE8"/>
    <w:multiLevelType w:val="multilevel"/>
    <w:tmpl w:val="E1565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19"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23"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25"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26" w15:restartNumberingAfterBreak="0">
    <w:nsid w:val="535933E8"/>
    <w:multiLevelType w:val="hybridMultilevel"/>
    <w:tmpl w:val="323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03D"/>
    <w:multiLevelType w:val="hybridMultilevel"/>
    <w:tmpl w:val="6B7C1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30"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31"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32"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0569E"/>
    <w:multiLevelType w:val="multilevel"/>
    <w:tmpl w:val="83D6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120C9"/>
    <w:multiLevelType w:val="hybridMultilevel"/>
    <w:tmpl w:val="D2ACC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37"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38"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abstractNum w:abstractNumId="40" w15:restartNumberingAfterBreak="0">
    <w:nsid w:val="797C6D4C"/>
    <w:multiLevelType w:val="multilevel"/>
    <w:tmpl w:val="72DA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7"/>
  </w:num>
  <w:num w:numId="4">
    <w:abstractNumId w:val="29"/>
  </w:num>
  <w:num w:numId="5">
    <w:abstractNumId w:val="0"/>
  </w:num>
  <w:num w:numId="6">
    <w:abstractNumId w:val="11"/>
  </w:num>
  <w:num w:numId="7">
    <w:abstractNumId w:val="36"/>
  </w:num>
  <w:num w:numId="8">
    <w:abstractNumId w:val="31"/>
  </w:num>
  <w:num w:numId="9">
    <w:abstractNumId w:val="30"/>
  </w:num>
  <w:num w:numId="10">
    <w:abstractNumId w:val="18"/>
  </w:num>
  <w:num w:numId="11">
    <w:abstractNumId w:val="24"/>
  </w:num>
  <w:num w:numId="12">
    <w:abstractNumId w:val="1"/>
  </w:num>
  <w:num w:numId="13">
    <w:abstractNumId w:val="14"/>
  </w:num>
  <w:num w:numId="14">
    <w:abstractNumId w:val="3"/>
  </w:num>
  <w:num w:numId="15">
    <w:abstractNumId w:val="39"/>
  </w:num>
  <w:num w:numId="16">
    <w:abstractNumId w:val="37"/>
  </w:num>
  <w:num w:numId="17">
    <w:abstractNumId w:val="8"/>
  </w:num>
  <w:num w:numId="18">
    <w:abstractNumId w:val="22"/>
  </w:num>
  <w:num w:numId="19">
    <w:abstractNumId w:val="35"/>
  </w:num>
  <w:num w:numId="20">
    <w:abstractNumId w:val="23"/>
  </w:num>
  <w:num w:numId="21">
    <w:abstractNumId w:val="32"/>
  </w:num>
  <w:num w:numId="22">
    <w:abstractNumId w:val="21"/>
  </w:num>
  <w:num w:numId="23">
    <w:abstractNumId w:val="28"/>
  </w:num>
  <w:num w:numId="24">
    <w:abstractNumId w:val="38"/>
  </w:num>
  <w:num w:numId="25">
    <w:abstractNumId w:val="20"/>
  </w:num>
  <w:num w:numId="26">
    <w:abstractNumId w:val="6"/>
  </w:num>
  <w:num w:numId="27">
    <w:abstractNumId w:val="9"/>
  </w:num>
  <w:num w:numId="28">
    <w:abstractNumId w:val="12"/>
  </w:num>
  <w:num w:numId="29">
    <w:abstractNumId w:val="19"/>
  </w:num>
  <w:num w:numId="30">
    <w:abstractNumId w:val="15"/>
  </w:num>
  <w:num w:numId="31">
    <w:abstractNumId w:val="2"/>
  </w:num>
  <w:num w:numId="32">
    <w:abstractNumId w:val="10"/>
  </w:num>
  <w:num w:numId="33">
    <w:abstractNumId w:val="16"/>
  </w:num>
  <w:num w:numId="34">
    <w:abstractNumId w:val="40"/>
  </w:num>
  <w:num w:numId="35">
    <w:abstractNumId w:val="34"/>
  </w:num>
  <w:num w:numId="36">
    <w:abstractNumId w:val="26"/>
  </w:num>
  <w:num w:numId="37">
    <w:abstractNumId w:val="13"/>
  </w:num>
  <w:num w:numId="38">
    <w:abstractNumId w:val="27"/>
  </w:num>
  <w:num w:numId="39">
    <w:abstractNumId w:val="5"/>
  </w:num>
  <w:num w:numId="40">
    <w:abstractNumId w:val="1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rQUASsOGrywAAAA="/>
  </w:docVars>
  <w:rsids>
    <w:rsidRoot w:val="00D66E13"/>
    <w:rsid w:val="000832C2"/>
    <w:rsid w:val="000D50E3"/>
    <w:rsid w:val="000E0D8D"/>
    <w:rsid w:val="001207C5"/>
    <w:rsid w:val="001837C3"/>
    <w:rsid w:val="00212211"/>
    <w:rsid w:val="003218B3"/>
    <w:rsid w:val="00332777"/>
    <w:rsid w:val="00387B60"/>
    <w:rsid w:val="00430086"/>
    <w:rsid w:val="0044070D"/>
    <w:rsid w:val="00555958"/>
    <w:rsid w:val="005D39AC"/>
    <w:rsid w:val="005E768B"/>
    <w:rsid w:val="0062459A"/>
    <w:rsid w:val="00655052"/>
    <w:rsid w:val="006E5E77"/>
    <w:rsid w:val="0077752A"/>
    <w:rsid w:val="00832029"/>
    <w:rsid w:val="0088355D"/>
    <w:rsid w:val="00A621F2"/>
    <w:rsid w:val="00AA44D8"/>
    <w:rsid w:val="00B16783"/>
    <w:rsid w:val="00B234C6"/>
    <w:rsid w:val="00B67CF5"/>
    <w:rsid w:val="00BA4F9C"/>
    <w:rsid w:val="00BD2192"/>
    <w:rsid w:val="00BF14A2"/>
    <w:rsid w:val="00BF40D1"/>
    <w:rsid w:val="00C63E59"/>
    <w:rsid w:val="00CF625D"/>
    <w:rsid w:val="00D548E5"/>
    <w:rsid w:val="00D66E13"/>
    <w:rsid w:val="00E12327"/>
    <w:rsid w:val="00E2564D"/>
    <w:rsid w:val="00EF1544"/>
    <w:rsid w:val="00F27FA5"/>
    <w:rsid w:val="00F902DC"/>
    <w:rsid w:val="00FA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6C5F1A06"/>
  <w15:docId w15:val="{CDDBF457-E403-4E01-92FA-AC4EC7CA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rsid w:val="00B234C6"/>
    <w:pPr>
      <w:widowControl/>
      <w:pBdr>
        <w:bottom w:val="single" w:sz="6" w:space="4" w:color="EAECEF"/>
      </w:pBdr>
      <w:shd w:val="clear" w:color="auto" w:fill="FFFFFF"/>
      <w:autoSpaceDE/>
      <w:autoSpaceDN/>
      <w:spacing w:before="360" w:after="240"/>
      <w:outlineLvl w:val="0"/>
    </w:pPr>
    <w:rPr>
      <w:rFonts w:asciiTheme="minorHAnsi" w:eastAsia="Times New Roman" w:hAnsiTheme="minorHAnsi" w:cstheme="minorHAnsi"/>
      <w:b/>
      <w:bCs/>
      <w:color w:val="24292E"/>
      <w:sz w:val="36"/>
      <w:szCs w:val="36"/>
      <w:lang w:bidi="ar-SA"/>
    </w:rPr>
  </w:style>
  <w:style w:type="paragraph" w:styleId="Heading2">
    <w:name w:val="heading 2"/>
    <w:basedOn w:val="Normal"/>
    <w:next w:val="Normal"/>
    <w:link w:val="Heading2Char"/>
    <w:uiPriority w:val="9"/>
    <w:unhideWhenUsed/>
    <w:qFormat/>
    <w:rsid w:val="00B234C6"/>
    <w:pPr>
      <w:widowControl/>
      <w:shd w:val="clear" w:color="auto" w:fill="FFFFFF"/>
      <w:autoSpaceDE/>
      <w:autoSpaceDN/>
      <w:spacing w:before="360" w:after="240"/>
      <w:outlineLvl w:val="1"/>
    </w:pPr>
    <w:rPr>
      <w:rFonts w:asciiTheme="minorHAnsi" w:eastAsia="Times New Roman" w:hAnsiTheme="minorHAnsi" w:cstheme="minorHAnsi"/>
      <w:b/>
      <w:bCs/>
      <w:color w:val="24292E"/>
      <w:sz w:val="30"/>
      <w:szCs w:val="30"/>
      <w:lang w:bidi="ar-SA"/>
    </w:rPr>
  </w:style>
  <w:style w:type="paragraph" w:styleId="Heading3">
    <w:name w:val="heading 3"/>
    <w:basedOn w:val="Normal"/>
    <w:next w:val="Normal"/>
    <w:link w:val="Heading3Char"/>
    <w:uiPriority w:val="9"/>
    <w:unhideWhenUsed/>
    <w:qFormat/>
    <w:rsid w:val="00B234C6"/>
    <w:pPr>
      <w:widowControl/>
      <w:shd w:val="clear" w:color="auto" w:fill="FFFFFF"/>
      <w:autoSpaceDE/>
      <w:autoSpaceDN/>
      <w:spacing w:before="360" w:after="240"/>
      <w:outlineLvl w:val="2"/>
    </w:pPr>
    <w:rPr>
      <w:rFonts w:asciiTheme="minorHAnsi" w:eastAsia="Times New Roman" w:hAnsiTheme="minorHAnsi" w:cstheme="minorHAnsi"/>
      <w:b/>
      <w:bCs/>
      <w:color w:val="24292E"/>
      <w:sz w:val="24"/>
      <w:szCs w:val="24"/>
      <w:lang w:bidi="ar-SA"/>
    </w:rPr>
  </w:style>
  <w:style w:type="paragraph" w:styleId="Heading4">
    <w:name w:val="heading 4"/>
    <w:basedOn w:val="Normal"/>
    <w:next w:val="Normal"/>
    <w:link w:val="Heading4Char"/>
    <w:uiPriority w:val="9"/>
    <w:semiHidden/>
    <w:unhideWhenUsed/>
    <w:qFormat/>
    <w:rsid w:val="00BA4F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link w:val="BodyTextChar"/>
    <w:uiPriority w:val="1"/>
    <w:qFormat/>
    <w:rsid w:val="00555958"/>
    <w:pPr>
      <w:widowControl/>
      <w:shd w:val="clear" w:color="auto" w:fill="FFFFFF"/>
      <w:autoSpaceDE/>
      <w:autoSpaceDN/>
      <w:spacing w:after="240"/>
    </w:pPr>
    <w:rPr>
      <w:rFonts w:asciiTheme="minorHAnsi" w:eastAsia="Times New Roman" w:hAnsiTheme="minorHAnsi" w:cstheme="minorHAnsi"/>
      <w:color w:val="24292E"/>
      <w:sz w:val="24"/>
      <w:szCs w:val="24"/>
      <w:lang w:bidi="ar-SA"/>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234C6"/>
    <w:rPr>
      <w:rFonts w:eastAsia="Times New Roman" w:cstheme="minorHAnsi"/>
      <w:b/>
      <w:bCs/>
      <w:color w:val="24292E"/>
      <w:sz w:val="30"/>
      <w:szCs w:val="30"/>
      <w:shd w:val="clear" w:color="auto" w:fill="FFFFFF"/>
    </w:rPr>
  </w:style>
  <w:style w:type="character" w:customStyle="1" w:styleId="Heading3Char">
    <w:name w:val="Heading 3 Char"/>
    <w:basedOn w:val="DefaultParagraphFont"/>
    <w:link w:val="Heading3"/>
    <w:uiPriority w:val="9"/>
    <w:rsid w:val="00B234C6"/>
    <w:rPr>
      <w:rFonts w:eastAsia="Times New Roman" w:cstheme="minorHAnsi"/>
      <w:b/>
      <w:bCs/>
      <w:color w:val="24292E"/>
      <w:sz w:val="24"/>
      <w:szCs w:val="24"/>
      <w:shd w:val="clear" w:color="auto" w:fill="FFFFFF"/>
    </w:rPr>
  </w:style>
  <w:style w:type="character" w:customStyle="1" w:styleId="Heading4Char">
    <w:name w:val="Heading 4 Char"/>
    <w:basedOn w:val="DefaultParagraphFont"/>
    <w:link w:val="Heading4"/>
    <w:uiPriority w:val="9"/>
    <w:semiHidden/>
    <w:rsid w:val="00BA4F9C"/>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 w:type="paragraph" w:styleId="TOCHeading">
    <w:name w:val="TOC Heading"/>
    <w:basedOn w:val="Heading1"/>
    <w:next w:val="Normal"/>
    <w:uiPriority w:val="39"/>
    <w:unhideWhenUsed/>
    <w:qFormat/>
    <w:rsid w:val="00832029"/>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32029"/>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832029"/>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32029"/>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32029"/>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32029"/>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32029"/>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32029"/>
    <w:pPr>
      <w:ind w:left="1760"/>
    </w:pPr>
    <w:rPr>
      <w:rFonts w:asciiTheme="minorHAnsi" w:hAnsiTheme="minorHAnsi" w:cstheme="minorHAnsi"/>
      <w:sz w:val="20"/>
      <w:szCs w:val="20"/>
    </w:rPr>
  </w:style>
  <w:style w:type="paragraph" w:customStyle="1" w:styleId="Code">
    <w:name w:val="Code"/>
    <w:basedOn w:val="BodyText"/>
    <w:link w:val="CodeChar"/>
    <w:qFormat/>
    <w:rsid w:val="00FA37B6"/>
    <w:pPr>
      <w:spacing w:after="120"/>
      <w:contextualSpacing/>
    </w:pPr>
    <w:rPr>
      <w:rFonts w:ascii="Consolas" w:hAnsi="Consolas"/>
      <w:sz w:val="20"/>
      <w:szCs w:val="20"/>
    </w:rPr>
  </w:style>
  <w:style w:type="character" w:styleId="FollowedHyperlink">
    <w:name w:val="FollowedHyperlink"/>
    <w:basedOn w:val="DefaultParagraphFont"/>
    <w:uiPriority w:val="99"/>
    <w:semiHidden/>
    <w:unhideWhenUsed/>
    <w:rsid w:val="001837C3"/>
    <w:rPr>
      <w:color w:val="800080" w:themeColor="followedHyperlink"/>
      <w:u w:val="single"/>
    </w:rPr>
  </w:style>
  <w:style w:type="character" w:customStyle="1" w:styleId="BodyTextChar">
    <w:name w:val="Body Text Char"/>
    <w:basedOn w:val="DefaultParagraphFont"/>
    <w:link w:val="BodyText"/>
    <w:uiPriority w:val="1"/>
    <w:rsid w:val="00FA37B6"/>
    <w:rPr>
      <w:rFonts w:eastAsia="Times New Roman" w:cstheme="minorHAnsi"/>
      <w:color w:val="24292E"/>
      <w:sz w:val="24"/>
      <w:szCs w:val="24"/>
      <w:shd w:val="clear" w:color="auto" w:fill="FFFFFF"/>
    </w:rPr>
  </w:style>
  <w:style w:type="character" w:customStyle="1" w:styleId="CodeChar">
    <w:name w:val="Code Char"/>
    <w:basedOn w:val="BodyTextChar"/>
    <w:link w:val="Code"/>
    <w:rsid w:val="00FA37B6"/>
    <w:rPr>
      <w:rFonts w:ascii="Consolas" w:eastAsia="Times New Roman" w:hAnsi="Consolas" w:cstheme="minorHAnsi"/>
      <w:color w:val="24292E"/>
      <w:sz w:val="20"/>
      <w:szCs w:val="20"/>
      <w:shd w:val="clear" w:color="auto" w:fill="FFFFFF"/>
    </w:rPr>
  </w:style>
  <w:style w:type="paragraph" w:styleId="NormalWeb">
    <w:name w:val="Normal (Web)"/>
    <w:basedOn w:val="Normal"/>
    <w:uiPriority w:val="99"/>
    <w:semiHidden/>
    <w:unhideWhenUsed/>
    <w:rsid w:val="004300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40546">
      <w:bodyDiv w:val="1"/>
      <w:marLeft w:val="0"/>
      <w:marRight w:val="0"/>
      <w:marTop w:val="0"/>
      <w:marBottom w:val="0"/>
      <w:divBdr>
        <w:top w:val="none" w:sz="0" w:space="0" w:color="auto"/>
        <w:left w:val="none" w:sz="0" w:space="0" w:color="auto"/>
        <w:bottom w:val="none" w:sz="0" w:space="0" w:color="auto"/>
        <w:right w:val="none" w:sz="0" w:space="0" w:color="auto"/>
      </w:divBdr>
    </w:div>
    <w:div w:id="342443802">
      <w:bodyDiv w:val="1"/>
      <w:marLeft w:val="0"/>
      <w:marRight w:val="0"/>
      <w:marTop w:val="0"/>
      <w:marBottom w:val="0"/>
      <w:divBdr>
        <w:top w:val="none" w:sz="0" w:space="0" w:color="auto"/>
        <w:left w:val="none" w:sz="0" w:space="0" w:color="auto"/>
        <w:bottom w:val="none" w:sz="0" w:space="0" w:color="auto"/>
        <w:right w:val="none" w:sz="0" w:space="0" w:color="auto"/>
      </w:divBdr>
      <w:divsChild>
        <w:div w:id="1368524377">
          <w:marLeft w:val="0"/>
          <w:marRight w:val="0"/>
          <w:marTop w:val="0"/>
          <w:marBottom w:val="240"/>
          <w:divBdr>
            <w:top w:val="none" w:sz="0" w:space="0" w:color="auto"/>
            <w:left w:val="none" w:sz="0" w:space="0" w:color="auto"/>
            <w:bottom w:val="none" w:sz="0" w:space="0" w:color="auto"/>
            <w:right w:val="none" w:sz="0" w:space="0" w:color="auto"/>
          </w:divBdr>
        </w:div>
        <w:div w:id="91709667">
          <w:marLeft w:val="0"/>
          <w:marRight w:val="0"/>
          <w:marTop w:val="0"/>
          <w:marBottom w:val="240"/>
          <w:divBdr>
            <w:top w:val="none" w:sz="0" w:space="0" w:color="auto"/>
            <w:left w:val="none" w:sz="0" w:space="0" w:color="auto"/>
            <w:bottom w:val="none" w:sz="0" w:space="0" w:color="auto"/>
            <w:right w:val="none" w:sz="0" w:space="0" w:color="auto"/>
          </w:divBdr>
        </w:div>
      </w:divsChild>
    </w:div>
    <w:div w:id="431516243">
      <w:bodyDiv w:val="1"/>
      <w:marLeft w:val="0"/>
      <w:marRight w:val="0"/>
      <w:marTop w:val="0"/>
      <w:marBottom w:val="0"/>
      <w:divBdr>
        <w:top w:val="none" w:sz="0" w:space="0" w:color="auto"/>
        <w:left w:val="none" w:sz="0" w:space="0" w:color="auto"/>
        <w:bottom w:val="none" w:sz="0" w:space="0" w:color="auto"/>
        <w:right w:val="none" w:sz="0" w:space="0" w:color="auto"/>
      </w:divBdr>
    </w:div>
    <w:div w:id="510023840">
      <w:bodyDiv w:val="1"/>
      <w:marLeft w:val="0"/>
      <w:marRight w:val="0"/>
      <w:marTop w:val="0"/>
      <w:marBottom w:val="0"/>
      <w:divBdr>
        <w:top w:val="none" w:sz="0" w:space="0" w:color="auto"/>
        <w:left w:val="none" w:sz="0" w:space="0" w:color="auto"/>
        <w:bottom w:val="none" w:sz="0" w:space="0" w:color="auto"/>
        <w:right w:val="none" w:sz="0" w:space="0" w:color="auto"/>
      </w:divBdr>
      <w:divsChild>
        <w:div w:id="1392388053">
          <w:marLeft w:val="0"/>
          <w:marRight w:val="0"/>
          <w:marTop w:val="0"/>
          <w:marBottom w:val="0"/>
          <w:divBdr>
            <w:top w:val="none" w:sz="0" w:space="0" w:color="auto"/>
            <w:left w:val="none" w:sz="0" w:space="0" w:color="auto"/>
            <w:bottom w:val="none" w:sz="0" w:space="0" w:color="auto"/>
            <w:right w:val="none" w:sz="0" w:space="0" w:color="auto"/>
          </w:divBdr>
        </w:div>
        <w:div w:id="1030570897">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sChild>
    </w:div>
    <w:div w:id="531500843">
      <w:bodyDiv w:val="1"/>
      <w:marLeft w:val="0"/>
      <w:marRight w:val="0"/>
      <w:marTop w:val="0"/>
      <w:marBottom w:val="0"/>
      <w:divBdr>
        <w:top w:val="none" w:sz="0" w:space="0" w:color="auto"/>
        <w:left w:val="none" w:sz="0" w:space="0" w:color="auto"/>
        <w:bottom w:val="none" w:sz="0" w:space="0" w:color="auto"/>
        <w:right w:val="none" w:sz="0" w:space="0" w:color="auto"/>
      </w:divBdr>
      <w:divsChild>
        <w:div w:id="329216646">
          <w:marLeft w:val="0"/>
          <w:marRight w:val="0"/>
          <w:marTop w:val="0"/>
          <w:marBottom w:val="0"/>
          <w:divBdr>
            <w:top w:val="none" w:sz="0" w:space="0" w:color="auto"/>
            <w:left w:val="none" w:sz="0" w:space="0" w:color="auto"/>
            <w:bottom w:val="none" w:sz="0" w:space="0" w:color="auto"/>
            <w:right w:val="none" w:sz="0" w:space="0" w:color="auto"/>
          </w:divBdr>
          <w:divsChild>
            <w:div w:id="1965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999">
      <w:bodyDiv w:val="1"/>
      <w:marLeft w:val="0"/>
      <w:marRight w:val="0"/>
      <w:marTop w:val="0"/>
      <w:marBottom w:val="0"/>
      <w:divBdr>
        <w:top w:val="none" w:sz="0" w:space="0" w:color="auto"/>
        <w:left w:val="none" w:sz="0" w:space="0" w:color="auto"/>
        <w:bottom w:val="none" w:sz="0" w:space="0" w:color="auto"/>
        <w:right w:val="none" w:sz="0" w:space="0" w:color="auto"/>
      </w:divBdr>
      <w:divsChild>
        <w:div w:id="2100564131">
          <w:marLeft w:val="0"/>
          <w:marRight w:val="0"/>
          <w:marTop w:val="0"/>
          <w:marBottom w:val="240"/>
          <w:divBdr>
            <w:top w:val="none" w:sz="0" w:space="0" w:color="auto"/>
            <w:left w:val="none" w:sz="0" w:space="0" w:color="auto"/>
            <w:bottom w:val="none" w:sz="0" w:space="0" w:color="auto"/>
            <w:right w:val="none" w:sz="0" w:space="0" w:color="auto"/>
          </w:divBdr>
        </w:div>
        <w:div w:id="1377581021">
          <w:marLeft w:val="0"/>
          <w:marRight w:val="0"/>
          <w:marTop w:val="0"/>
          <w:marBottom w:val="240"/>
          <w:divBdr>
            <w:top w:val="none" w:sz="0" w:space="0" w:color="auto"/>
            <w:left w:val="none" w:sz="0" w:space="0" w:color="auto"/>
            <w:bottom w:val="none" w:sz="0" w:space="0" w:color="auto"/>
            <w:right w:val="none" w:sz="0" w:space="0" w:color="auto"/>
          </w:divBdr>
        </w:div>
      </w:divsChild>
    </w:div>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936712780">
      <w:bodyDiv w:val="1"/>
      <w:marLeft w:val="0"/>
      <w:marRight w:val="0"/>
      <w:marTop w:val="0"/>
      <w:marBottom w:val="0"/>
      <w:divBdr>
        <w:top w:val="none" w:sz="0" w:space="0" w:color="auto"/>
        <w:left w:val="none" w:sz="0" w:space="0" w:color="auto"/>
        <w:bottom w:val="none" w:sz="0" w:space="0" w:color="auto"/>
        <w:right w:val="none" w:sz="0" w:space="0" w:color="auto"/>
      </w:divBdr>
    </w:div>
    <w:div w:id="970788354">
      <w:bodyDiv w:val="1"/>
      <w:marLeft w:val="0"/>
      <w:marRight w:val="0"/>
      <w:marTop w:val="0"/>
      <w:marBottom w:val="0"/>
      <w:divBdr>
        <w:top w:val="none" w:sz="0" w:space="0" w:color="auto"/>
        <w:left w:val="none" w:sz="0" w:space="0" w:color="auto"/>
        <w:bottom w:val="none" w:sz="0" w:space="0" w:color="auto"/>
        <w:right w:val="none" w:sz="0" w:space="0" w:color="auto"/>
      </w:divBdr>
      <w:divsChild>
        <w:div w:id="1379234108">
          <w:marLeft w:val="0"/>
          <w:marRight w:val="0"/>
          <w:marTop w:val="0"/>
          <w:marBottom w:val="0"/>
          <w:divBdr>
            <w:top w:val="none" w:sz="0" w:space="0" w:color="auto"/>
            <w:left w:val="none" w:sz="0" w:space="0" w:color="auto"/>
            <w:bottom w:val="none" w:sz="0" w:space="0" w:color="auto"/>
            <w:right w:val="none" w:sz="0" w:space="0" w:color="auto"/>
          </w:divBdr>
        </w:div>
      </w:divsChild>
    </w:div>
    <w:div w:id="1055422920">
      <w:bodyDiv w:val="1"/>
      <w:marLeft w:val="0"/>
      <w:marRight w:val="0"/>
      <w:marTop w:val="0"/>
      <w:marBottom w:val="0"/>
      <w:divBdr>
        <w:top w:val="none" w:sz="0" w:space="0" w:color="auto"/>
        <w:left w:val="none" w:sz="0" w:space="0" w:color="auto"/>
        <w:bottom w:val="none" w:sz="0" w:space="0" w:color="auto"/>
        <w:right w:val="none" w:sz="0" w:space="0" w:color="auto"/>
      </w:divBdr>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45602980">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076825659">
      <w:bodyDiv w:val="1"/>
      <w:marLeft w:val="0"/>
      <w:marRight w:val="0"/>
      <w:marTop w:val="0"/>
      <w:marBottom w:val="0"/>
      <w:divBdr>
        <w:top w:val="none" w:sz="0" w:space="0" w:color="auto"/>
        <w:left w:val="none" w:sz="0" w:space="0" w:color="auto"/>
        <w:bottom w:val="none" w:sz="0" w:space="0" w:color="auto"/>
        <w:right w:val="none" w:sz="0" w:space="0" w:color="auto"/>
      </w:divBdr>
    </w:div>
    <w:div w:id="1614901768">
      <w:bodyDiv w:val="1"/>
      <w:marLeft w:val="0"/>
      <w:marRight w:val="0"/>
      <w:marTop w:val="0"/>
      <w:marBottom w:val="0"/>
      <w:divBdr>
        <w:top w:val="none" w:sz="0" w:space="0" w:color="auto"/>
        <w:left w:val="none" w:sz="0" w:space="0" w:color="auto"/>
        <w:bottom w:val="none" w:sz="0" w:space="0" w:color="auto"/>
        <w:right w:val="none" w:sz="0" w:space="0" w:color="auto"/>
      </w:divBdr>
      <w:divsChild>
        <w:div w:id="937833200">
          <w:marLeft w:val="0"/>
          <w:marRight w:val="0"/>
          <w:marTop w:val="0"/>
          <w:marBottom w:val="240"/>
          <w:divBdr>
            <w:top w:val="none" w:sz="0" w:space="0" w:color="auto"/>
            <w:left w:val="none" w:sz="0" w:space="0" w:color="auto"/>
            <w:bottom w:val="none" w:sz="0" w:space="0" w:color="auto"/>
            <w:right w:val="none" w:sz="0" w:space="0" w:color="auto"/>
          </w:divBdr>
        </w:div>
        <w:div w:id="756482441">
          <w:marLeft w:val="0"/>
          <w:marRight w:val="0"/>
          <w:marTop w:val="0"/>
          <w:marBottom w:val="240"/>
          <w:divBdr>
            <w:top w:val="none" w:sz="0" w:space="0" w:color="auto"/>
            <w:left w:val="none" w:sz="0" w:space="0" w:color="auto"/>
            <w:bottom w:val="none" w:sz="0" w:space="0" w:color="auto"/>
            <w:right w:val="none" w:sz="0" w:space="0" w:color="auto"/>
          </w:divBdr>
        </w:div>
      </w:divsChild>
    </w:div>
    <w:div w:id="1766879749">
      <w:bodyDiv w:val="1"/>
      <w:marLeft w:val="0"/>
      <w:marRight w:val="0"/>
      <w:marTop w:val="0"/>
      <w:marBottom w:val="0"/>
      <w:divBdr>
        <w:top w:val="none" w:sz="0" w:space="0" w:color="auto"/>
        <w:left w:val="none" w:sz="0" w:space="0" w:color="auto"/>
        <w:bottom w:val="none" w:sz="0" w:space="0" w:color="auto"/>
        <w:right w:val="none" w:sz="0" w:space="0" w:color="auto"/>
      </w:divBdr>
    </w:div>
    <w:div w:id="1801873621">
      <w:bodyDiv w:val="1"/>
      <w:marLeft w:val="0"/>
      <w:marRight w:val="0"/>
      <w:marTop w:val="0"/>
      <w:marBottom w:val="0"/>
      <w:divBdr>
        <w:top w:val="none" w:sz="0" w:space="0" w:color="auto"/>
        <w:left w:val="none" w:sz="0" w:space="0" w:color="auto"/>
        <w:bottom w:val="none" w:sz="0" w:space="0" w:color="auto"/>
        <w:right w:val="none" w:sz="0" w:space="0" w:color="auto"/>
      </w:divBdr>
    </w:div>
    <w:div w:id="1807426311">
      <w:bodyDiv w:val="1"/>
      <w:marLeft w:val="0"/>
      <w:marRight w:val="0"/>
      <w:marTop w:val="0"/>
      <w:marBottom w:val="0"/>
      <w:divBdr>
        <w:top w:val="none" w:sz="0" w:space="0" w:color="auto"/>
        <w:left w:val="none" w:sz="0" w:space="0" w:color="auto"/>
        <w:bottom w:val="none" w:sz="0" w:space="0" w:color="auto"/>
        <w:right w:val="none" w:sz="0" w:space="0" w:color="auto"/>
      </w:divBdr>
    </w:div>
    <w:div w:id="1841890257">
      <w:bodyDiv w:val="1"/>
      <w:marLeft w:val="0"/>
      <w:marRight w:val="0"/>
      <w:marTop w:val="0"/>
      <w:marBottom w:val="0"/>
      <w:divBdr>
        <w:top w:val="none" w:sz="0" w:space="0" w:color="auto"/>
        <w:left w:val="none" w:sz="0" w:space="0" w:color="auto"/>
        <w:bottom w:val="none" w:sz="0" w:space="0" w:color="auto"/>
        <w:right w:val="none" w:sz="0" w:space="0" w:color="auto"/>
      </w:divBdr>
      <w:divsChild>
        <w:div w:id="1072389836">
          <w:marLeft w:val="0"/>
          <w:marRight w:val="0"/>
          <w:marTop w:val="0"/>
          <w:marBottom w:val="240"/>
          <w:divBdr>
            <w:top w:val="none" w:sz="0" w:space="0" w:color="auto"/>
            <w:left w:val="none" w:sz="0" w:space="0" w:color="auto"/>
            <w:bottom w:val="none" w:sz="0" w:space="0" w:color="auto"/>
            <w:right w:val="none" w:sz="0" w:space="0" w:color="auto"/>
          </w:divBdr>
        </w:div>
        <w:div w:id="1367440478">
          <w:marLeft w:val="0"/>
          <w:marRight w:val="0"/>
          <w:marTop w:val="0"/>
          <w:marBottom w:val="240"/>
          <w:divBdr>
            <w:top w:val="none" w:sz="0" w:space="0" w:color="auto"/>
            <w:left w:val="none" w:sz="0" w:space="0" w:color="auto"/>
            <w:bottom w:val="none" w:sz="0" w:space="0" w:color="auto"/>
            <w:right w:val="none" w:sz="0" w:space="0" w:color="auto"/>
          </w:divBdr>
        </w:div>
        <w:div w:id="1039470037">
          <w:marLeft w:val="0"/>
          <w:marRight w:val="0"/>
          <w:marTop w:val="0"/>
          <w:marBottom w:val="240"/>
          <w:divBdr>
            <w:top w:val="none" w:sz="0" w:space="0" w:color="auto"/>
            <w:left w:val="none" w:sz="0" w:space="0" w:color="auto"/>
            <w:bottom w:val="none" w:sz="0" w:space="0" w:color="auto"/>
            <w:right w:val="none" w:sz="0" w:space="0" w:color="auto"/>
          </w:divBdr>
        </w:div>
        <w:div w:id="855190307">
          <w:marLeft w:val="0"/>
          <w:marRight w:val="0"/>
          <w:marTop w:val="0"/>
          <w:marBottom w:val="24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8859469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22040797">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sChild>
    </w:div>
    <w:div w:id="213844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connectors/connectors-create-api-office365-outlook" TargetMode="External"/><Relationship Id="rId21" Type="http://schemas.openxmlformats.org/officeDocument/2006/relationships/hyperlink" Target="https://docs.microsoft.com/azure/architecture/patterns/materialized-view" TargetMode="External"/><Relationship Id="rId42" Type="http://schemas.openxmlformats.org/officeDocument/2006/relationships/hyperlink" Target="https://docs.microsoft.com/azure/cosmos-db/partitioning-overview" TargetMode="External"/><Relationship Id="rId63" Type="http://schemas.openxmlformats.org/officeDocument/2006/relationships/hyperlink" Target="https://docs.microsoft.com/en-us/azure/hdinsight/storm/apache-storm-overview" TargetMode="External"/><Relationship Id="rId84" Type="http://schemas.openxmlformats.org/officeDocument/2006/relationships/hyperlink" Target="https://docs.microsoft.com/en-us/azure/logic-apps/logic-apps-pricing" TargetMode="External"/><Relationship Id="rId138" Type="http://schemas.openxmlformats.org/officeDocument/2006/relationships/hyperlink" Target="https://docs.microsoft.com/en-us/azure/logic-apps/logic-apps-enterprise-integration-edifact-encode" TargetMode="External"/><Relationship Id="rId107" Type="http://schemas.openxmlformats.org/officeDocument/2006/relationships/hyperlink" Target="https://docs.microsoft.com/en-us/azure/logic-apps/logic-apps-control-flow-conditional-statement" TargetMode="External"/><Relationship Id="rId11" Type="http://schemas.openxmlformats.org/officeDocument/2006/relationships/hyperlink" Target="https://github.com/solliancenet/cosmos-db-iot-solution-accelerator" TargetMode="External"/><Relationship Id="rId32" Type="http://schemas.openxmlformats.org/officeDocument/2006/relationships/hyperlink" Target="https://docs.microsoft.com/azure/azure-databricks/" TargetMode="External"/><Relationship Id="rId53" Type="http://schemas.openxmlformats.org/officeDocument/2006/relationships/image" Target="media/image8.png"/><Relationship Id="rId74" Type="http://schemas.openxmlformats.org/officeDocument/2006/relationships/image" Target="media/image10.png"/><Relationship Id="rId128" Type="http://schemas.openxmlformats.org/officeDocument/2006/relationships/hyperlink" Target="https://docs.microsoft.com/en-us/azure/logic-apps/logic-apps-using-file-connector" TargetMode="External"/><Relationship Id="rId149" Type="http://schemas.openxmlformats.org/officeDocument/2006/relationships/hyperlink" Target="https://docs.microsoft.com/en-us/azure/logic-apps/logic-apps-using-sap-connector" TargetMode="External"/><Relationship Id="rId5" Type="http://schemas.openxmlformats.org/officeDocument/2006/relationships/webSettings" Target="webSettings.xml"/><Relationship Id="rId95" Type="http://schemas.openxmlformats.org/officeDocument/2006/relationships/hyperlink" Target="https://docs.microsoft.com/en-us/azure/connectors/apis-list" TargetMode="External"/><Relationship Id="rId22" Type="http://schemas.openxmlformats.org/officeDocument/2006/relationships/hyperlink" Target="https://docs.microsoft.com/azure/azure-functions/functions-overview" TargetMode="External"/><Relationship Id="rId27" Type="http://schemas.openxmlformats.org/officeDocument/2006/relationships/hyperlink" Target="https://docs.microsoft.com/azure/iot-central/" TargetMode="External"/><Relationship Id="rId43" Type="http://schemas.openxmlformats.org/officeDocument/2006/relationships/hyperlink" Target="https://docs.microsoft.com/azure/key-vault/key-vault-overview" TargetMode="External"/><Relationship Id="rId48" Type="http://schemas.openxmlformats.org/officeDocument/2006/relationships/image" Target="media/image6.png"/><Relationship Id="rId64" Type="http://schemas.openxmlformats.org/officeDocument/2006/relationships/hyperlink" Target="https://docs.microsoft.com/en-us/azure/azure-functions/functions-overview" TargetMode="External"/><Relationship Id="rId69" Type="http://schemas.openxmlformats.org/officeDocument/2006/relationships/hyperlink" Target="https://azure.microsoft.com/pricing/details/databricks/" TargetMode="External"/><Relationship Id="rId113" Type="http://schemas.openxmlformats.org/officeDocument/2006/relationships/hyperlink" Target="https://docs.microsoft.com/en-us/azure/logic-apps/logic-apps-perform-data-operations" TargetMode="External"/><Relationship Id="rId118" Type="http://schemas.openxmlformats.org/officeDocument/2006/relationships/hyperlink" Target="https://docs.microsoft.com/en-us/azure/connectors/connectors-create-api-azureblobstorage" TargetMode="External"/><Relationship Id="rId134" Type="http://schemas.openxmlformats.org/officeDocument/2006/relationships/hyperlink" Target="https://docs.microsoft.com/en-us/azure/logic-apps/logic-apps-enterprise-integration-create-integration-account" TargetMode="External"/><Relationship Id="rId139" Type="http://schemas.openxmlformats.org/officeDocument/2006/relationships/hyperlink" Target="https://docs.microsoft.com/en-us/azure/logic-apps/logic-apps-enterprise-integration-flatfile" TargetMode="External"/><Relationship Id="rId80" Type="http://schemas.openxmlformats.org/officeDocument/2006/relationships/image" Target="media/image13.png"/><Relationship Id="rId85" Type="http://schemas.openxmlformats.org/officeDocument/2006/relationships/hyperlink" Target="https://azure.microsoft.com/pricing/details/logic-apps/" TargetMode="External"/><Relationship Id="rId150" Type="http://schemas.openxmlformats.org/officeDocument/2006/relationships/fontTable" Target="fontTable.xml"/><Relationship Id="rId12" Type="http://schemas.openxmlformats.org/officeDocument/2006/relationships/hyperlink" Target="https://github.com/solliancenet/cosmos-db-iot-solution-accelerator/blob/master/Quickstart.md" TargetMode="External"/><Relationship Id="rId17" Type="http://schemas.openxmlformats.org/officeDocument/2006/relationships/image" Target="media/image3.png"/><Relationship Id="rId33" Type="http://schemas.openxmlformats.org/officeDocument/2006/relationships/hyperlink" Target="https://docs.microsoft.com/azure/machine-learning/service/" TargetMode="External"/><Relationship Id="rId38" Type="http://schemas.openxmlformats.org/officeDocument/2006/relationships/hyperlink" Target="https://docs.microsoft.com/azure/logic-apps/logic-apps-overview" TargetMode="External"/><Relationship Id="rId59" Type="http://schemas.openxmlformats.org/officeDocument/2006/relationships/hyperlink" Target="https://docs.microsoft.com/azure/architecture/patterns/event-sourcing" TargetMode="External"/><Relationship Id="rId103" Type="http://schemas.openxmlformats.org/officeDocument/2006/relationships/hyperlink" Target="https://docs.microsoft.com/en-us/azure/logic-apps/logic-apps-azure-functions" TargetMode="External"/><Relationship Id="rId108" Type="http://schemas.openxmlformats.org/officeDocument/2006/relationships/hyperlink" Target="https://docs.microsoft.com/en-us/azure/logic-apps/logic-apps-control-flow-loops" TargetMode="External"/><Relationship Id="rId124" Type="http://schemas.openxmlformats.org/officeDocument/2006/relationships/hyperlink" Target="https://docs.microsoft.com/en-us/azure/connectors/connectors-create-api-twitter" TargetMode="External"/><Relationship Id="rId129" Type="http://schemas.openxmlformats.org/officeDocument/2006/relationships/hyperlink" Target="https://docs.microsoft.com/en-us/azure/connectors/connectors-create-api-db2" TargetMode="External"/><Relationship Id="rId54" Type="http://schemas.openxmlformats.org/officeDocument/2006/relationships/hyperlink" Target="https://www.nuget.org/packages/Microsoft.Azure.Devices.Client/" TargetMode="External"/><Relationship Id="rId70" Type="http://schemas.openxmlformats.org/officeDocument/2006/relationships/hyperlink" Target="https://docs.microsoft.com/en-us/azure/azure-functions/functions-triggers-bindings" TargetMode="External"/><Relationship Id="rId75" Type="http://schemas.openxmlformats.org/officeDocument/2006/relationships/hyperlink" Target="https://github.com/solliancenet/cosmos-db-iot-solution-accelerator/blob/master/media/solution-architecture-function1.png" TargetMode="External"/><Relationship Id="rId91" Type="http://schemas.openxmlformats.org/officeDocument/2006/relationships/hyperlink" Target="https://docs.microsoft.com/connectors" TargetMode="External"/><Relationship Id="rId96" Type="http://schemas.openxmlformats.org/officeDocument/2006/relationships/hyperlink" Target="https://docs.microsoft.com/en-us/connectors/" TargetMode="External"/><Relationship Id="rId140" Type="http://schemas.openxmlformats.org/officeDocument/2006/relationships/hyperlink" Target="https://docs.microsoft.com/en-us/azure/logic-apps/logic-apps-enterprise-integration-flatfile" TargetMode="External"/><Relationship Id="rId145" Type="http://schemas.openxmlformats.org/officeDocument/2006/relationships/hyperlink" Target="https://docs.microsoft.com/en-us/azure/logic-apps/logic-apps-enterprise-integration-transfor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microsoft.com/azure/stream-analytics/stream-analytics-introduction" TargetMode="External"/><Relationship Id="rId28" Type="http://schemas.openxmlformats.org/officeDocument/2006/relationships/hyperlink" Target="https://docs.microsoft.com/azure/iot-edge/" TargetMode="External"/><Relationship Id="rId49" Type="http://schemas.openxmlformats.org/officeDocument/2006/relationships/hyperlink" Target="https://docs.microsoft.com/azure/iot-hub/" TargetMode="External"/><Relationship Id="rId114" Type="http://schemas.openxmlformats.org/officeDocument/2006/relationships/hyperlink" Target="https://docs.microsoft.com/en-us/azure/logic-apps/logic-apps-create-variables-store-values" TargetMode="External"/><Relationship Id="rId119" Type="http://schemas.openxmlformats.org/officeDocument/2006/relationships/hyperlink" Target="https://docs.microsoft.com/en-us/azure/connectors/connectors-create-api-sftp" TargetMode="External"/><Relationship Id="rId44" Type="http://schemas.openxmlformats.org/officeDocument/2006/relationships/hyperlink" Target="https://docs.microsoft.com/azure/iot-fundamentals/iot-security-architecture" TargetMode="External"/><Relationship Id="rId60" Type="http://schemas.openxmlformats.org/officeDocument/2006/relationships/hyperlink" Target="https://docs.microsoft.com/en-us/azure/stream-analytics/" TargetMode="External"/><Relationship Id="rId65" Type="http://schemas.openxmlformats.org/officeDocument/2006/relationships/hyperlink" Target="https://docs.microsoft.com/en-us/azure/app-service/web-sites-create-web-jobs" TargetMode="External"/><Relationship Id="rId81" Type="http://schemas.openxmlformats.org/officeDocument/2006/relationships/hyperlink" Target="https://docs.microsoft.com/connectors" TargetMode="External"/><Relationship Id="rId86" Type="http://schemas.openxmlformats.org/officeDocument/2006/relationships/hyperlink" Target="https://docs.microsoft.com/en-us/azure/connectors/apis-list" TargetMode="External"/><Relationship Id="rId130" Type="http://schemas.openxmlformats.org/officeDocument/2006/relationships/hyperlink" Target="https://docs.microsoft.com/en-us/azure/connectors/connectors-create-api-informix" TargetMode="External"/><Relationship Id="rId135" Type="http://schemas.openxmlformats.org/officeDocument/2006/relationships/hyperlink" Target="https://docs.microsoft.com/en-us/azure/logic-apps/logic-apps-enterprise-integration-as2" TargetMode="External"/><Relationship Id="rId151"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https://docs.microsoft.com/azure/architecture/patterns/event-sourcing" TargetMode="External"/><Relationship Id="rId39" Type="http://schemas.openxmlformats.org/officeDocument/2006/relationships/hyperlink" Target="https://docs.microsoft.com/azure/active-directory/" TargetMode="External"/><Relationship Id="rId109" Type="http://schemas.openxmlformats.org/officeDocument/2006/relationships/hyperlink" Target="https://docs.microsoft.com/en-us/azure/logic-apps/logic-apps-control-flow-run-steps-group-scopes" TargetMode="External"/><Relationship Id="rId34" Type="http://schemas.openxmlformats.org/officeDocument/2006/relationships/hyperlink" Target="https://docs.microsoft.com/azure/cosmos-db/introduction" TargetMode="External"/><Relationship Id="rId50" Type="http://schemas.openxmlformats.org/officeDocument/2006/relationships/image" Target="media/image7.png"/><Relationship Id="rId55" Type="http://schemas.openxmlformats.org/officeDocument/2006/relationships/hyperlink" Target="https://docs.microsoft.com/azure/iot-hub/iot-hub-devguide-sdks" TargetMode="External"/><Relationship Id="rId76" Type="http://schemas.openxmlformats.org/officeDocument/2006/relationships/image" Target="media/image11.png"/><Relationship Id="rId97" Type="http://schemas.openxmlformats.org/officeDocument/2006/relationships/hyperlink" Target="https://docs.microsoft.com/en-us/azure/logic-apps/logic-apps-pricing" TargetMode="External"/><Relationship Id="rId104" Type="http://schemas.openxmlformats.org/officeDocument/2006/relationships/hyperlink" Target="https://docs.microsoft.com/en-us/azure/api-management/get-started-create-service-instance" TargetMode="External"/><Relationship Id="rId120" Type="http://schemas.openxmlformats.org/officeDocument/2006/relationships/hyperlink" Target="https://docs.microsoft.com/en-us/azure/connectors/connectors-create-api-sharepointonline" TargetMode="External"/><Relationship Id="rId125" Type="http://schemas.openxmlformats.org/officeDocument/2006/relationships/hyperlink" Target="https://docs.microsoft.com/en-us/azure/connectors/connectors-create-api-azure-event-hubs" TargetMode="External"/><Relationship Id="rId141" Type="http://schemas.openxmlformats.org/officeDocument/2006/relationships/hyperlink" Target="https://docs.microsoft.com/en-us/azure/logic-apps/logic-apps-enterprise-integration-metadata" TargetMode="External"/><Relationship Id="rId146" Type="http://schemas.openxmlformats.org/officeDocument/2006/relationships/hyperlink" Target="https://docs.microsoft.com/en-us/azure/logic-apps/logic-apps-enterprise-integration-xml-validation" TargetMode="External"/><Relationship Id="rId7" Type="http://schemas.openxmlformats.org/officeDocument/2006/relationships/endnotes" Target="endnotes.xml"/><Relationship Id="rId71" Type="http://schemas.openxmlformats.org/officeDocument/2006/relationships/hyperlink" Target="https://docs.microsoft.com/en-us/azure/azure-functions/functions-triggers-bindings" TargetMode="External"/><Relationship Id="rId92" Type="http://schemas.openxmlformats.org/officeDocument/2006/relationships/hyperlink" Target="https://docs.microsoft.com/en-us/azure/connectors/apis-list" TargetMode="External"/><Relationship Id="rId2" Type="http://schemas.openxmlformats.org/officeDocument/2006/relationships/numbering" Target="numbering.xml"/><Relationship Id="rId29" Type="http://schemas.openxmlformats.org/officeDocument/2006/relationships/hyperlink" Target="https://docs.microsoft.com/azure/iot-hub/" TargetMode="External"/><Relationship Id="rId24" Type="http://schemas.openxmlformats.org/officeDocument/2006/relationships/hyperlink" Target="https://docs.microsoft.com/azure/logic-apps/logic-apps-overview" TargetMode="External"/><Relationship Id="rId40" Type="http://schemas.openxmlformats.org/officeDocument/2006/relationships/hyperlink" Target="https://docs.microsoft.com/azure/iot-hub/iot-hub-devguide-quotas-throttling" TargetMode="External"/><Relationship Id="rId45" Type="http://schemas.openxmlformats.org/officeDocument/2006/relationships/hyperlink" Target="https://docs.microsoft.com/azure/iot-hub/iot-hub-devguide-sdks" TargetMode="External"/><Relationship Id="rId66" Type="http://schemas.openxmlformats.org/officeDocument/2006/relationships/hyperlink" Target="https://docs.microsoft.com/en-us/azure/architecture/data-guide/technology-choices/stream-processing" TargetMode="External"/><Relationship Id="rId87" Type="http://schemas.openxmlformats.org/officeDocument/2006/relationships/hyperlink" Target="https://docs.microsoft.com/en-us/azure/logic-apps/logic-apps-enterprise-integration-create-integration-account" TargetMode="External"/><Relationship Id="rId110" Type="http://schemas.openxmlformats.org/officeDocument/2006/relationships/hyperlink" Target="https://docs.microsoft.com/en-us/azure/logic-apps/logic-apps-control-flow-switch-statement" TargetMode="External"/><Relationship Id="rId115" Type="http://schemas.openxmlformats.org/officeDocument/2006/relationships/hyperlink" Target="https://docs.microsoft.com/en-us/azure/connectors/connectors-create-api-servicebus" TargetMode="External"/><Relationship Id="rId131" Type="http://schemas.openxmlformats.org/officeDocument/2006/relationships/hyperlink" Target="https://docs.microsoft.com/en-us/azure/connectors/connectors-create-api-oracledatabase" TargetMode="External"/><Relationship Id="rId136" Type="http://schemas.openxmlformats.org/officeDocument/2006/relationships/hyperlink" Target="https://docs.microsoft.com/en-us/azure/logic-apps/logic-apps-enterprise-integration-as2" TargetMode="External"/><Relationship Id="rId61" Type="http://schemas.openxmlformats.org/officeDocument/2006/relationships/hyperlink" Target="https://docs.microsoft.com/en-us/azure/hdinsight/spark/apache-spark-streaming-overview" TargetMode="External"/><Relationship Id="rId82" Type="http://schemas.openxmlformats.org/officeDocument/2006/relationships/hyperlink" Target="https://docs.microsoft.com/connectors" TargetMode="External"/><Relationship Id="rId19" Type="http://schemas.openxmlformats.org/officeDocument/2006/relationships/hyperlink" Target="https://docs.microsoft.com/azure/cosmos-db/introduction" TargetMode="External"/><Relationship Id="rId14" Type="http://schemas.openxmlformats.org/officeDocument/2006/relationships/hyperlink" Target="https://docs.microsoft.com/azure/cosmos-db/introduction" TargetMode="External"/><Relationship Id="rId30" Type="http://schemas.openxmlformats.org/officeDocument/2006/relationships/hyperlink" Target="https://docs.microsoft.com/azure/iot-dps/" TargetMode="External"/><Relationship Id="rId35" Type="http://schemas.openxmlformats.org/officeDocument/2006/relationships/hyperlink" Target="https://docs.microsoft.com/azure/storage/blobs/storage-blobs-introduction" TargetMode="External"/><Relationship Id="rId56" Type="http://schemas.openxmlformats.org/officeDocument/2006/relationships/hyperlink" Target="https://docs.microsoft.com/en-us/azure/iot-hub/iot-hub-get-started-physical" TargetMode="External"/><Relationship Id="rId77" Type="http://schemas.openxmlformats.org/officeDocument/2006/relationships/hyperlink" Target="https://docs.microsoft.com/azure/stream-analytics/stream-analytics-introduction" TargetMode="External"/><Relationship Id="rId100" Type="http://schemas.openxmlformats.org/officeDocument/2006/relationships/hyperlink" Target="https://docs.microsoft.com/en-us/azure/connectors/connectors-native-http" TargetMode="External"/><Relationship Id="rId105" Type="http://schemas.openxmlformats.org/officeDocument/2006/relationships/hyperlink" Target="https://docs.microsoft.com/en-us/azure/logic-apps/logic-apps-custom-hosted-api" TargetMode="External"/><Relationship Id="rId126" Type="http://schemas.openxmlformats.org/officeDocument/2006/relationships/hyperlink" Target="https://docs.microsoft.com/en-us/azure/event-grid/monitor-virtual-machine-changes-event-grid-logic-app" TargetMode="External"/><Relationship Id="rId147" Type="http://schemas.openxmlformats.org/officeDocument/2006/relationships/hyperlink" Target="https://docs.microsoft.com/en-us/azure/connectors/connectors-run-3270-apps-ibm-mainframe-create-api-3270" TargetMode="External"/><Relationship Id="rId8" Type="http://schemas.openxmlformats.org/officeDocument/2006/relationships/image" Target="media/image1.png"/><Relationship Id="rId51" Type="http://schemas.openxmlformats.org/officeDocument/2006/relationships/hyperlink" Target="https://docs.microsoft.com/en-us/azure/event-hubs/event-hubs-about" TargetMode="External"/><Relationship Id="rId72" Type="http://schemas.openxmlformats.org/officeDocument/2006/relationships/hyperlink" Target="https://docs.microsoft.com/en-us/azure/stream-analytics/stream-analytics-parallelization" TargetMode="External"/><Relationship Id="rId93" Type="http://schemas.openxmlformats.org/officeDocument/2006/relationships/hyperlink" Target="https://docs.microsoft.com/en-us/azure/connectors/apis-list" TargetMode="External"/><Relationship Id="rId98" Type="http://schemas.openxmlformats.org/officeDocument/2006/relationships/hyperlink" Target="https://azure.microsoft.com/pricing/details/logic-apps/" TargetMode="External"/><Relationship Id="rId121" Type="http://schemas.openxmlformats.org/officeDocument/2006/relationships/hyperlink" Target="https://docs.microsoft.com/en-us/azure/connectors/connectors-create-api-crmonline" TargetMode="External"/><Relationship Id="rId142" Type="http://schemas.openxmlformats.org/officeDocument/2006/relationships/hyperlink" Target="https://docs.microsoft.com/en-us/azure/logic-apps/logic-apps-enterprise-integration-liquid-transform" TargetMode="External"/><Relationship Id="rId3" Type="http://schemas.openxmlformats.org/officeDocument/2006/relationships/styles" Target="styles.xml"/><Relationship Id="rId25" Type="http://schemas.openxmlformats.org/officeDocument/2006/relationships/hyperlink" Target="https://docs.microsoft.com/azure/connectors/apis-list" TargetMode="External"/><Relationship Id="rId46" Type="http://schemas.openxmlformats.org/officeDocument/2006/relationships/image" Target="media/image4.png"/><Relationship Id="rId67" Type="http://schemas.openxmlformats.org/officeDocument/2006/relationships/hyperlink" Target="https://github.com/dotnet/spark" TargetMode="External"/><Relationship Id="rId116" Type="http://schemas.openxmlformats.org/officeDocument/2006/relationships/hyperlink" Target="https://docs.microsoft.com/en-us/azure/connectors/connectors-create-api-sqlazure" TargetMode="External"/><Relationship Id="rId137" Type="http://schemas.openxmlformats.org/officeDocument/2006/relationships/hyperlink" Target="https://docs.microsoft.com/en-us/azure/logic-apps/logic-apps-enterprise-integration-edifact-decode" TargetMode="External"/><Relationship Id="rId20" Type="http://schemas.openxmlformats.org/officeDocument/2006/relationships/hyperlink" Target="https://docs.microsoft.com/azure/cosmos-db/change-feed" TargetMode="External"/><Relationship Id="rId41" Type="http://schemas.openxmlformats.org/officeDocument/2006/relationships/hyperlink" Target="https://docs.microsoft.com/azure/stream-analytics/stream-analytics-parallelization" TargetMode="External"/><Relationship Id="rId62" Type="http://schemas.openxmlformats.org/officeDocument/2006/relationships/hyperlink" Target="https://docs.microsoft.com/en-us/azure/azure-databricks/" TargetMode="External"/><Relationship Id="rId83" Type="http://schemas.openxmlformats.org/officeDocument/2006/relationships/hyperlink" Target="https://docs.microsoft.com/en-us/azure/connectors/apis-list" TargetMode="External"/><Relationship Id="rId88" Type="http://schemas.openxmlformats.org/officeDocument/2006/relationships/hyperlink" Target="https://docs.microsoft.com/en-us/azure/connectors/apis-list" TargetMode="External"/><Relationship Id="rId111" Type="http://schemas.openxmlformats.org/officeDocument/2006/relationships/hyperlink" Target="https://docs.microsoft.com/en-us/azure/logic-apps/logic-apps-workflow-actions-triggers" TargetMode="External"/><Relationship Id="rId132" Type="http://schemas.openxmlformats.org/officeDocument/2006/relationships/hyperlink" Target="https://docs.microsoft.com/en-us/azure/connectors/connectors-create-api-sharepointserver" TargetMode="External"/><Relationship Id="rId15" Type="http://schemas.openxmlformats.org/officeDocument/2006/relationships/hyperlink" Target="https://aka.ms/acdbsla" TargetMode="External"/><Relationship Id="rId36" Type="http://schemas.openxmlformats.org/officeDocument/2006/relationships/hyperlink" Target="https://docs.microsoft.com/azure/iot-hub/iot-hub-protocol-gateway" TargetMode="External"/><Relationship Id="rId57" Type="http://schemas.openxmlformats.org/officeDocument/2006/relationships/hyperlink" Target="https://docs.microsoft.com/azure/iot-dps/about-iot-dps" TargetMode="External"/><Relationship Id="rId106" Type="http://schemas.openxmlformats.org/officeDocument/2006/relationships/hyperlink" Target="https://docs.microsoft.com/en-us/azure/logic-apps/logic-apps-http-endpoint" TargetMode="External"/><Relationship Id="rId127" Type="http://schemas.openxmlformats.org/officeDocument/2006/relationships/hyperlink" Target="https://docs.microsoft.com/en-us/azure/logic-apps/logic-apps-gateway-connection" TargetMode="External"/><Relationship Id="rId10" Type="http://schemas.openxmlformats.org/officeDocument/2006/relationships/footer" Target="footer1.xml"/><Relationship Id="rId31" Type="http://schemas.openxmlformats.org/officeDocument/2006/relationships/hyperlink" Target="https://docs.microsoft.com/azure/stream-analytics/" TargetMode="External"/><Relationship Id="rId52" Type="http://schemas.openxmlformats.org/officeDocument/2006/relationships/hyperlink" Target="https://docs.microsoft.com/en-us/azure/iot-hub/iot-hub-scaling" TargetMode="External"/><Relationship Id="rId73" Type="http://schemas.openxmlformats.org/officeDocument/2006/relationships/image" Target="media/image9.png"/><Relationship Id="rId78" Type="http://schemas.openxmlformats.org/officeDocument/2006/relationships/image" Target="media/image12.png"/><Relationship Id="rId94" Type="http://schemas.openxmlformats.org/officeDocument/2006/relationships/hyperlink" Target="https://docs.microsoft.com/en-us/azure/logic-apps/logic-apps-gateway-connection" TargetMode="External"/><Relationship Id="rId99" Type="http://schemas.openxmlformats.org/officeDocument/2006/relationships/hyperlink" Target="https://docs.microsoft.com/en-us/azure/connectors/connectors-native-recurrence" TargetMode="External"/><Relationship Id="rId101" Type="http://schemas.openxmlformats.org/officeDocument/2006/relationships/hyperlink" Target="https://docs.microsoft.com/en-us/azure/connectors/connectors-native-reqres" TargetMode="External"/><Relationship Id="rId122" Type="http://schemas.openxmlformats.org/officeDocument/2006/relationships/hyperlink" Target="https://docs.microsoft.com/en-us/azure/connectors/connectors-create-api-ftp" TargetMode="External"/><Relationship Id="rId143" Type="http://schemas.openxmlformats.org/officeDocument/2006/relationships/hyperlink" Target="https://docs.microsoft.com/en-us/azure/logic-apps/logic-apps-enterprise-integration-x12-decode" TargetMode="External"/><Relationship Id="rId148" Type="http://schemas.openxmlformats.org/officeDocument/2006/relationships/hyperlink" Target="https://docs.microsoft.com/en-us/azure/connectors/connectors-create-api-mq" TargetMode="External"/><Relationship Id="rId4" Type="http://schemas.openxmlformats.org/officeDocument/2006/relationships/settings" Target="settings.xml"/><Relationship Id="rId9" Type="http://schemas.openxmlformats.org/officeDocument/2006/relationships/hyperlink" Target="mailto:AzureIoTRefArcVoice@microsoft.com" TargetMode="External"/><Relationship Id="rId26" Type="http://schemas.openxmlformats.org/officeDocument/2006/relationships/hyperlink" Target="https://docs.microsoft.com/azure/architecture/reference-architectures/iot/" TargetMode="External"/><Relationship Id="rId47" Type="http://schemas.openxmlformats.org/officeDocument/2006/relationships/image" Target="media/image5.png"/><Relationship Id="rId68" Type="http://schemas.openxmlformats.org/officeDocument/2006/relationships/hyperlink" Target="https://azure.microsoft.com/pricing/details/stream-analytics/" TargetMode="External"/><Relationship Id="rId89" Type="http://schemas.openxmlformats.org/officeDocument/2006/relationships/hyperlink" Target="https://docs.microsoft.com/en-us/azure/connectors/apis-list" TargetMode="External"/><Relationship Id="rId112" Type="http://schemas.openxmlformats.org/officeDocument/2006/relationships/hyperlink" Target="https://docs.microsoft.com/en-us/azure/logic-apps/logic-apps-control-flow-loops" TargetMode="External"/><Relationship Id="rId133" Type="http://schemas.openxmlformats.org/officeDocument/2006/relationships/hyperlink" Target="https://docs.microsoft.com/en-us/azure/connectors/connectors-create-api-sqlazure" TargetMode="External"/><Relationship Id="rId16" Type="http://schemas.openxmlformats.org/officeDocument/2006/relationships/hyperlink" Target="https://docs.microsoft.com/azure/cosmos-db/change-feed" TargetMode="External"/><Relationship Id="rId37" Type="http://schemas.openxmlformats.org/officeDocument/2006/relationships/hyperlink" Target="https://docs.microsoft.com/azure/azure-functions/" TargetMode="External"/><Relationship Id="rId58" Type="http://schemas.openxmlformats.org/officeDocument/2006/relationships/hyperlink" Target="https://docs.microsoft.com/azure/iot-hub/iot-hub-devguide-sdks" TargetMode="External"/><Relationship Id="rId79" Type="http://schemas.openxmlformats.org/officeDocument/2006/relationships/hyperlink" Target="https://github.com/Azure/azure-cosmos-dotnet-v3/" TargetMode="External"/><Relationship Id="rId102" Type="http://schemas.openxmlformats.org/officeDocument/2006/relationships/hyperlink" Target="https://docs.microsoft.com/en-us/azure/logic-apps/logic-apps-batch-process-send-receive-messages" TargetMode="External"/><Relationship Id="rId123" Type="http://schemas.openxmlformats.org/officeDocument/2006/relationships/hyperlink" Target="https://docs.microsoft.com/en-us/azure/connectors/connectors-create-api-salesforce" TargetMode="External"/><Relationship Id="rId144" Type="http://schemas.openxmlformats.org/officeDocument/2006/relationships/hyperlink" Target="https://docs.microsoft.com/en-us/azure/logic-apps/logic-apps-enterprise-integration-x12-encode" TargetMode="External"/><Relationship Id="rId90" Type="http://schemas.openxmlformats.org/officeDocument/2006/relationships/hyperlink" Target="https://docs.microsoft.com/en-us/azure/connectors/apis-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B453-2120-40C3-BBC6-4CD24A415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47</Pages>
  <Words>16705</Words>
  <Characters>95219</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Reistad</dc:creator>
  <cp:lastModifiedBy>Joel Hulen</cp:lastModifiedBy>
  <cp:revision>16</cp:revision>
  <dcterms:created xsi:type="dcterms:W3CDTF">2019-12-19T03:32:00Z</dcterms:created>
  <dcterms:modified xsi:type="dcterms:W3CDTF">2019-12-23T15:50:00Z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