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Syed Fuzail Bukhari  </w:t>
      </w:r>
    </w:p>
    <w:p>
      <w:r>
        <w:t xml:space="preserve">647-706-7172 | Fuzailbukhari@gmail.com |https://www.linkedin.com/in/fuzailbukhari | Toronto, Ontario  </w:t>
      </w:r>
    </w:p>
    <w:p>
      <w:r>
        <w:t xml:space="preserve">PROFESSIONAL PROFILE  </w:t>
      </w:r>
    </w:p>
    <w:p>
      <w:r>
        <w:t xml:space="preserve">Client-focused Business Operations Analyst with 6+ years of experience in global banking and finance, partnering with senior stakeholders to drive revenue growth, account expansion, and operational efficiency. Strong commercial acumen with proven success in consultative selling, pipeline management, and relationship management across SMB and enterprise clients. Adept at leveraging data-driven insights, forecasting, and KPI reporting to influence executive decisions, mitigate risk, and optimize customer experience in fast-paced, cross-functional environments.  </w:t>
      </w:r>
    </w:p>
    <w:p>
      <w:r>
        <w:t xml:space="preserve">CORE COMPETENCIES  </w:t>
      </w:r>
    </w:p>
    <w:p>
      <w:r>
        <w:t xml:space="preserve">Strategic &amp; Financial: Strategic Planning, Financial Modeling, Forecasting, Risk Analysis, Budgeting, KPI Development, ROI/Business Case Development.  </w:t>
      </w:r>
    </w:p>
    <w:p>
      <w:r>
        <w:t xml:space="preserve">Analytics &amp; Tools: SQL, Python, Excel (VBA/Macros), Power BI, Tableau, Salesforce (CRM), JIRA, Confluence.  </w:t>
      </w:r>
    </w:p>
    <w:p>
      <w:r>
        <w:t xml:space="preserve">Leadership &amp; Operations: Stakeholder Management, Cross-Functional Collaboration, Process Improvement, Workforce Optimization, Project Management, Change Management.  </w:t>
      </w:r>
    </w:p>
    <w:p>
      <w:r>
        <w:t xml:space="preserve">Business Development: Consultative Selling, Account Management, Client Relationship Building, Pipeline Management, Revenue Optimization, Market/Competitive Trend Analysis.  </w:t>
      </w:r>
    </w:p>
    <w:p>
      <w:r>
        <w:t xml:space="preserve">PROFESSIONAL EXPERIENCE  </w:t>
      </w:r>
    </w:p>
    <w:p>
      <w:r>
        <w:t xml:space="preserve">Scotiabank – Global Banking &amp; Operations | Business Operations Analyst | 2023 – Present  </w:t>
      </w:r>
    </w:p>
    <w:p>
      <w:r>
        <w:t xml:space="preserve">Strategic Reporting: Led automation of 900+ performance dashboards using Power BI and Excel, enabling executive-level KPI visibility, forecasting, and data-driven decision-making.  </w:t>
      </w:r>
    </w:p>
    <w:p>
      <w:r>
        <w:t xml:space="preserve">Digital Transformation: Partnered with product managers, developers, and operations teams to launch Mobile Banking features, improving customer experience and streamlining credit application journeys to increase client self-service adoption.  </w:t>
      </w:r>
    </w:p>
    <w:p>
      <w:r>
        <w:t xml:space="preserve">Workforce Optimization: Managed resource allocation for 2,800+ advisors; reallocated 100 FTEs to achieve a 75% service level (&lt;20s) and &lt;5% abandonment rate, strengthening customer satisfaction and retention outcomes.  </w:t>
      </w:r>
    </w:p>
    <w:p>
      <w:r>
        <w:t xml:space="preserve">Risk Mitigation: Conducted root-cause analysis across IT and operations, reducing system outages by 17% while ensuring enterprise-wide compliance and service reliability.  </w:t>
      </w:r>
    </w:p>
    <w:p>
      <w:r>
        <w:t xml:space="preserve">Process Automation: Automated recurring financial and performance reporting, reducing manual effort by 50% and accelerating execution of strategic initiatives and stakeholder reporting cadences.  </w:t>
      </w:r>
    </w:p>
    <w:p>
      <w:r>
        <w:t xml:space="preserve">Scotia Wealth Management | Senior Investment Advisor | 2021 – 2023  </w:t>
      </w:r>
    </w:p>
    <w:p>
      <w:r>
        <w:t xml:space="preserve">Portfolio Growth: Built consultative client proposals, business cases, and risk models, delivering 20% improved client returns and $25M in portfolio growth across HNW relationships.  </w:t>
      </w:r>
    </w:p>
    <w:p>
      <w:r>
        <w:t xml:space="preserve">Asset Analysis: Conducted deep-dive financial analysis on securities and portfolios, reducing underperforming asset exposure by 15% through evidence-based reallocation and optimization.  </w:t>
      </w:r>
    </w:p>
    <w:p>
      <w:r>
        <w:t xml:space="preserve">Relationship Management: Managed a high-touch book of business with 95% client retention and 12% annual portfolio expansion through needs-based discovery, solution alignment, and proactive account planning.  </w:t>
      </w:r>
    </w:p>
    <w:p>
      <w:r>
        <w:t xml:space="preserve">Compliance &amp; Collaboration: Collaborated with legal, risk, and cross-functional partners to align financial objectives with strict regulatory requirements, ensuring accurate documentation and policy adherence.  </w:t>
      </w:r>
    </w:p>
    <w:p>
      <w:r>
        <w:t xml:space="preserve">TD Canada Trust | Personal Banking Associate | 2019 – 2021  </w:t>
      </w:r>
    </w:p>
    <w:p>
      <w:r>
        <w:t xml:space="preserve">Business Development: Delivered consultative banking solutions, developing referrals of $3M+ in assets to wealth management while consistently exceeding sales and service targets in a high-volume branch.  </w:t>
      </w:r>
    </w:p>
    <w:p>
      <w:r>
        <w:t xml:space="preserve">Performance Excellence: Awarded "Q1 Winner" for leadership in customer experience and sales excellence, including strong pipeline hygiene, follow-up, and relationship-based selling.  </w:t>
      </w:r>
    </w:p>
    <w:p>
      <w:r>
        <w:t xml:space="preserve">KEY ACHIEVEMENTS  </w:t>
      </w:r>
    </w:p>
    <w:p>
      <w:r>
        <w:t xml:space="preserve">Revenue Impact: Generated $25M in portfolio growth through consultative selling, strategic financial modeling, and account expansion.  </w:t>
      </w:r>
    </w:p>
    <w:p>
      <w:r>
        <w:t xml:space="preserve">Efficiency: Reduced manual reporting workload by 50% through SQL and Power BI automation, improving forecasting and KPI visibility.  </w:t>
      </w:r>
    </w:p>
    <w:p>
      <w:r>
        <w:t xml:space="preserve">Operational Risk: Reduced system outages by 17% via proactive root-cause investigations, strengthening service reliability and customer experience.  </w:t>
      </w:r>
    </w:p>
    <w:p>
      <w:r>
        <w:t xml:space="preserve">Scale: Optimized workforce operations for a 2,800+ employee footprint, improving service levels and reducing customer abandonment.  </w:t>
      </w:r>
    </w:p>
    <w:p>
      <w:r>
        <w:t xml:space="preserve">TECHNICAL PROJECTS  </w:t>
      </w:r>
    </w:p>
    <w:p>
      <w:r>
        <w:t xml:space="preserve">Financial Data Analysis (SQL &amp; Python): Cleaned and analyzed large datasets to identify sales trends, support revenue forecasting, and optimize pricing strategies.  </w:t>
      </w:r>
    </w:p>
    <w:p>
      <w:r>
        <w:t xml:space="preserve">Customer Segmentation (SQL): Developed targeted customer segments to improve campaign conversion and ROI through data-driven personalization.  </w:t>
      </w:r>
    </w:p>
    <w:p>
      <w:r>
        <w:t xml:space="preserve">KPI Dashboarding (Power BI/Tableau): Built interactive dashboards for sales, retention, and risk metrics to support executive decision-making and performance management.  </w:t>
      </w:r>
    </w:p>
    <w:p>
      <w:r>
        <w:t xml:space="preserve">EDUCATION &amp; CERTIFICATIONS  </w:t>
      </w:r>
    </w:p>
    <w:p>
      <w:r>
        <w:t xml:space="preserve">Bachelors of Business Administration: Centennial College 2021  </w:t>
      </w:r>
    </w:p>
    <w:p>
      <w:r>
        <w:t>Technical Proficiencies: Python for Data Science, Advanced SQL Certification, AI methodologies, Microsoft Excel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