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Syed Fuzail Bukhari  </w:t>
      </w:r>
    </w:p>
    <w:p>
      <w:r>
        <w:t xml:space="preserve">647-706-7172 | Fuzailbukhari@gmail.com |https://www.linkedin.com/in/fuzailbukhari | Toronto, Ontario  </w:t>
      </w:r>
    </w:p>
    <w:p>
      <w:r>
        <w:t xml:space="preserve">PROFESSIONAL PROFILE  </w:t>
      </w:r>
    </w:p>
    <w:p>
      <w:r>
        <w:t xml:space="preserve">Transaction risk and Business Operations Analyst with 6+ years of experience in global banking and finance. Expert in fraud/risk strategy, strategic planning, financial management, and operational efficiency. Proven track record of driving revenue growth and risk mitigation through data-driven insights, anomaly detection, and KPI monitoring. Skilled in partnering with Product, Engineering, and Operations to improve fraud controls, reduce losses, and support executive decision-making in fast-paced environments.  </w:t>
      </w:r>
    </w:p>
    <w:p>
      <w:r>
        <w:t xml:space="preserve">CORE COMPETENCIES  </w:t>
      </w:r>
    </w:p>
    <w:p>
      <w:r>
        <w:t xml:space="preserve">Strategic &amp; Financial: Strategic Planning, Financial Modeling, Risk Analysis, Fraud Risk Strategy, Loss Mitigation, Budgeting, KPI Development.  </w:t>
      </w:r>
    </w:p>
    <w:p>
      <w:r>
        <w:t xml:space="preserve">Analytics &amp; Tools: SQL, Python, Excel (VBA/Macros), Power BI, Tableau, JIRA, Confluence, Data Visualization, Experimentation (A/B).  </w:t>
      </w:r>
    </w:p>
    <w:p>
      <w:r>
        <w:t xml:space="preserve">Leadership &amp; Operations: Stakeholder Management, Process Improvement, Workflow Automation, Workforce Optimization, Project Management, Cross-functional Collaboration.  </w:t>
      </w:r>
    </w:p>
    <w:p>
      <w:r>
        <w:t xml:space="preserve">Business Development: Market Trend Analysis, Client Relationship Building, Revenue Optimization, Customer Experience Optimization.  </w:t>
      </w:r>
    </w:p>
    <w:p>
      <w:r>
        <w:t xml:space="preserve">PROFESSIONAL EXPERIENCE  </w:t>
      </w:r>
    </w:p>
    <w:p>
      <w:r>
        <w:t xml:space="preserve">Scotiabank – Global Banking &amp; Operations | Business Operations Analyst | 2023 – Present  </w:t>
      </w:r>
    </w:p>
    <w:p>
      <w:r>
        <w:t xml:space="preserve">Strategic Reporting: Lead the automation of 900+ performance and risk dashboards using Power BI, SQL, and Excel, delivering actionable insights on transaction trends, exceptions, and operational KPIs to executive leadership.  </w:t>
      </w:r>
    </w:p>
    <w:p>
      <w:r>
        <w:t xml:space="preserve">Digital Transformation: Direct cross-functional partnerships with developers and product managers to launch Mobile Banking features, strengthening identity/credit application decisioning, reducing manual review, and boosting secure client self-service.  </w:t>
      </w:r>
    </w:p>
    <w:p>
      <w:r>
        <w:t xml:space="preserve">Workforce Optimization: Manage resource allocation for 2,800+ advisors; dynamically reallocated 100 FTEs to achieve a 75% service level (&lt;20s) and &lt;5% abandonment rate, improving time-to-resolution for high-risk/exception queues.  </w:t>
      </w:r>
    </w:p>
    <w:p>
      <w:r>
        <w:t xml:space="preserve">Risk Mitigation: Conduct root-cause analysis across IT and operations to identify control gaps and incident drivers, reducing system outages by 17% and improving adherence to enterprise risk, audit, and compliance requirements.  </w:t>
      </w:r>
    </w:p>
    <w:p>
      <w:r>
        <w:t xml:space="preserve">Process Automation: Automate recurring operational and financial reports with SQL-based data pulls and standardized QA checks, reducing manual labor by 50% and accelerating data-driven strategy execution.  </w:t>
      </w:r>
    </w:p>
    <w:p>
      <w:r>
        <w:t xml:space="preserve">Scotia Wealth Management | Senior Investment Advisor | 2021 – 2023  </w:t>
      </w:r>
    </w:p>
    <w:p>
      <w:r>
        <w:t xml:space="preserve">Portfolio Growth: Developed strategic business cases and risk models, improving risk-adjusted performance and delivering 20% boosted client returns and $25M in portfolio growth for high-net-worth (HNW) clients.  </w:t>
      </w:r>
    </w:p>
    <w:p>
      <w:r>
        <w:t xml:space="preserve">Asset Analysis: Performed deep-dive financial and risk analysis on securities, reducing underperforming asset exposure by 15% through data-backed reallocation and tighter risk controls.  </w:t>
      </w:r>
    </w:p>
    <w:p>
      <w:r>
        <w:t xml:space="preserve">Relationship Management: Maintained a 95% client retention rate and achieved 12% annual portfolio expansion through personalized financial strategies and proactive issue escalation.  </w:t>
      </w:r>
    </w:p>
    <w:p>
      <w:r>
        <w:t xml:space="preserve">Compliance &amp; Collaboration: Partnered with cross-functional teams to align financial objectives with strict regulatory, KYC/AML, and suitability requirements; documented controls and approvals to meet audit standards.  </w:t>
      </w:r>
    </w:p>
    <w:p>
      <w:r>
        <w:t xml:space="preserve">TD Canada Trust | Personal Banking Associate | 2019 – 2021  </w:t>
      </w:r>
    </w:p>
    <w:p>
      <w:r>
        <w:t xml:space="preserve">Business Development: Managed daily advisory services, referring $3M+ in assets to wealth management teams and consistently exceeding branch targets while adhering to KYC/AML, identity verification, and fraud prevention procedures.  </w:t>
      </w:r>
    </w:p>
    <w:p>
      <w:r>
        <w:t xml:space="preserve">Performance Excellence: Awarded "Q1 Winner" for leadership in customer experience and sales excellence within a high-volume environment, balancing speed, accuracy, and risk controls.  </w:t>
      </w:r>
    </w:p>
    <w:p>
      <w:r>
        <w:t xml:space="preserve">KEY ACHIEVEMENTS  </w:t>
      </w:r>
    </w:p>
    <w:p>
      <w:r>
        <w:t xml:space="preserve">Revenue Impact: Drove $25M in portfolio growth via strategic financial modeling and risk-based decisioning.  </w:t>
      </w:r>
    </w:p>
    <w:p>
      <w:r>
        <w:t xml:space="preserve">Efficiency: Reduced manual reporting workload by 50% through SQL and Power BI automation and improved data quality checks.  </w:t>
      </w:r>
    </w:p>
    <w:p>
      <w:r>
        <w:t xml:space="preserve">Operational Risk: Mitigated system outages by 17% via proactive root-cause investigations and control/process improvements.  </w:t>
      </w:r>
    </w:p>
    <w:p>
      <w:r>
        <w:t xml:space="preserve">Scale: Successfully optimized workforce operations for a 2,800+ employee footprint, improving service levels for exception-driven workflows.  </w:t>
      </w:r>
    </w:p>
    <w:p>
      <w:r>
        <w:t xml:space="preserve">TECHNICAL PROJECTS  </w:t>
      </w:r>
    </w:p>
    <w:p>
      <w:r>
        <w:t xml:space="preserve">Financial Data Analysis (SQL &amp; Python): Cleaned and analyzed large datasets to identify sales trends, anomalies, and drivers; optimized pricing strategies for forecasting and performance monitoring.  </w:t>
      </w:r>
    </w:p>
    <w:p>
      <w:r>
        <w:t xml:space="preserve">Customer Segmentation (SQL): Developed data-driven targeted marketing segments using behavioral patterns, significantly improving campaign ROI and enabling risk-aware customer targeting.  </w:t>
      </w:r>
    </w:p>
    <w:p>
      <w:r>
        <w:t xml:space="preserve">KPI Dashboarding (Power BI/Tableau): Engineered interactive dashboards for sales and risk metrics (exceptions, loss trends, throughput) to support C-suite decision-making and operational strategy.  </w:t>
      </w:r>
    </w:p>
    <w:p>
      <w:r>
        <w:t xml:space="preserve">EDUCATION &amp; CERTIFICATIONS  </w:t>
      </w:r>
    </w:p>
    <w:p>
      <w:r>
        <w:t xml:space="preserve">Bachelors of Business Administration: Centennial College 2021  </w:t>
      </w:r>
    </w:p>
    <w:p>
      <w:r>
        <w:t>Technical Proficiencies: Python for Data Science, Advanced SQL Certification, AI methodologies, Microsoft Excel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