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9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Complete (9 October 2026)</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pPr>
        <w:keepNext/>
        <w:spacing w:before="240" w:after="120"/>
      </w:pPr>
      <w:r>
        <w:rPr>
          <w:b/>
          <w:bCs/>
        </w:rPr>
        <w:t xml:space="preserve">Cutover record – 9 October 2026</w:t>
      </w:r>
    </w:p>
    <w:p>
      <w:r>
        <w:t xml:space="preserve">The system-max change and the VLAN cutover were made on all switches on Friday 9 October 2026. Every switch came back after its reload with spanning-tree current at 40, and the core saw all six access switches on both links of each LAG. All ports in the configuration file were moved.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Result</w:t>
            </w:r>
          </w:p>
        </w:tc>
      </w:tr>
      <w:tr>
        <w:trPr>
          <w:cantSplit/>
        </w:trPr>
        <w:tc>
          <w:tcPr>
            <w:tcW w:w="3068" w:type="dxa"/>
          </w:tcPr>
          <w:p>
            <w:pPr>
              <w:spacing w:after="0" w:line="240" w:lineRule="auto"/>
            </w:pPr>
            <w:r>
              <w:rPr>
                <w:sz w:val="20"/>
                <w:szCs w:val="20"/>
              </w:rPr>
              <w:t xml:space="preserve">trinity200V-core</w:t>
            </w:r>
          </w:p>
        </w:tc>
        <w:tc>
          <w:tcPr>
            <w:tcW w:w="5958" w:type="dxa"/>
          </w:tcPr>
          <w:p>
            <w:pPr>
              <w:spacing w:after="0" w:line="240" w:lineRule="auto"/>
            </w:pPr>
            <w:r>
              <w:rPr>
                <w:sz w:val="20"/>
                <w:szCs w:val="20"/>
              </w:rPr>
              <w:t xml:space="preserve">Reloaded for system-max 40. WIFIMGMT-IN ACL: three entries added (sequences 23, 24 and 25; unplanned, see below)</w:t>
            </w:r>
          </w:p>
        </w:tc>
      </w:tr>
      <w:tr>
        <w:trPr>
          <w:cantSplit/>
        </w:trPr>
        <w:tc>
          <w:tcPr>
            <w:tcW w:w="3068" w:type="dxa"/>
          </w:tcPr>
          <w:p>
            <w:pPr>
              <w:spacing w:after="0" w:line="240" w:lineRule="auto"/>
            </w:pPr>
            <w:r>
              <w:rPr>
                <w:sz w:val="20"/>
                <w:szCs w:val="20"/>
              </w:rPr>
              <w:t xml:space="preserve">switch-200V-LT2-1</w:t>
            </w:r>
          </w:p>
        </w:tc>
        <w:tc>
          <w:tcPr>
            <w:tcW w:w="5958" w:type="dxa"/>
          </w:tcPr>
          <w:p>
            <w:pPr>
              <w:spacing w:after="0" w:line="240" w:lineRule="auto"/>
            </w:pPr>
            <w:r>
              <w:rPr>
                <w:sz w:val="20"/>
                <w:szCs w:val="20"/>
              </w:rPr>
              <w:t xml:space="preserve">Cutover done, 16 ports; VLAN 2900 added on 1/1/1</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Cutover done, 145 ports; spanning-tree enabled on 2600 and 2700. Units 3 and 4 left the stack twice (20:03 and 22:44 on 9 October); see below. All 7 units Ready again from 13:35 on 10 October. Config saved</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Cutover done, 84 ports</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Cutover done, 89 ports</w:t>
            </w:r>
          </w:p>
        </w:tc>
      </w:tr>
      <w:tr>
        <w:trPr>
          <w:cantSplit/>
        </w:trPr>
        <w:tc>
          <w:tcPr>
            <w:tcW w:w="3068" w:type="dxa"/>
          </w:tcPr>
          <w:p>
            <w:pPr>
              <w:spacing w:after="0" w:line="240" w:lineRule="auto"/>
            </w:pPr>
            <w:r>
              <w:rPr>
                <w:sz w:val="20"/>
                <w:szCs w:val="20"/>
              </w:rPr>
              <w:t xml:space="preserve">switch-200V-Tutorial-6.03</w:t>
            </w:r>
          </w:p>
        </w:tc>
        <w:tc>
          <w:tcPr>
            <w:tcW w:w="5958" w:type="dxa"/>
          </w:tcPr>
          <w:p>
            <w:pPr>
              <w:spacing w:after="0" w:line="240" w:lineRule="auto"/>
            </w:pPr>
            <w:r>
              <w:rPr>
                <w:sz w:val="20"/>
                <w:szCs w:val="20"/>
              </w:rPr>
              <w:t xml:space="preserve">Cutover done over console, 6 ports plus 1/1/3 and 1/1/9 (see below)</w:t>
            </w:r>
          </w:p>
        </w:tc>
      </w:tr>
      <w:tr>
        <w:trPr>
          <w:cantSplit/>
        </w:trPr>
        <w:tc>
          <w:tcPr>
            <w:tcW w:w="3068" w:type="dxa"/>
          </w:tcPr>
          <w:p>
            <w:pPr>
              <w:spacing w:after="0" w:line="240" w:lineRule="auto"/>
            </w:pPr>
            <w:r>
              <w:rPr>
                <w:sz w:val="20"/>
                <w:szCs w:val="20"/>
              </w:rPr>
              <w:t xml:space="preserve">switch-200V-LT2-2, switch-200V-LT2-3, switch-200V-8</w:t>
            </w:r>
          </w:p>
        </w:tc>
        <w:tc>
          <w:tcPr>
            <w:tcW w:w="5958" w:type="dxa"/>
          </w:tcPr>
          <w:p>
            <w:pPr>
              <w:spacing w:after="0" w:line="240" w:lineRule="auto"/>
            </w:pPr>
            <w:r>
              <w:rPr>
                <w:sz w:val="20"/>
                <w:szCs w:val="20"/>
              </w:rPr>
              <w:t xml:space="preserve">system-max change only (LT2-3 1/1/4 later moved; see Review tab changes)</w:t>
            </w:r>
          </w:p>
        </w:tc>
      </w:tr>
      <w:tr>
        <w:trPr>
          <w:cantSplit/>
        </w:trPr>
        <w:tc>
          <w:tcPr>
            <w:tcW w:w="3068" w:type="dxa"/>
          </w:tcPr>
          <w:p>
            <w:pPr>
              <w:spacing w:after="0" w:line="240" w:lineRule="auto"/>
            </w:pPr>
            <w:r>
              <w:rPr>
                <w:sz w:val="20"/>
                <w:szCs w:val="20"/>
              </w:rPr>
              <w:t xml:space="preserve">SmartZone 200v WLAN group</w:t>
            </w:r>
          </w:p>
        </w:tc>
        <w:tc>
          <w:tcPr>
            <w:tcW w:w="5958" w:type="dxa"/>
          </w:tcPr>
          <w:p>
            <w:pPr>
              <w:spacing w:after="0" w:line="240" w:lineRule="auto"/>
            </w:pPr>
            <w:r>
              <w:rPr>
                <w:sz w:val="20"/>
                <w:szCs w:val="20"/>
              </w:rPr>
              <w:t xml:space="preserve">Changed to eduroam v2900, Trinity Visitor v2900 and Trinity Wireless v2300, all with VLAN override Default. Trinity Wireless working after the WIFIMGMT-IN change</w:t>
            </w:r>
          </w:p>
        </w:tc>
      </w:tr>
    </w:tbl>
    <w:p>
      <w:pPr>
        <w:spacing w:after="80"/>
      </w:pPr>
    </w:p>
    <w:p>
      <w:pPr>
        <w:keepNext/>
        <w:spacing w:before="240" w:after="120"/>
      </w:pPr>
      <w:r>
        <w:rPr>
          <w:b/>
          <w:bCs/>
        </w:rPr>
        <w:t xml:space="preserve">Deviations from the plan</w:t>
      </w:r>
    </w:p>
    <w:p>
      <w:pPr>
        <w:pStyle w:val="ListParagraph"/>
        <w:numPr>
          <w:ilvl w:val="0"/>
          <w:numId w:val="1"/>
        </w:numPr>
        <w:spacing w:after="60"/>
      </w:pPr>
      <w:r>
        <w:t xml:space="preserve">Unplanned change on trinity200V-core: APs moved to VLAN 2010 kept dropping off SmartZone because the WIFIMGMT-IN ACL denied the SmartZone private node addresses. Two entries were added: sequence 23 permit ip 10.21.1.0 0.0.0.255 host 192.168.81.100 and sequence 24 permit ip 10.21.1.0 0.0.0.255 host 192.168.245.100. The APs were stable afterwards. The two pilot APs (r650-3d-98-40 on lv3 1/1/6 and r650-39-4b-f0 on lv6 1/1/19) had been on VLAN 2010 since 5 October and were flapping in SmartZone for the same reason; the same entries fixed them</w:t>
      </w:r>
    </w:p>
    <w:p>
      <w:pPr>
        <w:pStyle w:val="ListParagraph"/>
        <w:numPr>
          <w:ilvl w:val="0"/>
          <w:numId w:val="1"/>
        </w:numPr>
        <w:spacing w:after="60"/>
      </w:pPr>
      <w:r>
        <w:t xml:space="preserve">Unplanned change on trinity200V-core: Trinity Wireless clients could not authenticate. The SmartZone AAA server for the WLAN (pause-radius03 Trinity Wireless, FreeRADIUS at 10.128.131.7, UDP 18200) is not proxied, so the APs send RADIUS requests directly from 10.21.1.0/24, and WIFIMGMT-IN denied them (sequence 30 denies 10.0.0.0/8; only 10.128.128.0/24 was permitted). Sequence 25 permit udp 10.21.1.0 0.0.0.255 host 10.128.131.7 was added. Two example entries for 10.20.16.10 (UDP 1812 and 1813) were pasted in error at first and removed straight away. The path was checked with ping and traceroute from 10.21.1.1 (via 10.20.8.1, 10.136.0.2 and 10.128.16.6), and Trinity Wireless then authenticated</w:t>
      </w:r>
    </w:p>
    <w:p>
      <w:pPr>
        <w:pStyle w:val="ListParagraph"/>
        <w:numPr>
          <w:ilvl w:val="0"/>
          <w:numId w:val="1"/>
        </w:numPr>
        <w:spacing w:after="60"/>
      </w:pPr>
      <w:r>
        <w:t xml:space="preserve">Before the authentication issue, Trinity Wireless v2300 clients were reported as getting no address. The 200v WLAN group was checked and all VLAN overrides are Default (Trinity Wireless v2300 on VLAN 2300)</w:t>
      </w:r>
    </w:p>
    <w:p>
      <w:pPr>
        <w:pStyle w:val="ListParagraph"/>
        <w:numPr>
          <w:ilvl w:val="0"/>
          <w:numId w:val="1"/>
        </w:numPr>
        <w:spacing w:after="60"/>
      </w:pPr>
      <w:r>
        <w:t xml:space="preserve">VLAN 2900 was missing on the LT2-1 AP port at the start and was added before that AP was moved</w:t>
      </w:r>
    </w:p>
    <w:p>
      <w:pPr>
        <w:pStyle w:val="ListParagraph"/>
        <w:numPr>
          <w:ilvl w:val="0"/>
          <w:numId w:val="1"/>
        </w:numPr>
        <w:spacing w:after="60"/>
      </w:pPr>
      <w:r>
        <w:t xml:space="preserve">lv6: units 3 and 4 left the stack at 20:03 on 9 October during the cutover and rejoined at 20:44 after a restart. They left again at 22:44 the same night and stayed out until unit 3 was power cycled at 13:35 on 10 October (about 15 hours). See the lv6 stack section below</w:t>
      </w:r>
    </w:p>
    <w:p>
      <w:pPr>
        <w:pStyle w:val="ListParagraph"/>
        <w:numPr>
          <w:ilvl w:val="0"/>
          <w:numId w:val="1"/>
        </w:numPr>
        <w:spacing w:after="60"/>
      </w:pPr>
      <w:r>
        <w:t xml:space="preserve">lv6: printer 200v-lvl-6-staff-corridor (7/1/19) briefly ended up on VLAN 2700 after a cut-short paste and was moved to 2800 the same night</w:t>
      </w:r>
    </w:p>
    <w:p>
      <w:pPr>
        <w:pStyle w:val="ListParagraph"/>
        <w:numPr>
          <w:ilvl w:val="0"/>
          <w:numId w:val="1"/>
        </w:numPr>
        <w:spacing w:after="60"/>
      </w:pPr>
      <w:r>
        <w:t xml:space="preserve">On lv6, lv4 and Tutorial-6.03 the port enable step was missed at first and re-run</w:t>
      </w:r>
    </w:p>
    <w:p>
      <w:pPr>
        <w:pStyle w:val="ListParagraph"/>
        <w:numPr>
          <w:ilvl w:val="0"/>
          <w:numId w:val="1"/>
        </w:numPr>
        <w:spacing w:after="60"/>
      </w:pPr>
      <w:r>
        <w:t xml:space="preserve">Tutorial-6.03: ports 1/1/3 and 1/1/9 had devices on VLAN 1230 that were not in the device list (1/1/9 is the AV Switcher 00:1D:56:0A:DF:C0). Both were moved to VLAN 2700 on site</w:t>
      </w:r>
    </w:p>
    <w:p>
      <w:pPr>
        <w:pStyle w:val="ListParagraph"/>
        <w:numPr>
          <w:ilvl w:val="0"/>
          <w:numId w:val="1"/>
        </w:numPr>
        <w:spacing w:after="60"/>
      </w:pPr>
      <w:r>
        <w:t xml:space="preserve">Trinity NetSegPilot is not in the 200v WLAN group, although the plan was to keep it</w:t>
      </w:r>
    </w:p>
    <w:p>
      <w:pPr>
        <w:keepNext/>
        <w:spacing w:before="240" w:after="120"/>
      </w:pPr>
      <w:r>
        <w:rPr>
          <w:b/>
          <w:bCs/>
        </w:rPr>
        <w:t xml:space="preserve">Review tab changes</w:t>
      </w:r>
    </w:p>
    <w:p>
      <w:r>
        <w:t xml:space="preserve">After the cutover, the ports that the Review tab comments gave a new VLAN were also moved, using 200V-review-changes-ICX.txt. 18 of the 20 ports were moved and saved; each switch was pre-checked and verified.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Ports moved</w:t>
            </w:r>
          </w:p>
        </w:tc>
      </w:tr>
      <w:tr>
        <w:trPr>
          <w:cantSplit/>
        </w:trPr>
        <w:tc>
          <w:tcPr>
            <w:tcW w:w="3068" w:type="dxa"/>
          </w:tcPr>
          <w:p>
            <w:pPr>
              <w:spacing w:after="0" w:line="240" w:lineRule="auto"/>
            </w:pPr>
            <w:r>
              <w:rPr>
                <w:sz w:val="20"/>
                <w:szCs w:val="20"/>
              </w:rPr>
              <w:t xml:space="preserve">switch-200V-LT2-3</w:t>
            </w:r>
          </w:p>
        </w:tc>
        <w:tc>
          <w:tcPr>
            <w:tcW w:w="5958" w:type="dxa"/>
          </w:tcPr>
          <w:p>
            <w:pPr>
              <w:spacing w:after="0" w:line="240" w:lineRule="auto"/>
            </w:pPr>
            <w:r>
              <w:rPr>
                <w:sz w:val="20"/>
                <w:szCs w:val="20"/>
              </w:rPr>
              <w:t xml:space="preserve">1/1/4: 1240 to 2100</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3/1/5, 3/1/31, 3/1/33, 3/1/43, 4/1/28: 1240 to 2100; 3/1/29, 4/1/29: 230 to 2530</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3/1/7, 3/1/28: 1240 to 2100</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1/1/31, 3/1/1, 4/1/1, 5/1/30, 5/1/48, 6/1/16, 6/1/22, 6/1/31: 1240 to 2100 (1/1/31 keeps 1272 and 1273 tagged)</w:t>
            </w:r>
          </w:p>
        </w:tc>
      </w:tr>
    </w:tbl>
    <w:p>
      <w:pPr>
        <w:spacing w:after="80"/>
      </w:pPr>
    </w:p>
    <w:p>
      <w:pPr>
        <w:pStyle w:val="ListParagraph"/>
        <w:numPr>
          <w:ilvl w:val="0"/>
          <w:numId w:val="1"/>
        </w:numPr>
        <w:spacing w:after="60"/>
      </w:pPr>
      <w:r>
        <w:t xml:space="preserve">Devices seen on their new VLAN: lv3 3/1/29 and 4/1/29 (2530); lv6 5/1/30, 6/1/16 and 6/1/31 (2100)</w:t>
      </w:r>
    </w:p>
    <w:p>
      <w:pPr>
        <w:pStyle w:val="ListParagraph"/>
        <w:numPr>
          <w:ilvl w:val="0"/>
          <w:numId w:val="1"/>
        </w:numPr>
        <w:spacing w:after="60"/>
      </w:pPr>
      <w:r>
        <w:t xml:space="preserve">Link up but no MAC learned yet, most likely idle devices: lv3 3/1/33 and 3/1/43; lv6 1/1/31, 4/1/1 and 5/1/48</w:t>
      </w:r>
    </w:p>
    <w:p>
      <w:pPr>
        <w:pStyle w:val="ListParagraph"/>
        <w:numPr>
          <w:ilvl w:val="0"/>
          <w:numId w:val="1"/>
        </w:numPr>
        <w:spacing w:after="60"/>
      </w:pPr>
      <w:r>
        <w:t xml:space="preserve">No link (nothing connected): LT2-3 1/1/4; lv3 3/1/5, 3/1/31 and 4/1/28; lv4 3/1/7 and 3/1/28; lv6 3/1/1 and 6/1/22. These devices get an address on the new VLAN when they next connect</w:t>
      </w:r>
    </w:p>
    <w:p>
      <w:pPr>
        <w:pStyle w:val="ListParagraph"/>
        <w:numPr>
          <w:ilvl w:val="0"/>
          <w:numId w:val="1"/>
        </w:numPr>
        <w:spacing w:after="60"/>
      </w:pPr>
      <w:r>
        <w:t xml:space="preserve">Not moved: lv3 1/1/48 and lv4 1/1/48 (00:09:F5 devices on VLAN 100) were left on VLAN 100 because it is not known whether they have a fixed address. They move to VLAN 2000 (10.21.0.0/24) once that is confirmed</w:t>
      </w:r>
    </w:p>
    <w:p>
      <w:r>
        <w:t xml:space="preserve">16 further devices with near-consecutive MACs D8:43:AE:B1:xx:xx, one per room on the old AV VLAN 1230 and not in the device list, were moved to VLAN 2700 with the rest of the room AV using 200V-av-unlisted-2700-ICX.txt: lv3 2/1/16, 2/1/29, 4/1/41, 4/1/46, 5/1/18, 5/1/24, 5/1/26 and 5/1/45; lv4 1/1/14, 1/1/28, 2/1/21, 4/1/6, 5/1/7, 5/1/12, 5/1/21 and 5/1/29 (Review items 26, 27, 35-42, 44, 47 and 50-53).</w:t>
      </w:r>
    </w:p>
    <w:p>
      <w:r>
        <w:t xml:space="preserve">On 10 October 2026, 13 outlets with devices 20:7B:D2:30:xx:xx were moved from VLAN 1230 to VLAN 2100 (staff wired) using 200V-207bd2-2100-ICX.txt. The ports were found from the outlet labels in the Dycom patching sheet (Switch Physical Patching, 30 July 2025): lv3 2/1/17, 4/1/43, 5/1/11, 5/1/23, 5/1/29, 5/1/40 and 5/1/47; lv4 1/1/15, 1/1/21, 1/1/30, 1/1/34, 4/1/4 and 4/1/26. All were untagged on 1230 with no device in the device list. The change was applied and saved on both switches; the devices were not tested.</w:t>
      </w:r>
    </w:p>
    <w:p>
      <w:r>
        <w:t xml:space="preserve">Also on 10 October 2026, after reviewing show interfaces brief on lv3, lv4 and lv6 (Old VLAN ports tab of the spreadsheet): lv4 4/1/30 (F8:25:51:CC:2C:76, Review item 49) and lv4 4/1/19 (Airtame 384b.76e0.b0b1, Review item 48) were moved to VLAN 2700, and two live staff PCs, lv3 3/1/20 (1c1a.dfc2.5143) and lv4 3/1/1 (1c1a.dfc2.4cc3), were moved from 1240 to 2100. That review found no device from the device list still on an old VLAN; 237 ports with no listed device remain on old VLANs, almost all with no link.</w:t>
      </w:r>
    </w:p>
    <w:p>
      <w:pPr>
        <w:keepNext/>
        <w:spacing w:before="240" w:after="120"/>
      </w:pPr>
      <w:r>
        <w:rPr>
          <w:b/>
          <w:bCs/>
        </w:rPr>
        <w:t xml:space="preserve">Issues raised after the cutover (10 October 2026)</w:t>
      </w:r>
    </w:p>
    <w:p>
      <w:pPr>
        <w:pStyle w:val="ListParagraph"/>
        <w:numPr>
          <w:ilvl w:val="0"/>
          <w:numId w:val="1"/>
        </w:numPr>
        <w:spacing w:after="60"/>
      </w:pPr>
      <w:r>
        <w:t xml:space="preserve">Symphony CPX could not reach 200V AV devices on TCP 80 and 443 (tested to 10.21.37.14), while ping worked and the Mystro VC4 server connected. A packet capture on the CPX server showed it sends from 10.128.1.4, not 10.128.128.4, with SYNs going out and no reply. AV-IN on VLAN 2700 permits 10.128.128.0/24 (sequence 20) but denies other 10.0.0.0/8 destinations (sequence 30), so the AV devices' replies to 10.128.1.4 are dropped at the 200V core (ping works because sequence 23 permits echo-replies to any). Fix: AV-IN sequence 24 permit ip 10.21.36.0 0.0.1.255 host 10.128.1.4. ACL accounting on this build counts per ACL, not per entry, so it could not isolate the traffic</w:t>
      </w:r>
    </w:p>
    <w:p>
      <w:pPr>
        <w:pStyle w:val="ListParagraph"/>
        <w:numPr>
          <w:ilvl w:val="0"/>
          <w:numId w:val="1"/>
        </w:numPr>
        <w:spacing w:after="60"/>
      </w:pPr>
      <w:r>
        <w:t xml:space="preserve">Projector Screen 04:91:62:D7:90:01 (outlet 200V2K08, lv6 4/1/5, new address 10.21.37.43) was moved to VLAN 2700 in the cutover but was not working on 10 October. Port 4/1/5 is on lv6 unit 4, which was out of the stack from 22:44 on 9 October to 13:35 on 10 October (see below), so the port had no link; the device itself was not the cause. If it is still not reachable after the stack recovery and it has a fixed address (old 10.16.12.135), it needs setting to DHCP or to 10.21.37.43/23, gateway 10.21.36.1</w:t>
      </w:r>
    </w:p>
    <w:p>
      <w:pPr>
        <w:keepNext/>
        <w:spacing w:before="240" w:after="120"/>
      </w:pPr>
      <w:r>
        <w:rPr>
          <w:b/>
          <w:bCs/>
        </w:rPr>
        <w:t xml:space="preserve">lv6 stack: unit 3 failures</w:t>
      </w:r>
    </w:p>
    <w:p>
      <w:r>
        <w:t xml:space="preserve">lv6 is a seven-unit ICX8200 stack cabled as a chain (4 - 3 - 2 - 1 - 5 - 6 - 7); unit 1 is active (priority 128) and unit 2 standby (110). Unit 4 reaches the stack only through unit 3, so when unit 3 drops, unit 4 drops with it.</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Time</w:t>
            </w:r>
          </w:p>
        </w:tc>
        <w:tc>
          <w:tcPr>
            <w:tcW w:w="5958" w:type="dxa"/>
            <w:shd w:val="clear" w:color="auto" w:fill="D9D9D9"/>
          </w:tcPr>
          <w:p>
            <w:pPr>
              <w:spacing w:after="0" w:line="240" w:lineRule="auto"/>
            </w:pPr>
            <w:r>
              <w:rPr>
                <w:b/>
                <w:bCs/>
                <w:sz w:val="20"/>
                <w:szCs w:val="20"/>
              </w:rPr>
              <w:t xml:space="preserve">Event (from show logging and show stack)</w:t>
            </w:r>
          </w:p>
        </w:tc>
      </w:tr>
      <w:tr>
        <w:trPr>
          <w:cantSplit/>
        </w:trPr>
        <w:tc>
          <w:tcPr>
            <w:tcW w:w="3068" w:type="dxa"/>
          </w:tcPr>
          <w:p>
            <w:pPr>
              <w:spacing w:after="0" w:line="240" w:lineRule="auto"/>
            </w:pPr>
            <w:r>
              <w:rPr>
                <w:sz w:val="20"/>
                <w:szCs w:val="20"/>
              </w:rPr>
              <w:t xml:space="preserve">Fri 9 Oct 20:03</w:t>
            </w:r>
          </w:p>
        </w:tc>
        <w:tc>
          <w:tcPr>
            <w:tcW w:w="5958" w:type="dxa"/>
          </w:tcPr>
          <w:p>
            <w:pPr>
              <w:spacing w:after="0" w:line="240" w:lineRule="auto"/>
            </w:pPr>
            <w:r>
              <w:rPr>
                <w:sz w:val="20"/>
                <w:szCs w:val="20"/>
              </w:rPr>
              <w:t xml:space="preserve">Units 3 and 4 deleted from the stack during the cutover</w:t>
            </w:r>
          </w:p>
        </w:tc>
      </w:tr>
      <w:tr>
        <w:trPr>
          <w:cantSplit/>
        </w:trPr>
        <w:tc>
          <w:tcPr>
            <w:tcW w:w="3068" w:type="dxa"/>
          </w:tcPr>
          <w:p>
            <w:pPr>
              <w:spacing w:after="0" w:line="240" w:lineRule="auto"/>
            </w:pPr>
            <w:r>
              <w:rPr>
                <w:sz w:val="20"/>
                <w:szCs w:val="20"/>
              </w:rPr>
              <w:t xml:space="preserve">Fri 9 Oct 20:44</w:t>
            </w:r>
          </w:p>
        </w:tc>
        <w:tc>
          <w:tcPr>
            <w:tcW w:w="5958" w:type="dxa"/>
          </w:tcPr>
          <w:p>
            <w:pPr>
              <w:spacing w:after="0" w:line="240" w:lineRule="auto"/>
            </w:pPr>
            <w:r>
              <w:rPr>
                <w:sz w:val="20"/>
                <w:szCs w:val="20"/>
              </w:rPr>
              <w:t xml:space="preserve">Units 3 and 4 rejoined after a restart</w:t>
            </w:r>
          </w:p>
        </w:tc>
      </w:tr>
      <w:tr>
        <w:trPr>
          <w:cantSplit/>
        </w:trPr>
        <w:tc>
          <w:tcPr>
            <w:tcW w:w="3068" w:type="dxa"/>
          </w:tcPr>
          <w:p>
            <w:pPr>
              <w:spacing w:after="0" w:line="240" w:lineRule="auto"/>
            </w:pPr>
            <w:r>
              <w:rPr>
                <w:sz w:val="20"/>
                <w:szCs w:val="20"/>
              </w:rPr>
              <w:t xml:space="preserve">Fri 9 Oct 22:44:19</w:t>
            </w:r>
          </w:p>
        </w:tc>
        <w:tc>
          <w:tcPr>
            <w:tcW w:w="5958" w:type="dxa"/>
          </w:tcPr>
          <w:p>
            <w:pPr>
              <w:spacing w:after="0" w:line="240" w:lineRule="auto"/>
            </w:pPr>
            <w:r>
              <w:rPr>
                <w:sz w:val="20"/>
                <w:szCs w:val="20"/>
              </w:rPr>
              <w:t xml:space="preserve">Units 3 and 4 deleted again in the same second. All their ports went down, including unit 3's stack ports (3/2/1, 3/2/3) and uplink LAG member 3/2/2. No stack-port flap, power or temperature message before it</w:t>
            </w:r>
          </w:p>
        </w:tc>
      </w:tr>
      <w:tr>
        <w:trPr>
          <w:cantSplit/>
        </w:trPr>
        <w:tc>
          <w:tcPr>
            <w:tcW w:w="3068" w:type="dxa"/>
          </w:tcPr>
          <w:p>
            <w:pPr>
              <w:spacing w:after="0" w:line="240" w:lineRule="auto"/>
            </w:pPr>
            <w:r>
              <w:rPr>
                <w:sz w:val="20"/>
                <w:szCs w:val="20"/>
              </w:rPr>
              <w:t xml:space="preserve">Sat 10 Oct 13:35</w:t>
            </w:r>
          </w:p>
        </w:tc>
        <w:tc>
          <w:tcPr>
            <w:tcW w:w="5958" w:type="dxa"/>
          </w:tcPr>
          <w:p>
            <w:pPr>
              <w:spacing w:after="0" w:line="240" w:lineRule="auto"/>
            </w:pPr>
            <w:r>
              <w:rPr>
                <w:sz w:val="20"/>
                <w:szCs w:val="20"/>
              </w:rPr>
              <w:t xml:space="preserve">Unit 3 power cycled on site; units 3 and 4 rejoined. Unit 3 uptime then 5 minutes, unit 4 20 hours (unit 4 never restarted)</w:t>
            </w:r>
          </w:p>
        </w:tc>
      </w:tr>
    </w:tbl>
    <w:p>
      <w:pPr>
        <w:spacing w:after="80"/>
      </w:pPr>
    </w:p>
    <w:p>
      <w:pPr>
        <w:pStyle w:val="ListParagraph"/>
        <w:numPr>
          <w:ilvl w:val="0"/>
          <w:numId w:val="1"/>
        </w:numPr>
        <w:spacing w:after="60"/>
      </w:pPr>
      <w:r>
        <w:t xml:space="preserve">Impact while out: all ports on units 3 and 4 had no link (AV on 3/1/11-48 and 4/1/4-23, building access on 4/1/24, staff ports) and lv6's uplink LAG ran on one 10G link (1/2/4) instead of two</w:t>
      </w:r>
    </w:p>
    <w:p>
      <w:pPr>
        <w:pStyle w:val="ListParagraph"/>
        <w:numPr>
          <w:ilvl w:val="0"/>
          <w:numId w:val="1"/>
        </w:numPr>
        <w:spacing w:after="60"/>
      </w:pPr>
      <w:r>
        <w:t xml:space="preserve">Assessment: unit 3 (ICX8200-48PF2, serial FNM4319U09A, FastIron 10.0.10g_cd3) hangs without warning and only recovers with a restart. This points to the unit itself rather than the stack cable</w:t>
      </w:r>
    </w:p>
    <w:p>
      <w:pPr>
        <w:pStyle w:val="ListParagraph"/>
        <w:numPr>
          <w:ilvl w:val="0"/>
          <w:numId w:val="1"/>
        </w:numPr>
        <w:spacing w:after="60"/>
      </w:pPr>
      <w:r>
        <w:t xml:space="preserve">SmartZone shows the lv6 switch online but with 5 stack members, not 7, after units 3 and 4 rejoined. A manager session reset (manager disable / no manager disable) did not refresh it. The switch itself shows all 7 units Ready; this is a SmartZone display issue only</w:t>
      </w:r>
    </w:p>
    <w:p>
      <w:pPr>
        <w:pStyle w:val="ListParagraph"/>
        <w:numPr>
          <w:ilvl w:val="0"/>
          <w:numId w:val="1"/>
        </w:numPr>
        <w:spacing w:after="60"/>
      </w:pPr>
      <w:r>
        <w:t xml:space="preserve">Unit IDs and priorities stay as they are: active and standby (units 1 and 2) are correct, and renumbering would change every port name used in the configuration and records</w:t>
      </w:r>
    </w:p>
    <w:p>
      <w:pPr>
        <w:keepNext/>
        <w:spacing w:before="240" w:after="120"/>
      </w:pPr>
      <w:r>
        <w:rPr>
          <w:b/>
          <w:bCs/>
        </w:rPr>
        <w:t xml:space="preserve">Open items</w:t>
      </w:r>
    </w:p>
    <w:p>
      <w:pPr>
        <w:pStyle w:val="ListParagraph"/>
        <w:numPr>
          <w:ilvl w:val="0"/>
          <w:numId w:val="1"/>
        </w:numPr>
        <w:spacing w:after="60"/>
      </w:pPr>
      <w:r>
        <w:t xml:space="preserve">Apply AV-IN sequence 24 for the CPX server (10.128.1.4) if not yet done, write memory, and have Symphony retest TCP 80/443. Decide whether all of 10.128.1.0/24 should be permitted on the new VLANs' ACLs, as only 10.128.128.0/24 is permitted today</w:t>
      </w:r>
    </w:p>
    <w:p>
      <w:pPr>
        <w:pStyle w:val="ListParagraph"/>
        <w:numPr>
          <w:ilvl w:val="0"/>
          <w:numId w:val="1"/>
        </w:numPr>
        <w:spacing w:after="60"/>
      </w:pPr>
      <w:r>
        <w:t xml:space="preserve">Projector Screen on lv6 4/1/5: after the AV team's power cycle, confirm 0491.62d7.9001 on VLAN 2700 and that 10.21.37.43 answers</w:t>
      </w:r>
    </w:p>
    <w:p>
      <w:pPr>
        <w:pStyle w:val="ListParagraph"/>
        <w:numPr>
          <w:ilvl w:val="0"/>
          <w:numId w:val="1"/>
        </w:numPr>
        <w:spacing w:after="60"/>
      </w:pPr>
      <w:r>
        <w:t xml:space="preserve">Trinity Wireless: confirm clients get a 10.21.8.x address, and confirm whether any change was also made on the FreeRADIUS server (clients.conf) or the firewall at 10.136.0.2 for 10.21.1.0/24, so it can be recorded</w:t>
      </w:r>
    </w:p>
    <w:p>
      <w:pPr>
        <w:pStyle w:val="ListParagraph"/>
        <w:numPr>
          <w:ilvl w:val="0"/>
          <w:numId w:val="1"/>
        </w:numPr>
        <w:spacing w:after="60"/>
      </w:pPr>
      <w:r>
        <w:t xml:space="preserve">eduroam v2900 and Trinity Visitor v2900: test both (10.21.29.x). If eduroam uses a RADIUS server outside 10.128.128.0/24, 192.168.12.0/24 and 10.128.131.7, WIFIMGMT-IN needs an entry for it as well</w:t>
      </w:r>
    </w:p>
    <w:p>
      <w:pPr>
        <w:pStyle w:val="ListParagraph"/>
        <w:numPr>
          <w:ilvl w:val="0"/>
          <w:numId w:val="1"/>
        </w:numPr>
        <w:spacing w:after="60"/>
      </w:pPr>
      <w:r>
        <w:t xml:space="preserve">Confirm whether Trinity NetSegPilot should be added back to the 200v WLAN group</w:t>
      </w:r>
    </w:p>
    <w:p>
      <w:pPr>
        <w:pStyle w:val="ListParagraph"/>
        <w:numPr>
          <w:ilvl w:val="0"/>
          <w:numId w:val="1"/>
        </w:numPr>
        <w:spacing w:after="60"/>
      </w:pPr>
      <w:r>
        <w:t xml:space="preserve">Test every SSID with a client and confirm all 200V APs, including lv4, are online in SmartZone</w:t>
      </w:r>
    </w:p>
    <w:p>
      <w:pPr>
        <w:pStyle w:val="ListParagraph"/>
        <w:numPr>
          <w:ilvl w:val="0"/>
          <w:numId w:val="1"/>
        </w:numPr>
        <w:spacing w:after="60"/>
      </w:pPr>
      <w:r>
        <w:t xml:space="preserve">Confirm write memory on lv4 and Tutorial-6.03 (lv3, lv6, LT2-3 and the core are saved)</w:t>
      </w:r>
    </w:p>
    <w:p>
      <w:pPr>
        <w:pStyle w:val="ListParagraph"/>
        <w:numPr>
          <w:ilvl w:val="0"/>
          <w:numId w:val="1"/>
        </w:numPr>
        <w:spacing w:after="60"/>
      </w:pPr>
      <w:r>
        <w:t xml:space="preserve">Check show span vlan 2600 on lv6 (lg10 forwarding)</w:t>
      </w:r>
    </w:p>
    <w:p>
      <w:pPr>
        <w:pStyle w:val="ListParagraph"/>
        <w:numPr>
          <w:ilvl w:val="0"/>
          <w:numId w:val="1"/>
        </w:numPr>
        <w:spacing w:after="60"/>
      </w:pPr>
      <w:r>
        <w:t xml:space="preserve">AV team to check on Saturday six AV devices not yet seen on VLAN 2700: Projector Screen 1 and 2 (LT2-1 1/1/16, 1/1/15), Projector Screen Left (lv4 4/1/41), Projector Right and Left (lv4 5/1/37, 5/1/39) and the PDU (Tutorial-6.03 1/1/8)</w:t>
      </w:r>
    </w:p>
    <w:p>
      <w:pPr>
        <w:pStyle w:val="ListParagraph"/>
        <w:numPr>
          <w:ilvl w:val="0"/>
          <w:numId w:val="1"/>
        </w:numPr>
        <w:spacing w:after="60"/>
      </w:pPr>
      <w:r>
        <w:t xml:space="preserve">Add the two Tutorial-6.03 devices on 1/1/3 and 1/1/9 to the master list</w:t>
      </w:r>
    </w:p>
    <w:p>
      <w:pPr>
        <w:pStyle w:val="ListParagraph"/>
        <w:numPr>
          <w:ilvl w:val="0"/>
          <w:numId w:val="1"/>
        </w:numPr>
        <w:spacing w:after="60"/>
      </w:pPr>
      <w:r>
        <w:t xml:space="preserve">Check the Review tab ports with link but no MAC (show mac-address vlan 2100 on lv3 and lv6)</w:t>
      </w:r>
    </w:p>
    <w:p>
      <w:pPr>
        <w:pStyle w:val="ListParagraph"/>
        <w:numPr>
          <w:ilvl w:val="0"/>
          <w:numId w:val="1"/>
        </w:numPr>
        <w:spacing w:after="60"/>
      </w:pPr>
      <w:r>
        <w:t xml:space="preserve">Confirm the addressing of the devices on lv3 1/1/48 and lv4 1/1/48, then move them to VLAN 2000</w:t>
      </w:r>
    </w:p>
    <w:p>
      <w:pPr>
        <w:pStyle w:val="ListParagraph"/>
        <w:numPr>
          <w:ilvl w:val="0"/>
          <w:numId w:val="1"/>
        </w:numPr>
        <w:spacing w:after="60"/>
      </w:pPr>
      <w:r>
        <w:t xml:space="preserve">Room NUC-type devices not on 2700: LT2-1 1/1/21 (CLA-TAN3130059J, still on 1240) and lv6 6/1/31 (48:21:0B:56:AE:44, moved to 2100 per the Review comment). Confirm with the AV team and move to 2700 if they are room NUCs</w:t>
      </w:r>
    </w:p>
    <w:p>
      <w:pPr>
        <w:pStyle w:val="ListParagraph"/>
        <w:numPr>
          <w:ilvl w:val="0"/>
          <w:numId w:val="1"/>
        </w:numPr>
        <w:spacing w:after="60"/>
      </w:pPr>
      <w:r>
        <w:t xml:space="preserve">Outlets 200V3J14 (lv3 2/1/26), 200V4I17 (lv4 1/1/24) and 200V4H9 (lv4 2/1/24): the patching sheet puts 20:7B:D2:30 devices there, but the device list has a Touch Panel and two Airtames. The ports are on 2700. Confirm on site and move to 2100 if the 20:7B:D2:30 devices are there</w:t>
      </w:r>
    </w:p>
    <w:p>
      <w:pPr>
        <w:pStyle w:val="ListParagraph"/>
        <w:numPr>
          <w:ilvl w:val="0"/>
          <w:numId w:val="1"/>
        </w:numPr>
        <w:spacing w:after="60"/>
      </w:pPr>
      <w:r>
        <w:t xml:space="preserve">Other unlisted AV-side device still on an old VLAN: LT2-1 1/1/9 (VMware MAC, 1230)</w:t>
      </w:r>
    </w:p>
    <w:p>
      <w:pPr>
        <w:pStyle w:val="ListParagraph"/>
        <w:numPr>
          <w:ilvl w:val="0"/>
          <w:numId w:val="1"/>
        </w:numPr>
        <w:spacing w:after="60"/>
      </w:pPr>
      <w:r>
        <w:t xml:space="preserve">Identify the remaining live devices on 1240 (lv3 3/1/10, 3/1/11, 3/1/13; lv4 3/1/4, 3/1/11, 3/1/39; lv6 1/1/32, 2/1/6, 5/1/5, 5/1/6, 5/1/10, 5/1/17, 5/1/19, 5/1/41, 5/1/44, 6/1/2) and decide whether to move them to 2100</w:t>
      </w:r>
    </w:p>
    <w:p>
      <w:pPr>
        <w:pStyle w:val="ListParagraph"/>
        <w:numPr>
          <w:ilvl w:val="0"/>
          <w:numId w:val="1"/>
        </w:numPr>
        <w:spacing w:after="60"/>
      </w:pPr>
      <w:r>
        <w:t xml:space="preserve">lv6 (urgent): close the stack into a ring between unit 4 and unit 7. Configure 4/2/3 and 7/2/3 as stack ports (stack unit 4: stack-port 4/2/1 4/2/3; stack unit 7: stack-port 7/2/1 7/2/3), then cable 4/2/3 to 7/2/3, outside business hours. Unit 4 then stays up if unit 3 fails again</w:t>
      </w:r>
    </w:p>
    <w:p>
      <w:pPr>
        <w:pStyle w:val="ListParagraph"/>
        <w:numPr>
          <w:ilvl w:val="0"/>
          <w:numId w:val="1"/>
        </w:numPr>
        <w:spacing w:after="60"/>
      </w:pPr>
      <w:r>
        <w:t xml:space="preserve">lv6: open a Ruckus TAC case for unit 3 (FNM4319U09A) with show logging, show tech-support and show version, and ask for an RMA. Include the SmartZone 5-member display issue</w:t>
      </w:r>
    </w:p>
    <w:p>
      <w:pPr>
        <w:pStyle w:val="ListParagraph"/>
        <w:numPr>
          <w:ilvl w:val="0"/>
          <w:numId w:val="1"/>
        </w:numPr>
        <w:spacing w:after="60"/>
      </w:pPr>
      <w:r>
        <w:t xml:space="preserve">lv6: until unit 3 is replaced, check show stack on the switch (not SmartZone) at each check; if units 3 and 4 are missing, power cycle unit 3. Reseat or replace the unit 2 to unit 3 stack cable (2/2/3 to 3/2/1) while on site</w:t>
      </w:r>
    </w:p>
    <w:p>
      <w:pPr>
        <w:pStyle w:val="ListParagraph"/>
        <w:numPr>
          <w:ilvl w:val="0"/>
          <w:numId w:val="1"/>
        </w:numPr>
        <w:spacing w:after="60"/>
      </w:pPr>
      <w:r>
        <w:t xml:space="preserve">Later window: close the lv4 stack into a ring, and lower the spanning-tree priority on trinity200V-core (switch-200V-8 is currently root)</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