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Innovation-Smart Water Fountains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Innovations for smart water fountains can include: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Water Quality Monitoring: Install sensors to continuously monitor water quality, ensuring it's safe for drinking and alerting for any contamination.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Touchless Operation: Implement touchless controls using motion sensors or smartphone apps to reduce the risk of germ transmission.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Filtration Systems: Integrate advanced filtration systems to provide purified or flavored water options.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Usage Analytics: Collect data on water consumption to track usage patterns and encourage conservation.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Solar-Powered: Make the fountain energy-efficient by using solar panels to power the pump and sensors. Customization: Allow users to adjust water temperature, flow rate, or even carbonation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suit their preferences.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Interactive Displays: Incorporate displays showing water quality information, environmental impact, and even hydration reminders.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Smart Maintenance: Use predictive maintenance algorithms to detect and address issues before they become significant problems.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Water Bottle Refilling: Include a dedicated area for refilling water bottles, promoting sustainability.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Internet Connectivity: Enable connectivity to the internet for remote monitoring and control, and to gather data for analysis and reporting.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These innovations can enhance the functionality, sustainability, and user experience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smart water fountains.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