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Main pipeline (entry point of  control) - </w:t>
      </w:r>
      <w:r w:rsidDel="00000000" w:rsidR="00000000" w:rsidRPr="00000000">
        <w:rPr>
          <w:b w:val="1"/>
          <w:rtl w:val="0"/>
        </w:rPr>
        <w:t xml:space="preserve">model_training.py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