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31741" w14:textId="4D2C3CF8" w:rsidR="00C61226" w:rsidRPr="006944BA" w:rsidRDefault="006944BA">
      <w:pPr>
        <w:rPr>
          <w:lang w:val="en-US"/>
        </w:rPr>
      </w:pPr>
      <w:r>
        <w:rPr>
          <w:lang w:val="en-US"/>
        </w:rPr>
        <w:t>Hellow world</w:t>
      </w:r>
      <w:bookmarkStart w:id="0" w:name="_GoBack"/>
      <w:bookmarkEnd w:id="0"/>
    </w:p>
    <w:sectPr w:rsidR="00C61226" w:rsidRPr="00694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79"/>
    <w:rsid w:val="006944BA"/>
    <w:rsid w:val="00BF3F79"/>
    <w:rsid w:val="00C6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AEBA5"/>
  <w15:chartTrackingRefBased/>
  <w15:docId w15:val="{D42DF07E-6D3C-46A6-B321-21808A00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Лазаревський</dc:creator>
  <cp:keywords/>
  <dc:description/>
  <cp:lastModifiedBy>Олександр Лазаревський</cp:lastModifiedBy>
  <cp:revision>3</cp:revision>
  <dcterms:created xsi:type="dcterms:W3CDTF">2021-01-31T10:38:00Z</dcterms:created>
  <dcterms:modified xsi:type="dcterms:W3CDTF">2021-01-31T10:38:00Z</dcterms:modified>
</cp:coreProperties>
</file>