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>
          <w:trHeight w:val="6200"/>
        </w:trPr>
        <w:tc>
          <w:tcPr>
            <w:shd w:val="clear" w:color="auto" w:fill="1f3a70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500" w:type="dxa"/>
              <w:top w:w="300" w:type="dxa"/>
              <w:right w:w="500" w:type="dxa"/>
              <w:bottom w:w="300" w:type="dxa"/>
            </w:tcMar>
            <w:tcW w:w="9638" w:type="dxa"/>
            <w:vAlign w:val="center"/>
          </w:tcPr>
          <w:p w14:paraId="22BBF0E9" w14:textId="77777777">
            <w:pPr>
              <w:pBdr/>
              <w:spacing w:after="240"/>
              <w:ind/>
              <w:rPr>
                <w:sz w:val="26"/>
                <w:szCs w:val="26"/>
                <w:lang w:val="es-US"/>
              </w:rPr>
            </w:pPr>
            <w:r>
              <w:rPr>
                <w:b/>
                <w:bCs/>
                <w:color w:val="f4b6b1"/>
                <w:spacing w:val="60"/>
                <w:sz w:val="26"/>
                <w:szCs w:val="26"/>
                <w:lang w:val="es-US"/>
              </w:rPr>
              <w:t xml:space="preserve">Proyecto Administración de Solicitudes</w:t>
            </w:r>
            <w:r>
              <w:rPr>
                <w:sz w:val="26"/>
                <w:szCs w:val="26"/>
                <w:lang w:val="es-US"/>
              </w:rPr>
            </w:r>
            <w:r>
              <w:rPr>
                <w:sz w:val="26"/>
                <w:szCs w:val="26"/>
                <w:lang w:val="es-US"/>
              </w:rPr>
            </w:r>
          </w:p>
          <w:p w14:paraId="1F15D2C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Documento de Evidencia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34384EB" w14:textId="77777777">
            <w:pPr>
              <w:pBdr/>
              <w:spacing w:after="240"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de Pruebas Técnicas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04EEB6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color w:val="ffffff"/>
                <w:sz w:val="30"/>
                <w:szCs w:val="30"/>
                <w:lang w:val="es-US"/>
              </w:rPr>
              <w:t xml:space="preserve">Primer Sprint – Aplicación Web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D643809" w14:textId="77777777">
      <w:pPr>
        <w:pBdr>
          <w:bottom w:val="single" w:color="ee4036" w:sz="36" w:space="1"/>
        </w:pBdr>
        <w:spacing w:after="480"/>
        <w:ind/>
        <w:jc w:val="right"/>
        <w:rPr>
          <w:lang w:val="es-US"/>
        </w:rPr>
      </w:pPr>
      <w:r>
        <w:rPr>
          <w:lang w:val="es-US"/>
        </w:rPr>
      </w:r>
      <w:r>
        <w:rPr>
          <w:lang w:val="es-US"/>
        </w:rPr>
      </w:r>
      <w:r>
        <w:rPr>
          <w:lang w:val="es-US"/>
        </w:rPr>
      </w:r>
    </w:p>
    <w:p w14:paraId="28C67FA5" w14:textId="77777777">
      <w:pPr>
        <w:pBdr/>
        <w:spacing w:after="100"/>
        <w:ind/>
        <w:rPr>
          <w:lang w:val="es-US"/>
        </w:rPr>
      </w:pPr>
      <w:r>
        <w:rPr>
          <w:b/>
          <w:bCs/>
          <w:color w:val="1f3a70"/>
          <w:sz w:val="34"/>
          <w:szCs w:val="34"/>
          <w:lang w:val="es-US"/>
        </w:rPr>
        <w:t xml:space="preserve">Administración y Programación de Sitios Web</w:t>
      </w:r>
      <w:r>
        <w:rPr>
          <w:lang w:val="es-US"/>
        </w:rPr>
      </w:r>
      <w:r>
        <w:rPr>
          <w:lang w:val="es-US"/>
        </w:rPr>
      </w:r>
    </w:p>
    <w:p w14:paraId="621BB6A1" w14:textId="77777777">
      <w:pPr>
        <w:pBdr/>
        <w:spacing w:after="100"/>
        <w:ind/>
        <w:rPr>
          <w:lang w:val="es-US"/>
        </w:rPr>
      </w:pPr>
      <w:r>
        <w:rPr>
          <w:color w:val="333333"/>
          <w:sz w:val="30"/>
          <w:szCs w:val="30"/>
          <w:lang w:val="es-US"/>
        </w:rPr>
        <w:t xml:space="preserve">Colegio Universitario de Cartago</w:t>
      </w:r>
      <w:r>
        <w:rPr>
          <w:lang w:val="es-US"/>
        </w:rPr>
      </w:r>
      <w:r>
        <w:rPr>
          <w:lang w:val="es-US"/>
        </w:rPr>
      </w:r>
    </w:p>
    <w:p w14:paraId="5C3A2896" w14:textId="77777777">
      <w:pPr>
        <w:pBdr/>
        <w:spacing w:after="700"/>
        <w:ind/>
        <w:rPr/>
      </w:pPr>
      <w:r>
        <w:rPr>
          <w:color w:val="333333"/>
          <w:sz w:val="26"/>
          <w:szCs w:val="26"/>
          <w:lang w:val="es-US"/>
        </w:rPr>
        <w:t xml:space="preserve">Prof. Ing. </w:t>
      </w:r>
      <w:r>
        <w:rPr>
          <w:color w:val="333333"/>
          <w:sz w:val="26"/>
          <w:szCs w:val="26"/>
        </w:rPr>
        <w:t xml:space="preserve">Gabriel González Solano</w:t>
      </w:r>
      <w:r/>
    </w:p>
    <w:p w14:paraId="3E33E420" w14:textId="77777777">
      <w:pPr>
        <w:pBdr/>
        <w:spacing w:after="80"/>
        <w:ind/>
        <w:rPr>
          <w:lang w:val="es-US"/>
        </w:rPr>
      </w:pPr>
      <w:r>
        <w:rPr>
          <w:b/>
          <w:bCs/>
          <w:color w:val="1f3a70"/>
          <w:sz w:val="24"/>
          <w:szCs w:val="24"/>
          <w:lang w:val="es-US"/>
        </w:rPr>
        <w:t xml:space="preserve">Grupo: </w:t>
      </w:r>
      <w:r>
        <w:rPr>
          <w:b/>
          <w:bCs/>
          <w:color w:val="1f3a70"/>
          <w:sz w:val="24"/>
          <w:szCs w:val="24"/>
          <w:lang w:val="es-US"/>
        </w:rPr>
        <w:t xml:space="preserve">Fuerzas Especiales </w:t>
      </w:r>
      <w:r>
        <w:rPr>
          <w:b/>
          <w:bCs/>
          <w:color w:val="1f3a70"/>
          <w:sz w:val="24"/>
          <w:szCs w:val="24"/>
          <w:lang w:val="es-US"/>
        </w:rPr>
        <w:t xml:space="preserve">Ginyû</w:t>
      </w:r>
      <w:r>
        <w:rPr>
          <w:lang w:val="es-US"/>
        </w:rPr>
      </w:r>
      <w:r>
        <w:rPr>
          <w:lang w:val="es-US"/>
        </w:rPr>
      </w:r>
    </w:p>
    <w:p w14:paraId="67C36D19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Sebastián Jiménez Arrieta</w:t>
      </w:r>
      <w:r>
        <w:rPr>
          <w:lang w:val="es-US"/>
        </w:rPr>
      </w:r>
      <w:r>
        <w:rPr>
          <w:lang w:val="es-US"/>
        </w:rPr>
      </w:r>
    </w:p>
    <w:p w14:paraId="4F3D513E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Aldo Burgos Argüello</w:t>
      </w:r>
      <w:r>
        <w:rPr>
          <w:lang w:val="es-US"/>
        </w:rPr>
      </w:r>
      <w:r>
        <w:rPr>
          <w:lang w:val="es-US"/>
        </w:rPr>
      </w:r>
    </w:p>
    <w:p w14:paraId="7E62865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Cristian Esteban Monge Raabe</w:t>
      </w:r>
      <w:r>
        <w:rPr>
          <w:lang w:val="es-US"/>
        </w:rPr>
      </w:r>
      <w:r>
        <w:rPr>
          <w:lang w:val="es-US"/>
        </w:rPr>
      </w:r>
    </w:p>
    <w:p w14:paraId="24C8E17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Juan Pablo Hidalgo Muñoz</w:t>
      </w:r>
      <w:r>
        <w:rPr>
          <w:lang w:val="es-US"/>
        </w:rPr>
      </w:r>
      <w:r>
        <w:rPr>
          <w:lang w:val="es-US"/>
        </w:rPr>
      </w:r>
    </w:p>
    <w:p w14:paraId="497E8A0A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Dorian Blanco Calderón</w:t>
      </w:r>
      <w:r>
        <w:rPr>
          <w:lang w:val="es-US"/>
        </w:rPr>
      </w:r>
      <w:r>
        <w:rPr>
          <w:lang w:val="es-US"/>
        </w:rPr>
      </w:r>
    </w:p>
    <w:p w14:paraId="16828C7C" w14:textId="77777777">
      <w:pPr>
        <w:pBdr/>
        <w:spacing w:after="40" w:before="1300"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Cartago, Costa Rica</w:t>
      </w:r>
      <w:r>
        <w:rPr>
          <w:lang w:val="es-US"/>
        </w:rPr>
      </w:r>
      <w:r>
        <w:rPr>
          <w:lang w:val="es-US"/>
        </w:rPr>
      </w:r>
    </w:p>
    <w:p w14:paraId="29542546" w14:textId="77777777">
      <w:pPr>
        <w:pBdr/>
        <w:spacing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2026</w:t>
      </w:r>
      <w:r>
        <w:rPr>
          <w:lang w:val="es-US"/>
        </w:rPr>
      </w:r>
      <w:r>
        <w:rPr>
          <w:lang w:val="es-US"/>
        </w:rPr>
      </w:r>
    </w:p>
    <w:p w14:paraId="1C26B910" w14:textId="77777777">
      <w:pPr>
        <w:pStyle w:val="939"/>
        <w:pageBreakBefore w:val="true"/>
        <w:pBdr/>
        <w:spacing/>
        <w:ind/>
        <w:rPr>
          <w:lang w:val="es-US"/>
        </w:rPr>
      </w:pPr>
      <w:r>
        <w:rPr>
          <w:lang w:val="es-US"/>
        </w:rPr>
        <w:t xml:space="preserve">Tabla de contenido</w:t>
      </w:r>
      <w:r>
        <w:rPr>
          <w:lang w:val="es-US"/>
        </w:rPr>
      </w:r>
      <w:r>
        <w:rPr>
          <w:lang w:val="es-US"/>
        </w:rPr>
      </w:r>
    </w:p>
    <w:p w14:paraId="14964AFF" w14:textId="77777777">
      <w:pPr>
        <w:pStyle w:val="941"/>
        <w:pBdr/>
        <w:spacing/>
        <w:ind/>
        <w:rPr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tooltip="#_Toc1" w:anchor="_Toc1" w:history="1">
        <w:r>
          <w:rPr>
            <w:rStyle w:val="932"/>
          </w:rPr>
          <w:t xml:space="preserve">Propósito y alcance de las pruebas técnicas</w:t>
        </w:r>
        <w:r>
          <w:tab/>
        </w:r>
        <w:r>
          <w:fldChar w:fldCharType="begin"/>
        </w:r>
        <w:r>
          <w:instrText xml:space="preserve">PAGEREF _Toc1 \h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/>
      <w:r/>
    </w:p>
    <w:p w14:paraId="64C7C43E" w14:textId="77777777">
      <w:pPr>
        <w:pStyle w:val="941"/>
        <w:pBdr/>
        <w:spacing/>
        <w:ind/>
        <w:rPr/>
      </w:pPr>
      <w:r/>
      <w:hyperlink w:tooltip="#_Toc2" w:anchor="_Toc2" w:history="1">
        <w:r>
          <w:rPr>
            <w:rStyle w:val="932"/>
          </w:rPr>
          <w:t xml:space="preserve">Módulo de usuarios</w:t>
        </w:r>
        <w:r>
          <w:tab/>
        </w:r>
        <w:r>
          <w:fldChar w:fldCharType="begin"/>
        </w:r>
        <w:r>
          <w:instrText xml:space="preserve">PAGEREF _Toc2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5EC073C9" w14:textId="77777777">
      <w:pPr>
        <w:pStyle w:val="942"/>
        <w:pBdr/>
        <w:spacing/>
        <w:ind/>
        <w:rPr/>
      </w:pPr>
      <w:r/>
      <w:hyperlink w:tooltip="#_Toc3" w:anchor="_Toc3" w:history="1">
        <w:r>
          <w:rPr>
            <w:rStyle w:val="932"/>
          </w:rPr>
          <w:t xml:space="preserve">USR1 – Pantalla de login</w:t>
        </w:r>
        <w:r>
          <w:tab/>
        </w:r>
        <w:r>
          <w:fldChar w:fldCharType="begin"/>
        </w:r>
        <w:r>
          <w:instrText xml:space="preserve">PAGEREF _Toc3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1826CA20" w14:textId="77777777">
      <w:pPr>
        <w:pStyle w:val="942"/>
        <w:pBdr/>
        <w:spacing/>
        <w:ind/>
        <w:rPr/>
      </w:pPr>
      <w:r/>
      <w:hyperlink w:tooltip="#_Toc4" w:anchor="_Toc4" w:history="1">
        <w:r>
          <w:rPr>
            <w:rStyle w:val="932"/>
          </w:rPr>
          <w:t xml:space="preserve">USR2 – Pantalla de b</w:t>
        </w:r>
        <w:r>
          <w:rPr>
            <w:rStyle w:val="932"/>
          </w:rPr>
          <w:t xml:space="preserve">ienvenida</w:t>
        </w:r>
        <w:r>
          <w:tab/>
        </w:r>
        <w:r>
          <w:fldChar w:fldCharType="begin"/>
        </w:r>
        <w:r>
          <w:instrText xml:space="preserve">PAGEREF _Toc4 \h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/>
      <w:r/>
    </w:p>
    <w:p w14:paraId="2324FAE1" w14:textId="77777777">
      <w:pPr>
        <w:pStyle w:val="942"/>
        <w:pBdr/>
        <w:spacing/>
        <w:ind/>
        <w:rPr/>
      </w:pPr>
      <w:r/>
      <w:hyperlink w:tooltip="#_Toc5" w:anchor="_Toc5" w:history="1">
        <w:r>
          <w:rPr>
            <w:rStyle w:val="932"/>
          </w:rPr>
          <w:t xml:space="preserve">USR3 – Plantilla global del sitio</w:t>
        </w:r>
        <w:r>
          <w:tab/>
        </w:r>
        <w:r>
          <w:fldChar w:fldCharType="begin"/>
        </w:r>
        <w:r>
          <w:instrText xml:space="preserve">PAGEREF _Toc5 \h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/>
      <w:r/>
    </w:p>
    <w:p w14:paraId="5CB947A1" w14:textId="77777777">
      <w:pPr>
        <w:pStyle w:val="942"/>
        <w:pBdr/>
        <w:spacing/>
        <w:ind/>
        <w:rPr/>
      </w:pPr>
      <w:r/>
      <w:hyperlink w:tooltip="#_Toc6" w:anchor="_Toc6" w:history="1">
        <w:r>
          <w:rPr>
            <w:rStyle w:val="932"/>
          </w:rPr>
          <w:t xml:space="preserve">USR4 – Administración de usuarios</w:t>
        </w:r>
        <w:r>
          <w:tab/>
        </w:r>
        <w:r>
          <w:fldChar w:fldCharType="begin"/>
        </w:r>
        <w:r>
          <w:instrText xml:space="preserve">PAGEREF _Toc6 \h</w:instrText>
        </w:r>
        <w:r>
          <w:fldChar w:fldCharType="separate"/>
        </w:r>
        <w:r>
          <w:t xml:space="preserve">9</w:t>
        </w:r>
        <w:r>
          <w:fldChar w:fldCharType="end"/>
        </w:r>
      </w:hyperlink>
      <w:r/>
      <w:r/>
    </w:p>
    <w:p w14:paraId="4AFDC6AD" w14:textId="77777777">
      <w:pPr>
        <w:pStyle w:val="941"/>
        <w:pBdr/>
        <w:spacing/>
        <w:ind/>
        <w:rPr/>
      </w:pPr>
      <w:r/>
      <w:hyperlink w:tooltip="#_Toc7" w:anchor="_Toc7" w:history="1">
        <w:r>
          <w:rPr>
            <w:rStyle w:val="932"/>
          </w:rPr>
          <w:t xml:space="preserve">Módulo de solicitudes</w:t>
        </w:r>
        <w:r>
          <w:tab/>
        </w:r>
        <w:r>
          <w:fldChar w:fldCharType="begin"/>
        </w:r>
        <w:r>
          <w:instrText xml:space="preserve">PAGEREF _Toc7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04BBB6DD" w14:textId="77777777">
      <w:pPr>
        <w:pStyle w:val="942"/>
        <w:pBdr/>
        <w:spacing/>
        <w:ind/>
        <w:rPr/>
      </w:pPr>
      <w:r/>
      <w:hyperlink w:tooltip="#_Toc8" w:anchor="_Toc8" w:history="1">
        <w:r>
          <w:rPr>
            <w:rStyle w:val="932"/>
          </w:rPr>
          <w:t xml:space="preserve">SOL1 – Administración de solicitudes</w:t>
        </w:r>
        <w:r>
          <w:tab/>
        </w:r>
        <w:r>
          <w:fldChar w:fldCharType="begin"/>
        </w:r>
        <w:r>
          <w:instrText xml:space="preserve">PAGEREF _Toc8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3062F1DC" w14:textId="77777777">
      <w:pPr>
        <w:pStyle w:val="942"/>
        <w:pBdr/>
        <w:spacing/>
        <w:ind/>
        <w:rPr/>
      </w:pPr>
      <w:r/>
      <w:hyperlink w:tooltip="#_Toc9" w:anchor="_Toc9" w:history="1">
        <w:r>
          <w:rPr>
            <w:rStyle w:val="932"/>
          </w:rPr>
          <w:t xml:space="preserve">SOL2 – Administración de desgloses</w:t>
        </w:r>
        <w:r>
          <w:tab/>
        </w:r>
        <w:r>
          <w:fldChar w:fldCharType="begin"/>
        </w:r>
        <w:r>
          <w:instrText xml:space="preserve">PAGEREF _Toc9 \h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/>
      <w:r/>
    </w:p>
    <w:p w14:paraId="5EE559E4" w14:textId="77777777">
      <w:pPr>
        <w:pStyle w:val="942"/>
        <w:pBdr/>
        <w:spacing/>
        <w:ind/>
        <w:rPr/>
      </w:pPr>
      <w:r/>
      <w:hyperlink w:tooltip="#_Toc10" w:anchor="_Toc10" w:history="1">
        <w:r>
          <w:rPr>
            <w:rStyle w:val="932"/>
          </w:rPr>
          <w:t xml:space="preserve">SOL3 – Administración de representantes</w:t>
        </w:r>
        <w:r>
          <w:tab/>
        </w:r>
        <w:r>
          <w:fldChar w:fldCharType="begin"/>
        </w:r>
        <w:r>
          <w:instrText xml:space="preserve">PAGEREF _Toc10 \h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/>
      <w:r/>
    </w:p>
    <w:p w14:paraId="1FB658EC" w14:textId="77777777">
      <w:pPr>
        <w:pStyle w:val="942"/>
        <w:pBdr/>
        <w:spacing/>
        <w:ind/>
        <w:rPr/>
      </w:pPr>
      <w:r/>
      <w:hyperlink w:tooltip="#_Toc11" w:anchor="_Toc11" w:history="1">
        <w:r>
          <w:rPr>
            <w:rStyle w:val="932"/>
          </w:rPr>
          <w:t xml:space="preserve">SOL4 – Administración de estados</w:t>
        </w:r>
        <w:r>
          <w:tab/>
        </w:r>
        <w:r>
          <w:fldChar w:fldCharType="begin"/>
        </w:r>
        <w:r>
          <w:instrText xml:space="preserve">PAGEREF _Toc11 \h</w:instrText>
        </w:r>
        <w:r>
          <w:fldChar w:fldCharType="separate"/>
        </w:r>
        <w:r>
          <w:t xml:space="preserve">23</w:t>
        </w:r>
        <w:r>
          <w:fldChar w:fldCharType="end"/>
        </w:r>
      </w:hyperlink>
      <w:r/>
      <w:r/>
    </w:p>
    <w:p w14:paraId="317E0816" w14:textId="77777777">
      <w:pPr>
        <w:pStyle w:val="942"/>
        <w:pBdr/>
        <w:spacing/>
        <w:ind/>
        <w:rPr/>
      </w:pPr>
      <w:r/>
      <w:hyperlink w:tooltip="#_Toc12" w:anchor="_Toc12" w:history="1">
        <w:r>
          <w:rPr>
            <w:rStyle w:val="932"/>
          </w:rPr>
          <w:t xml:space="preserve">SOL5 – Proceso automático de vencimiento</w:t>
        </w:r>
        <w:r>
          <w:tab/>
        </w:r>
        <w:r>
          <w:fldChar w:fldCharType="begin"/>
        </w:r>
        <w:r>
          <w:instrText xml:space="preserve">PAGEREF _Toc12 \h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/>
      <w:r/>
    </w:p>
    <w:p w14:paraId="4B09103B" w14:textId="77777777">
      <w:pPr>
        <w:pStyle w:val="942"/>
        <w:pBdr/>
        <w:spacing/>
        <w:ind/>
        <w:rPr/>
      </w:pPr>
      <w:r/>
      <w:hyperlink w:tooltip="#_Toc13" w:anchor="_Toc13" w:history="1">
        <w:r>
          <w:rPr>
            <w:rStyle w:val="932"/>
          </w:rPr>
          <w:t xml:space="preserve">SOL6 – Notificación por correo de cambios de estado</w:t>
        </w:r>
        <w:r>
          <w:tab/>
        </w:r>
        <w:r>
          <w:fldChar w:fldCharType="begin"/>
        </w:r>
        <w:r>
          <w:instrText xml:space="preserve">PAGEREF _Toc13 \h</w:instrText>
        </w:r>
        <w:r>
          <w:fldChar w:fldCharType="separate"/>
        </w:r>
        <w:r>
          <w:t xml:space="preserve">26</w:t>
        </w:r>
        <w:r>
          <w:fldChar w:fldCharType="end"/>
        </w:r>
      </w:hyperlink>
      <w:r/>
      <w:r/>
    </w:p>
    <w:p w14:paraId="35C071EA" w14:textId="77777777">
      <w:pPr>
        <w:pStyle w:val="942"/>
        <w:pBdr/>
        <w:spacing/>
        <w:ind/>
        <w:rPr/>
      </w:pPr>
      <w:r/>
      <w:hyperlink w:tooltip="#_Toc14" w:anchor="_Toc14" w:history="1">
        <w:r>
          <w:rPr>
            <w:rStyle w:val="932"/>
          </w:rPr>
          <w:t xml:space="preserve">SOL7 – Reporte de montos a facturar por mes</w:t>
        </w:r>
        <w:r>
          <w:tab/>
        </w:r>
        <w:r>
          <w:fldChar w:fldCharType="begin"/>
        </w:r>
        <w:r>
          <w:instrText xml:space="preserve">PAGEREF _Toc14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32DEE69D" w14:textId="77777777">
      <w:pPr>
        <w:pStyle w:val="941"/>
        <w:pBdr/>
        <w:spacing/>
        <w:ind/>
        <w:rPr/>
      </w:pPr>
      <w:r/>
      <w:hyperlink w:tooltip="#_Toc15" w:anchor="_Toc15" w:history="1">
        <w:r>
          <w:rPr>
            <w:rStyle w:val="932"/>
          </w:rPr>
          <w:t xml:space="preserve">Módulo de tareas</w:t>
        </w:r>
        <w:r>
          <w:tab/>
        </w:r>
        <w:r>
          <w:fldChar w:fldCharType="begin"/>
        </w:r>
        <w:r>
          <w:instrText xml:space="preserve">PAGEREF _Toc15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2C41EF40" w14:textId="77777777">
      <w:pPr>
        <w:pStyle w:val="942"/>
        <w:pBdr/>
        <w:spacing/>
        <w:ind/>
        <w:rPr/>
      </w:pPr>
      <w:r/>
      <w:hyperlink w:tooltip="#_Toc16" w:anchor="_Toc16" w:history="1">
        <w:r>
          <w:rPr>
            <w:rStyle w:val="932"/>
          </w:rPr>
          <w:t xml:space="preserve">TAR1 – Administración de tareas</w:t>
        </w:r>
        <w:r>
          <w:tab/>
        </w:r>
        <w:r>
          <w:fldChar w:fldCharType="begin"/>
        </w:r>
        <w:r>
          <w:instrText xml:space="preserve">PAGEREF _Toc16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78843866" w14:textId="77777777">
      <w:pPr>
        <w:pStyle w:val="942"/>
        <w:pBdr/>
        <w:spacing/>
        <w:ind/>
        <w:rPr/>
      </w:pPr>
      <w:r/>
      <w:hyperlink w:tooltip="#_Toc17" w:anchor="_Toc17" w:history="1">
        <w:r>
          <w:rPr>
            <w:rStyle w:val="932"/>
          </w:rPr>
          <w:t xml:space="preserve">TAR2 – Reporte de tareas por usuario y mes</w:t>
        </w:r>
        <w:r>
          <w:tab/>
        </w:r>
        <w:r>
          <w:fldChar w:fldCharType="begin"/>
        </w:r>
        <w:r>
          <w:instrText xml:space="preserve">PAGEREF </w:instrText>
        </w:r>
        <w:r>
          <w:instrText xml:space="preserve">_Toc17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03748C35" w14:textId="77777777">
      <w:pPr>
        <w:pStyle w:val="942"/>
        <w:pBdr/>
        <w:spacing/>
        <w:ind/>
        <w:rPr/>
      </w:pPr>
      <w:r/>
      <w:hyperlink w:tooltip="#_Toc18" w:anchor="_Toc18" w:history="1">
        <w:r>
          <w:rPr>
            <w:rStyle w:val="932"/>
          </w:rPr>
          <w:t xml:space="preserve">TAR3 – Reporte de tareas por solicitud y mes</w:t>
        </w:r>
        <w:r>
          <w:tab/>
        </w:r>
        <w:r>
          <w:fldChar w:fldCharType="begin"/>
        </w:r>
        <w:r>
          <w:instrText xml:space="preserve">PAGEREF _Toc18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29337724" w14:textId="77777777">
      <w:pPr>
        <w:pStyle w:val="941"/>
        <w:pBdr/>
        <w:spacing/>
        <w:ind/>
        <w:rPr/>
      </w:pPr>
      <w:r/>
      <w:hyperlink w:tooltip="#_Toc19" w:anchor="_Toc19" w:history="1">
        <w:r>
          <w:rPr>
            <w:rStyle w:val="932"/>
          </w:rPr>
          <w:t xml:space="preserve">Resultado general de las pruebas técnicas</w:t>
        </w:r>
        <w:r>
          <w:tab/>
        </w:r>
        <w:r>
          <w:fldChar w:fldCharType="begin"/>
        </w:r>
        <w:r>
          <w:instrText xml:space="preserve">PAGEREF _Toc19 \h</w:instrText>
        </w:r>
        <w:r>
          <w:fldChar w:fldCharType="separate"/>
        </w:r>
        <w:r>
          <w:t xml:space="preserve">36</w:t>
        </w:r>
        <w:r>
          <w:fldChar w:fldCharType="end"/>
        </w:r>
      </w:hyperlink>
      <w:r/>
      <w:r/>
    </w:p>
    <w:p w14:paraId="366E6829" w14:textId="77777777">
      <w:pPr>
        <w:pBdr/>
        <w:spacing/>
        <w:ind/>
        <w:rPr/>
      </w:pPr>
      <w:r>
        <w:fldChar w:fldCharType="end"/>
      </w:r>
      <w:r/>
    </w:p>
    <w:p w14:paraId="449EBCB1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0" w:name="_Toc1"/>
      <w:r>
        <w:rPr>
          <w:lang w:val="es-US"/>
        </w:rPr>
        <w:t xml:space="preserve">Propósito y alcance de las pruebas técnicas</w:t>
      </w:r>
      <w:bookmarkEnd w:id="0"/>
      <w:r>
        <w:rPr>
          <w:lang w:val="es-US"/>
        </w:rPr>
      </w:r>
      <w:r>
        <w:rPr>
          <w:lang w:val="es-US"/>
        </w:rPr>
      </w:r>
    </w:p>
    <w:p w14:paraId="18B9BD4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Este documento reúne la evidencia de las pruebas técnicas ejecutadas sobre la aplicación web desarrollada durante el primer sprint del Proyecto Administración de Solicitudes, del curso Administración y Programación de Sitios Web del Colegio Universitario d</w:t>
      </w:r>
      <w:r>
        <w:rPr>
          <w:lang w:val="es-US"/>
        </w:rPr>
        <w:t xml:space="preserve">e Cartago. Su propósito es demostrar, criterio por criterio, que cada pantalla y proceso implementado cumple con lo definido en las historias de usuario, mediante capturas de pantalla de la ejecución exitosa de cada prueba.</w:t>
      </w:r>
      <w:r>
        <w:rPr>
          <w:lang w:val="es-US"/>
        </w:rPr>
      </w:r>
      <w:r>
        <w:rPr>
          <w:lang w:val="es-US"/>
        </w:rPr>
      </w:r>
    </w:p>
    <w:p w14:paraId="289FF523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El proyecto automatiza la gestió</w:t>
      </w:r>
      <w:r>
        <w:rPr>
          <w:lang w:val="es-US"/>
        </w:rPr>
        <w:t xml:space="preserve">n de solicitudes de la empresa Pública S.A., que actualmente se administra mediante archivos Excel, lo que dificulta el seguimiento, el control de estados y la colaboración entre departamentos. El alcance de estas pruebas comprende las 14 historias de usua</w:t>
      </w:r>
      <w:r>
        <w:rPr>
          <w:lang w:val="es-US"/>
        </w:rPr>
        <w:t xml:space="preserve">rio del primer alcance, agrupadas en tres módulos del sistema (usuarios, solicitudes y tareas), con un total de 108 criterios de aceptación probados. Tal como lo establece la documentación del proyecto, cada criterio de aceptación genera una prueba indepen</w:t>
      </w:r>
      <w:r>
        <w:rPr>
          <w:lang w:val="es-US"/>
        </w:rPr>
        <w:t xml:space="preserve">diente y se documenta con su propia evidencia, de modo que la relación entre cada requisito y la prueba que confirma su implementación pueda verificarse de forma directa. </w:t>
      </w:r>
      <w:r>
        <w:rPr>
          <w:lang w:val="es-US"/>
        </w:rPr>
      </w:r>
      <w:r>
        <w:rPr>
          <w:lang w:val="es-US"/>
        </w:rPr>
      </w:r>
    </w:p>
    <w:p w14:paraId="1B8C021B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Cada historia de usuario tiene su propia sección, organizada en dos partes. Primero </w:t>
      </w:r>
      <w:r>
        <w:rPr>
          <w:lang w:val="es-US"/>
        </w:rPr>
        <w:t xml:space="preserve">se presenta la historia de usuario original con sus criterios de aceptación, tal como aparecen en el documento del proyecto. Después se incluye la tabla de evidencia, con las columnas # HU, criterio de aceptación y evidencia: cada fila corresponde a una pr</w:t>
      </w:r>
      <w:r>
        <w:rPr>
          <w:lang w:val="es-US"/>
        </w:rPr>
        <w:t xml:space="preserve">ueba, y el espacio de la derecha contiene el pantallazo de la ejecución exitosa. La tabla de contenido permite llegar directamente a cada módulo y a cada historia de usuario.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300"/>
        <w:gridCol w:w="3338"/>
        <w:gridCol w:w="2000"/>
      </w:tblGrid>
      <w:tr>
        <w:trPr>
          <w:tblHeader/>
        </w:trPr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  <w:vAlign w:val="center"/>
          </w:tcPr>
          <w:p w14:paraId="65397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Módulo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  <w:vAlign w:val="center"/>
          </w:tcPr>
          <w:p w14:paraId="688CFB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Historias</w:t>
            </w:r>
            <w:r>
              <w:rPr>
                <w:b/>
                <w:bCs/>
                <w:sz w:val="20"/>
                <w:szCs w:val="20"/>
              </w:rPr>
              <w:t xml:space="preserve">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  <w:vAlign w:val="center"/>
          </w:tcPr>
          <w:p w14:paraId="039C9B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</w:t>
            </w:r>
            <w:r>
              <w:rPr>
                <w:b/>
                <w:bCs/>
                <w:sz w:val="20"/>
                <w:szCs w:val="20"/>
              </w:rPr>
              <w:t xml:space="preserve">probados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285017C0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23ABF6C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USR1 a USR4 (4</w:t>
            </w:r>
            <w:r>
              <w:rPr>
                <w:sz w:val="19"/>
                <w:szCs w:val="19"/>
              </w:rPr>
              <w:t xml:space="preserve">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1726AB20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31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A901E3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solicitudes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65E3BD28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SOL1 a SOL7 (7)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CDC829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59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FC0E1DD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tareas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05A5BD72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TAR1 a TAR3 (3)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42616FF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18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1F618BBC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7C3A6FC7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8DF263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108</w:t>
            </w:r>
            <w:r/>
          </w:p>
        </w:tc>
      </w:tr>
    </w:tbl>
    <w:p w14:paraId="2F3BC35E" w14:textId="77777777">
      <w:pPr>
        <w:pStyle w:val="752"/>
        <w:pageBreakBefore w:val="true"/>
        <w:pBdr/>
        <w:spacing/>
        <w:ind/>
        <w:rPr/>
      </w:pPr>
      <w:r/>
      <w:bookmarkStart w:id="1" w:name="_Toc2"/>
      <w:r>
        <w:t xml:space="preserve">Módulo</w:t>
      </w:r>
      <w:r>
        <w:t xml:space="preserve"> de </w:t>
      </w:r>
      <w:r>
        <w:t xml:space="preserve">usuarios</w:t>
      </w:r>
      <w:bookmarkEnd w:id="1"/>
      <w:r/>
      <w:r/>
    </w:p>
    <w:p w14:paraId="22C2BB00" w14:textId="77777777">
      <w:pPr>
        <w:pStyle w:val="753"/>
        <w:pBdr/>
        <w:spacing/>
        <w:ind/>
        <w:rPr/>
      </w:pPr>
      <w:r/>
      <w:bookmarkStart w:id="2" w:name="_Toc3"/>
      <w:r>
        <w:t xml:space="preserve">USR1 – </w:t>
      </w:r>
      <w:r>
        <w:t xml:space="preserve">Pantalla</w:t>
      </w:r>
      <w:r>
        <w:t xml:space="preserve"> de login</w:t>
      </w:r>
      <w:bookmarkEnd w:id="2"/>
      <w:r/>
      <w:r/>
    </w:p>
    <w:p w14:paraId="238CBE47" w14:textId="77777777">
      <w:pPr>
        <w:keepNext w:val="true"/>
        <w:pBdr/>
        <w:spacing w:after="120"/>
        <w:ind/>
        <w:rPr/>
      </w:pPr>
      <w:r>
        <w:rPr>
          <w:i/>
          <w:iCs/>
          <w:color w:val="595959"/>
          <w:sz w:val="20"/>
          <w:szCs w:val="20"/>
        </w:rPr>
        <w:t xml:space="preserve">Pantalla</w:t>
      </w:r>
      <w:r>
        <w:rPr>
          <w:i/>
          <w:iCs/>
          <w:color w:val="595959"/>
          <w:sz w:val="20"/>
          <w:szCs w:val="20"/>
        </w:rPr>
        <w:t xml:space="preserve">: Login</w:t>
      </w:r>
      <w:r/>
    </w:p>
    <w:p w14:paraId="696C6403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E45A61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101F3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2DC284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74CE9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CA1121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de login para ingresar al sistema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A3FC18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el sistema tenga una pantalla de ingreso a este, para poder autenticar el usuario que ingresa.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AEFB188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 pantalla debe solicitar usuario y contraseña.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87A7A4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 botón “Aceptar”, que tendrá el siguiente comportamiento: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B3029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</w:t>
            </w:r>
            <w:r>
              <w:rPr>
                <w:sz w:val="19"/>
                <w:szCs w:val="19"/>
                <w:lang w:val="es-US"/>
              </w:rPr>
              <w:t xml:space="preserve">uario y contraseña o se indican incorrectos, debe mostrar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77819A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entonces debe ingresar al sistema a la página de bienvenida (HU USR2). Esto además debe iniciar la sesión del usu</w:t>
            </w:r>
            <w:r>
              <w:rPr>
                <w:sz w:val="19"/>
                <w:szCs w:val="19"/>
                <w:lang w:val="es-US"/>
              </w:rPr>
              <w:t xml:space="preserve">ario y habilitar el ingreso al resto de opciones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57DD71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 el usuario debe bloquearse permanentemente.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7B2687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un logo alusivo a la empresa (pueden proponer un diseño).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25FBEC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trata de ingresar a una pantalla sin haber iniciado sesión, se debe redireccionar a esta pantalla e indicar el mensaje: “Por favor inicie sesión para utilizar el sistema”.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576E71A3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30A5FB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007DA9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485968C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57DB5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85FBD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 ingreso al sistema autentica al usuario que ingresa.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1AFDC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37197" cy="1730064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3135841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37197" cy="173006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62.77pt;height:136.23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4896D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CFDA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solicita usuario y contraseña.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803E7A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37197" cy="1530317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0246600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37197" cy="153031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62.77pt;height:120.50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5A75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5FB3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posee un botón “Aceptar”.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D8555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871203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2670288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871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265.73pt;height:68.6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3B0CD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0C1F5D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usuario y la contraseña, se muestra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02244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4577078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651262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457707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65.73pt;height:360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59C080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DEC8E0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indican credenciales incorrectas, se muestra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11265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4170500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7771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74766" cy="41704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265.73pt;height:328.39pt;mso-wrap-distance-left:0.00pt;mso-wrap-distance-top:0.00pt;mso-wrap-distance-right:0.00pt;mso-wrap-distance-bottom:0.00pt;rotation:0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BEB55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53F90B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se ingresa al sistema a la página de bienvenida (HU USR2).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A07D1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1752388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3733672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175238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65.73pt;height:137.98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741CA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7BEB7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 credenciales correctas se inicia la sesión </w:t>
            </w:r>
            <w:r>
              <w:rPr>
                <w:sz w:val="19"/>
                <w:szCs w:val="19"/>
                <w:lang w:val="es-US"/>
              </w:rPr>
              <w:t xml:space="preserve">del usuario y se habilita el ingreso al resto de opciones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90501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175524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942374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17552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65.73pt;height:138.21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0EE0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CFD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fallidos, el usuario se bloquea permanentemente.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F95BF9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58632" cy="4741598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40538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58631" cy="47415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64.46pt;height:373.35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CFB4EE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0FBF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incluye un logo alusivo a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7231C9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58632" cy="2549507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37745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58631" cy="25495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264.46pt;height:200.75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49ED8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291F9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intentar ingresar a una pantalla sin haber iniciado sesión, se redirecciona al login y se indica el mensaje “Por favor inicie sesión para utilizar el sistema”.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AEBB4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68488" cy="4772025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97797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68487" cy="47720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265.24pt;height:375.7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1D27F82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6BE38594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3" w:name="_Toc4"/>
      <w:r>
        <w:rPr>
          <w:lang w:val="es-US"/>
        </w:rPr>
        <w:t xml:space="preserve">USR2 – Pantalla de bienvenida</w:t>
      </w:r>
      <w:bookmarkEnd w:id="3"/>
      <w:r>
        <w:rPr>
          <w:lang w:val="es-US"/>
        </w:rPr>
      </w:r>
      <w:r>
        <w:rPr>
          <w:lang w:val="es-US"/>
        </w:rPr>
      </w:r>
    </w:p>
    <w:p w14:paraId="12887814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Bienvenida</w:t>
      </w:r>
      <w:r>
        <w:rPr>
          <w:lang w:val="es-US"/>
        </w:rPr>
      </w:r>
      <w:r>
        <w:rPr>
          <w:lang w:val="es-US"/>
        </w:rPr>
      </w:r>
    </w:p>
    <w:p w14:paraId="18734DB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A7A278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B4B0D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958A9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61A232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3C3BAF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dar la bienvenida al usuario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6E8F5E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/>
            </w:pPr>
            <w:r>
              <w:rPr>
                <w:sz w:val="19"/>
                <w:szCs w:val="19"/>
                <w:lang w:val="es-US"/>
              </w:rPr>
              <w:t xml:space="preserve">Debe crearse una página de bienvenida que se muestre al usuario posterior al proceso exitoso de login. </w:t>
            </w:r>
            <w:r>
              <w:rPr>
                <w:sz w:val="19"/>
                <w:szCs w:val="19"/>
              </w:rPr>
              <w:t xml:space="preserve">Esta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página</w:t>
            </w:r>
            <w:r>
              <w:rPr>
                <w:sz w:val="19"/>
                <w:szCs w:val="19"/>
              </w:rPr>
              <w:t xml:space="preserve"> debe </w:t>
            </w:r>
            <w:r>
              <w:rPr>
                <w:sz w:val="19"/>
                <w:szCs w:val="19"/>
              </w:rPr>
              <w:t xml:space="preserve">pose</w:t>
            </w:r>
            <w:r>
              <w:rPr>
                <w:sz w:val="19"/>
                <w:szCs w:val="19"/>
              </w:rPr>
              <w:t xml:space="preserve">er</w:t>
            </w:r>
            <w:r>
              <w:rPr>
                <w:sz w:val="19"/>
                <w:szCs w:val="19"/>
              </w:rPr>
              <w:t xml:space="preserve"> los </w:t>
            </w:r>
            <w:r>
              <w:rPr>
                <w:sz w:val="19"/>
                <w:szCs w:val="19"/>
              </w:rPr>
              <w:t xml:space="preserve">siguientes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elementos</w:t>
            </w:r>
            <w:r>
              <w:rPr>
                <w:sz w:val="19"/>
                <w:szCs w:val="19"/>
              </w:rPr>
              <w:t xml:space="preserve">:</w:t>
            </w:r>
            <w:r/>
          </w:p>
          <w:p w14:paraId="622EFDD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Indicar “Bienvenido, &lt;NOMBRE COMPLETO DEL USUARIO&gt;”.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FCC968A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el logo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6B814E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utilizar la plantilla del sitio indicada en la HU USR3.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33D629F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FD39D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19FC8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9D85A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8FF8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500C0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de bienvenida se muestra al usuario posterior al proceso exitoso de login.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E9532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A448E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08EC01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indica “Bienvenido, &lt;NOMBRE COMPLETO DEL USUARIO&gt;”.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6BB58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5BC76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A200D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incluye el logo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C503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07A666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B813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utiliza la plantilla del sitio indicada en la HU USR3.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D022C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80FE159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E9779AD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4" w:name="_Toc5"/>
      <w:r>
        <w:rPr>
          <w:lang w:val="es-US"/>
        </w:rPr>
        <w:t xml:space="preserve">USR3 – Plantilla global del sitio</w:t>
      </w:r>
      <w:bookmarkEnd w:id="4"/>
      <w:r>
        <w:rPr>
          <w:lang w:val="es-US"/>
        </w:rPr>
      </w:r>
      <w:r>
        <w:rPr>
          <w:lang w:val="es-US"/>
        </w:rPr>
      </w:r>
    </w:p>
    <w:p w14:paraId="642396B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Plantilla global (</w:t>
      </w:r>
      <w:r>
        <w:rPr>
          <w:i/>
          <w:iCs/>
          <w:color w:val="595959"/>
          <w:sz w:val="20"/>
          <w:szCs w:val="20"/>
          <w:lang w:val="es-US"/>
        </w:rPr>
        <w:t xml:space="preserve">layout</w:t>
      </w:r>
      <w:r>
        <w:rPr>
          <w:i/>
          <w:iCs/>
          <w:color w:val="595959"/>
          <w:sz w:val="20"/>
          <w:szCs w:val="20"/>
          <w:lang w:val="es-US"/>
        </w:rPr>
        <w:t xml:space="preserve">)</w:t>
      </w:r>
      <w:r>
        <w:rPr>
          <w:lang w:val="es-US"/>
        </w:rPr>
      </w:r>
      <w:r>
        <w:rPr>
          <w:lang w:val="es-US"/>
        </w:rPr>
      </w:r>
    </w:p>
    <w:p w14:paraId="445B005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229EDF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D9AF21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C45988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58FBA2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15E62FF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definir una plantilla para definir el comportamiento y visualización global del sitio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ACA9B2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definir una plantilla global del sitio que será utilizada en todas las páginas. Debe ser similar a la plantilla de referencia (SB </w:t>
            </w:r>
            <w:r>
              <w:rPr>
                <w:sz w:val="19"/>
                <w:szCs w:val="19"/>
                <w:lang w:val="es-US"/>
              </w:rPr>
              <w:t xml:space="preserve">Admin</w:t>
            </w:r>
            <w:r>
              <w:rPr>
                <w:sz w:val="19"/>
                <w:szCs w:val="19"/>
                <w:lang w:val="es-US"/>
              </w:rPr>
              <w:t xml:space="preserve">) que se muestra en el documento del proyecto: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9AEF62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en la parte superior a la derecha el nombre del usuario, </w:t>
            </w:r>
            <w:r>
              <w:rPr>
                <w:sz w:val="19"/>
                <w:szCs w:val="19"/>
                <w:lang w:val="es-US"/>
              </w:rPr>
              <w:t xml:space="preserve">junto con el avatar.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825AE2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el nombre del sistema (el equipo de trabajo lo define) y un icono representativo.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896D74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las opciones de menú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1C1F2E8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66"/>
        <w:gridCol w:w="2942"/>
        <w:gridCol w:w="5830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890564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4B54F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90655E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</w:t>
            </w:r>
            <w:r>
              <w:rPr>
                <w:b/>
                <w:bCs/>
                <w:sz w:val="20"/>
                <w:szCs w:val="20"/>
              </w:rPr>
              <w:t xml:space="preserve">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950FFE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376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plantilla global del sitio se utiliza en todas las páginas y es similar a la plantilla de referencia.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9EC7C9" w14:textId="3BF0828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572" cy="1668780"/>
                      <wp:effectExtent l="0" t="0" r="0" b="7620"/>
                      <wp:docPr id="1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81987" cy="16854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279.26pt;height:131.40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A35375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69973D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la parte superior a la derecha se muestra el nombre del usuario junto con el avatar.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7FE4B35" w14:textId="22DF121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2348233"/>
                      <wp:effectExtent l="0" t="0" r="0" b="0"/>
                      <wp:docPr id="12" name="Imagen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47285" cy="23487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279.25pt;height:184.90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551583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CB22D7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 el nombre del sistema y un icono representativo.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8809D2" w14:textId="22B268D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1731758"/>
                      <wp:effectExtent l="0" t="0" r="0" b="1905"/>
                      <wp:docPr id="13" name="Imagen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51900" cy="173440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279.25pt;height:136.36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6C14E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6A2D8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muestran las opciones de menú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62089C" w14:textId="4CF697AF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58540" cy="2282887"/>
                      <wp:effectExtent l="0" t="0" r="3810" b="3175"/>
                      <wp:docPr id="14" name="Image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602953" cy="231137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280.20pt;height:179.75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7F95630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3D0DD58A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5" w:name="_Toc6"/>
      <w:r>
        <w:rPr>
          <w:lang w:val="es-US"/>
        </w:rPr>
        <w:t xml:space="preserve">USR4 – Administr</w:t>
      </w:r>
      <w:r>
        <w:rPr>
          <w:lang w:val="es-US"/>
        </w:rPr>
        <w:t xml:space="preserve">ación de usuarios</w:t>
      </w:r>
      <w:bookmarkEnd w:id="5"/>
      <w:r>
        <w:rPr>
          <w:lang w:val="es-US"/>
        </w:rPr>
      </w:r>
      <w:r>
        <w:rPr>
          <w:lang w:val="es-US"/>
        </w:rPr>
      </w:r>
    </w:p>
    <w:p w14:paraId="56C5E3B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usuarios</w:t>
      </w:r>
      <w:r>
        <w:rPr>
          <w:lang w:val="es-US"/>
        </w:rPr>
      </w:r>
      <w:r>
        <w:rPr>
          <w:lang w:val="es-US"/>
        </w:rPr>
      </w:r>
    </w:p>
    <w:p w14:paraId="00BE3EA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76253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7FAB8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34E4C7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47698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4CD920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el registro de usuario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D67DF74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usuarios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F40E9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los usuarios 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1E0086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0AAF199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completo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A752B8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Correo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3553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Contraseña (debe guardarse encriptada AES GCM 256).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CB9DE4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Estado (</w:t>
            </w:r>
            <w:r>
              <w:rPr>
                <w:sz w:val="19"/>
                <w:szCs w:val="19"/>
              </w:rPr>
              <w:t xml:space="preserve">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Inactivo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Bloqueado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5190160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FAA60D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651DE7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</w:t>
            </w:r>
            <w:r>
              <w:rPr>
                <w:sz w:val="19"/>
                <w:szCs w:val="19"/>
                <w:lang w:val="es-US"/>
              </w:rPr>
              <w:t xml:space="preserve">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DD0443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una funcionalidad para activar o inactivar o bloquear el usuario directamente desde el listado de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9D5A24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 El dato de la contraseña no debe mostrarse en la bit</w:t>
            </w:r>
            <w:r>
              <w:rPr>
                <w:sz w:val="19"/>
                <w:szCs w:val="19"/>
                <w:lang w:val="es-US"/>
              </w:rPr>
              <w:t xml:space="preserve">ácora.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D7B5733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FCD20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B5B70E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E07EB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8883C6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81846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usuarios del sistema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C1F0A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317401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787212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31740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266.72pt;height:103.7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07F9D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ADB03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usuario: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1AE8F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5222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309238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52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68.76pt;height:105.92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7CE957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B48AB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usuario: el botón de editar de la fila abre el formulario con los datos precar</w:t>
            </w:r>
            <w:r>
              <w:rPr>
                <w:sz w:val="19"/>
                <w:szCs w:val="19"/>
                <w:lang w:val="es-US"/>
              </w:rPr>
              <w:t xml:space="preserve">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F0F31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1126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428166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112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268.76pt;height:105.60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4F63D6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9E05D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usuario: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52BA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782796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46960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7827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266.72pt;height:140.38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B95B17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8C6CD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DCC1D7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349314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81576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34931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271.24pt;height:106.25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1087B9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7A789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usuario son: nombre de usuario, nombre completo, correo, contraseña y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713B2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063742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3214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06374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271.24pt;height:83.76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0BF0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ACD6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B07B4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772369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523622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7723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271.24pt;height:139.56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24DCF0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E0C66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contraseña se guarda encriptada con AES GCM 256.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CC4713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2309" cy="1987609"/>
                      <wp:effectExtent l="0" t="0" r="0" b="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45237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2309" cy="19876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271.05pt;height:156.50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2AB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2D246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del usuario admite los valores Activo, Inactivo y Bloqueado.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DA5B7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069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7381102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0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268.08pt;height:111.19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872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5D462C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DE88D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52353" cy="1815291"/>
                      <wp:effectExtent l="0" t="0" r="0" b="0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681505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52353" cy="18152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271.84pt;height:142.94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4ADA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A3FEB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</w:t>
            </w:r>
            <w:r>
              <w:rPr>
                <w:sz w:val="19"/>
                <w:szCs w:val="19"/>
                <w:lang w:val="es-US"/>
              </w:rPr>
              <w:t xml:space="preserve">sde el listado de usuarios se puede activar, inactivar o bloquear el usuario directamente.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6FFCD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811"/>
                      <wp:effectExtent l="0" t="0" r="0" b="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0242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8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268.08pt;height:111.24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C403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C096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B4EA62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C2878D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AFFC9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dato de la contraseña no se muestra en la bitácora.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578E5D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C0EA820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6" w:name="_Toc7"/>
      <w:r>
        <w:rPr>
          <w:lang w:val="es-US"/>
        </w:rPr>
        <w:t xml:space="preserve">Módulo de solicitudes</w:t>
      </w:r>
      <w:bookmarkEnd w:id="6"/>
      <w:r>
        <w:rPr>
          <w:lang w:val="es-US"/>
        </w:rPr>
      </w:r>
      <w:r>
        <w:rPr>
          <w:lang w:val="es-US"/>
        </w:rPr>
      </w:r>
    </w:p>
    <w:p w14:paraId="1954AF6A" w14:textId="77777777">
      <w:pPr>
        <w:pStyle w:val="753"/>
        <w:pBdr/>
        <w:spacing/>
        <w:ind/>
        <w:rPr>
          <w:lang w:val="es-US"/>
        </w:rPr>
      </w:pPr>
      <w:r/>
      <w:bookmarkStart w:id="7" w:name="_Toc8"/>
      <w:r>
        <w:rPr>
          <w:lang w:val="es-US"/>
        </w:rPr>
        <w:t xml:space="preserve">S</w:t>
      </w:r>
      <w:r>
        <w:rPr>
          <w:lang w:val="es-US"/>
        </w:rPr>
        <w:t xml:space="preserve">OL1 – Administración de solicitudes</w:t>
      </w:r>
      <w:bookmarkEnd w:id="7"/>
      <w:r>
        <w:rPr>
          <w:lang w:val="es-US"/>
        </w:rPr>
      </w:r>
      <w:r>
        <w:rPr>
          <w:lang w:val="es-US"/>
        </w:rPr>
      </w:r>
    </w:p>
    <w:p w14:paraId="60DA3C8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solicitudes</w:t>
      </w:r>
      <w:r>
        <w:rPr>
          <w:lang w:val="es-US"/>
        </w:rPr>
      </w:r>
      <w:r>
        <w:rPr>
          <w:lang w:val="es-US"/>
        </w:rPr>
      </w:r>
    </w:p>
    <w:p w14:paraId="2F515B77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F2EBC3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1EF6AD7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68BBB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981B1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F797AE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26BDE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las solicitudes. Una solicitud es la indicación de un trabajo que se desea que realice algún proveedor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F377FD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</w:t>
            </w:r>
            <w:r>
              <w:rPr>
                <w:sz w:val="19"/>
                <w:szCs w:val="19"/>
                <w:lang w:val="es-US"/>
              </w:rPr>
              <w:t xml:space="preserve">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F2F97E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 oficio de la solicitud (requerido).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FE308A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3CFCE3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6266B1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Título de la solicitud (requerido).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AE664A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3AF85A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Representante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lista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selección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6FA61EB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2F6542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Estado de la solicitud (lista de selección).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F0698F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ingreso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requerido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4B26CB7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A58739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E5830A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84EDEE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 de solicitudes, las solicitudes vencidas deben marcarse en un tono rojo. L</w:t>
            </w:r>
            <w:r>
              <w:rPr>
                <w:sz w:val="19"/>
                <w:szCs w:val="19"/>
                <w:lang w:val="es-US"/>
              </w:rPr>
              <w:t xml:space="preserve">as nuevas en verde y las que vencen el día actual en amarillo (vencen a los 5 días hábiles).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4CAA0F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C8DAAB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solicitudes debe ser pa</w:t>
            </w:r>
            <w:r>
              <w:rPr>
                <w:sz w:val="19"/>
                <w:szCs w:val="19"/>
                <w:lang w:val="es-US"/>
              </w:rPr>
              <w:t xml:space="preserve">ginado y mostrar un máximo de 5 solicitudes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1DA6AB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33DF36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</w:t>
            </w:r>
            <w:r>
              <w:rPr>
                <w:sz w:val="19"/>
                <w:szCs w:val="19"/>
                <w:lang w:val="es-US"/>
              </w:rPr>
              <w:t xml:space="preserve">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9A39AC9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75DEA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38EB40A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41CF36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2E6F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B6B58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03F5E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1B8877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32448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solicitud: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67C273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AF5CF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8E23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una solicitud: el botón de editar de la fila abre el formulario con los datos </w:t>
            </w:r>
            <w:r>
              <w:rPr>
                <w:sz w:val="19"/>
                <w:szCs w:val="19"/>
                <w:lang w:val="es-US"/>
              </w:rPr>
              <w:t xml:space="preserve">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3FD990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83A850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80F43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solicitud: el botón de eliminar muestra el diálogo “¿Realmente desea eliminar el elemento seleccionado?” con las opciones Sí y No, y con Sí se elimina el </w:t>
            </w:r>
            <w:r>
              <w:rPr>
                <w:sz w:val="19"/>
                <w:szCs w:val="19"/>
                <w:lang w:val="es-US"/>
              </w:rPr>
              <w:t xml:space="preserve">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C9F4D6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64263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1AE9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consecutivo de oficio, documento de respuesta, documento de inicio, título, descripción, representante, observaciones, estado, fecha de ingreso, fecha de respuesta y fecha de inicio.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77694E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D5882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88F7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consecutivo de oficio de la solicitu</w:t>
            </w:r>
            <w:r>
              <w:rPr>
                <w:sz w:val="19"/>
                <w:szCs w:val="19"/>
                <w:lang w:val="es-US"/>
              </w:rPr>
              <w:t xml:space="preserve">d es requerido.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8E18E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3DE53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88F8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título de la solicitud es requerido.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FC097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D0DB9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85E2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fecha de ingreso es requerida.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5422DB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4495D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236500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representante se selecciona desde una lista de selección.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A9B38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BBE5DD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235B5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 la solicitud se selecciona desde una lista de selección.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47529E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94F8DD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0262B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9254A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D50978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7D218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vencidas se marcan en un tono rojo.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F13D8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03D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8C524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nuevas se marcan en verde.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3CCE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162B81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3CF97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que vencen el día actual se marcan en amarillo (vencen a los 5 días hábiles).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53BED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F16D0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EF71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</w:t>
            </w:r>
            <w:r>
              <w:rPr>
                <w:sz w:val="19"/>
                <w:szCs w:val="19"/>
                <w:lang w:val="es-US"/>
              </w:rPr>
              <w:t xml:space="preserve">l listado se muestra paginado con un máximo de 5 solicitudes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BD6369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388D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5EE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FDD40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6CCED1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B0E8F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E748D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C73E521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37794865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8" w:name="_Toc9"/>
      <w:r>
        <w:rPr>
          <w:lang w:val="es-US"/>
        </w:rPr>
        <w:t xml:space="preserve">SOL2 – Administración de desgloses</w:t>
      </w:r>
      <w:bookmarkEnd w:id="8"/>
      <w:r>
        <w:rPr>
          <w:lang w:val="es-US"/>
        </w:rPr>
      </w:r>
      <w:r>
        <w:rPr>
          <w:lang w:val="es-US"/>
        </w:rPr>
      </w:r>
    </w:p>
    <w:p w14:paraId="42DB28A7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Desglose de una solicitud</w:t>
      </w:r>
      <w:r>
        <w:rPr>
          <w:lang w:val="es-US"/>
        </w:rPr>
      </w:r>
      <w:r>
        <w:rPr>
          <w:lang w:val="es-US"/>
        </w:rPr>
      </w:r>
    </w:p>
    <w:p w14:paraId="6CB35FF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87563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7C6D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27E1F0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D05620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28E4B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desgloses de una solicitud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ECDCD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el desglose de estas. El desglose será el t</w:t>
            </w:r>
            <w:r>
              <w:rPr>
                <w:sz w:val="19"/>
                <w:szCs w:val="19"/>
                <w:lang w:val="es-US"/>
              </w:rPr>
              <w:t xml:space="preserve">rabajo que se realizará mes a mes en cada solicitud, así como su respectivo costo.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E0D93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desgloses de solicitudes. A esta opción se ingresa seleccionando el link “Desglose” en el listado de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0FA7DF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</w:t>
            </w:r>
            <w:r>
              <w:rPr>
                <w:sz w:val="19"/>
                <w:szCs w:val="19"/>
                <w:lang w:val="es-US"/>
              </w:rPr>
              <w:t xml:space="preserve">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4BEEB7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B5BBDF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993C476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Horas.</w:t>
            </w:r>
            <w:r/>
          </w:p>
          <w:p w14:paraId="74E4B5F6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0525891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 (13% del 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0C081DD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 (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 + IVA).</w:t>
            </w:r>
            <w:r/>
          </w:p>
          <w:p w14:paraId="2E6D20E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B937A4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Porcentaje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cobro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3C60EF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039F80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AECB82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</w:t>
            </w:r>
            <w:r>
              <w:rPr>
                <w:sz w:val="19"/>
                <w:szCs w:val="19"/>
                <w:lang w:val="es-US"/>
              </w:rPr>
              <w:t xml:space="preserve">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6626099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08EE92C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5942C4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07289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150E6C2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A46C1B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81A0F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solicitud permite administrar su desglose: el trabajo que se realizará mes a mes y su respectivo costo.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08A1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A28E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372E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ingresa a la pantalla de desgloses seleccionando el link “Desglose” en el listado de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0184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42F88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E44D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desgloses de la solicitud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BA42D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B57EE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D316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desglose: el botón “Nuevo” abre el formulario; al g</w:t>
            </w:r>
            <w:r>
              <w:rPr>
                <w:sz w:val="19"/>
                <w:szCs w:val="19"/>
                <w:lang w:val="es-US"/>
              </w:rPr>
              <w:t xml:space="preserve">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FFD7E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ABE29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4DBB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desglose: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0BDDA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3ED6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CAD81E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desglose: el botón de eliminar muestra el diálogo “¿Realmente desea </w:t>
            </w:r>
            <w:r>
              <w:rPr>
                <w:sz w:val="19"/>
                <w:szCs w:val="19"/>
                <w:lang w:val="es-US"/>
              </w:rPr>
              <w:t xml:space="preserve">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75E61E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DD92C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E53C8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F32A2C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62564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4C28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mes, año, horas, monto, IVA, total, observacion</w:t>
            </w:r>
            <w:r>
              <w:rPr>
                <w:sz w:val="19"/>
                <w:szCs w:val="19"/>
                <w:lang w:val="es-US"/>
              </w:rPr>
              <w:t xml:space="preserve">es y porcentaje de cobro.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F77BA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9E48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A4D11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IVA corresponde al 13% del monto.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B4AD5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CB4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69A0AB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total corresponde al monto más el IVA.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999E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DB77AD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2F08DA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782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77A02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04747B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96172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B018F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E48D2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C08639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834D691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bookmarkStart w:id="9" w:name="_Toc10"/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99A159A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SOL3 – Administración de representantes</w:t>
      </w:r>
      <w:bookmarkEnd w:id="9"/>
      <w:r>
        <w:rPr>
          <w:lang w:val="es-US"/>
        </w:rPr>
      </w:r>
      <w:r>
        <w:rPr>
          <w:lang w:val="es-US"/>
        </w:rPr>
      </w:r>
    </w:p>
    <w:p w14:paraId="773B58C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representantes</w:t>
      </w:r>
      <w:r>
        <w:rPr>
          <w:lang w:val="es-US"/>
        </w:rPr>
      </w:r>
      <w:r>
        <w:rPr>
          <w:lang w:val="es-US"/>
        </w:rPr>
      </w:r>
    </w:p>
    <w:p w14:paraId="3AC903F0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CA8D29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3A40B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74E98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043F1E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9A3283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representantes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34BB4C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representantes. Los representantes son las personas a las que se pued</w:t>
            </w:r>
            <w:r>
              <w:rPr>
                <w:sz w:val="19"/>
                <w:szCs w:val="19"/>
                <w:lang w:val="es-US"/>
              </w:rPr>
              <w:t xml:space="preserve">e contactar en caso de dudas sobre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A622F0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3B3BE8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1A0D90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Email.</w:t>
            </w:r>
            <w:r/>
          </w:p>
          <w:p w14:paraId="22B2179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53FCAF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representantes debe ser paginado y mostrar un máximo de 10 representantes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B5AD1D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</w:t>
            </w:r>
            <w:r>
              <w:rPr>
                <w:sz w:val="19"/>
                <w:szCs w:val="19"/>
                <w:lang w:val="es-US"/>
              </w:rPr>
              <w:t xml:space="preserve">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630994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3D41540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A40232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99230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85D0B0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38A249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5AB2F0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representantes de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387F94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26" name="Pictur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listar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width:252.28pt;height:108.38pt;mso-wrap-distance-left:0.00pt;mso-wrap-distance-top:0.00pt;mso-wrap-distance-right:0.00pt;mso-wrap-distance-bottom:0.00pt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8A74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451997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representante: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978B3FB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27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crear_form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width:252.28pt;height:108.38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28" name="Picture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crear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width:252.28pt;height:108.38pt;mso-wrap-distance-left:0.00pt;mso-wrap-distance-top:0.00pt;mso-wrap-distance-right:0.00pt;mso-wrap-distance-bottom:0.00pt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5CCDD5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5409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representante: el botón de editar de la fila abre el formulario con los </w:t>
            </w:r>
            <w:r>
              <w:rPr>
                <w:sz w:val="19"/>
                <w:szCs w:val="19"/>
                <w:lang w:val="es-US"/>
              </w:rPr>
              <w:t xml:space="preserve">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0CBEB4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29" name="Picture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editar_ok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8" o:spid="_x0000_s28" type="#_x0000_t75" style="width:252.28pt;height:108.38pt;mso-wrap-distance-left:0.00pt;mso-wrap-distance-top:0.00pt;mso-wrap-distance-right:0.00pt;mso-wrap-distance-bottom:0.00pt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F14BC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98AA0A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representante: el botón de eliminar muestra el diálogo “¿Realmente desea eliminar el elemento seleccionado?” con las opciones Sí y No, y con Sí se el</w:t>
            </w:r>
            <w:r>
              <w:rPr>
                <w:sz w:val="19"/>
                <w:szCs w:val="19"/>
                <w:lang w:val="es-US"/>
              </w:rPr>
              <w:t xml:space="preserve">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4256AC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30" name="Picture 1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eliminar_dialogo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9" o:spid="_x0000_s29" type="#_x0000_t75" style="width:252.28pt;height:108.38pt;mso-wrap-distance-left:0.00pt;mso-wrap-distance-top:0.00pt;mso-wrap-distance-right:0.00pt;mso-wrap-distance-bottom:0.00pt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31" name="Picture 1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eliminar_ok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0" o:spid="_x0000_s30" type="#_x0000_t75" style="width:252.28pt;height:108.44pt;mso-wrap-distance-left:0.00pt;mso-wrap-distance-top:0.00pt;mso-wrap-distance-right:0.00pt;mso-wrap-distance-bottom:0.00pt;z-index:1;" stroked="false">
                      <v:imagedata r:id="rId4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549B3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9D3175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representante son: nombre y email.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232812E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32" name="Pictur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crear_form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1" o:spid="_x0000_s31" type="#_x0000_t75" style="width:252.28pt;height:108.38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6FE6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EED3AA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representantes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DEF89FB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2747238"/>
                      <wp:effectExtent l="0" t="0" r="0" b="0"/>
                      <wp:docPr id="33" name="Picture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paginacion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27472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2" o:spid="_x0000_s32" type="#_x0000_t75" style="width:252.28pt;height:216.32pt;mso-wrap-distance-left:0.00pt;mso-wrap-distance-top:0.00pt;mso-wrap-distance-right:0.00pt;mso-wrap-distance-bottom:0.00pt;z-index:1;" stroked="false">
                      <v:imagedata r:id="rId4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8EE9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9F7D4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E960114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2022693"/>
                      <wp:effectExtent l="0" t="0" r="0" b="0"/>
                      <wp:docPr id="34" name="Picture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sol3_relacionados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202269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3" o:spid="_x0000_s33" type="#_x0000_t75" style="width:252.28pt;height:159.27pt;mso-wrap-distance-left:0.00pt;mso-wrap-distance-top:0.00pt;mso-wrap-distance-right:0.00pt;mso-wrap-distance-bottom:0.00pt;z-index:1;" stroked="false">
                      <v:imagedata r:id="rId4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C23F8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0CC43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FD02A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02AD213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0" w:name="_Toc11"/>
      <w:r>
        <w:rPr>
          <w:lang w:val="es-US"/>
        </w:rPr>
        <w:br w:type="page" w:clear="all"/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7C41FBF4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SOL4 – Administración de estados</w:t>
      </w:r>
      <w:bookmarkEnd w:id="10"/>
      <w:r>
        <w:rPr>
          <w:lang w:val="es-US"/>
        </w:rPr>
      </w:r>
      <w:r>
        <w:rPr>
          <w:lang w:val="es-US"/>
        </w:rPr>
      </w:r>
    </w:p>
    <w:p w14:paraId="0A6BCB76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estados de solicitudes</w:t>
      </w:r>
      <w:r>
        <w:rPr>
          <w:lang w:val="es-US"/>
        </w:rPr>
      </w:r>
      <w:r>
        <w:rPr>
          <w:lang w:val="es-US"/>
        </w:rPr>
      </w:r>
    </w:p>
    <w:p w14:paraId="64691F3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FE082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2F21E0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D76DCA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CD221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1A1C58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estados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162327C8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estados de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DB9DA6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FD7F5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Identificador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10AC3C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504C82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</w:t>
            </w:r>
            <w:r>
              <w:rPr>
                <w:sz w:val="19"/>
                <w:szCs w:val="19"/>
                <w:lang w:val="es-US"/>
              </w:rPr>
              <w:t xml:space="preserve">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380A3B1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914975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5FFB15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D4409D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Nueva.</w:t>
            </w:r>
            <w:r/>
          </w:p>
          <w:p w14:paraId="46393FE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Respondida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D55B53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Iniciada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51A0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Finalizada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0954B3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Vencida</w:t>
            </w:r>
            <w:r>
              <w:rPr>
                <w:sz w:val="19"/>
                <w:szCs w:val="19"/>
              </w:rPr>
              <w:t xml:space="preserve">.</w:t>
            </w:r>
            <w:r/>
          </w:p>
        </w:tc>
      </w:tr>
    </w:tbl>
    <w:p w14:paraId="141EE376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008E6A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0867F9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2DACB8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BE3EFA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26CE2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estados de las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6411C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AE8280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754807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estado: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FD0381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EAD746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F569AA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estado: el botón de editar de la fila abre el formulario con los datos precarga</w:t>
            </w:r>
            <w:r>
              <w:rPr>
                <w:sz w:val="19"/>
                <w:szCs w:val="19"/>
                <w:lang w:val="es-US"/>
              </w:rPr>
              <w:t xml:space="preserve">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771A3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EAF43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4CD35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estado: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83E9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4B3BAF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18E13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85A18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5EBD0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875DA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estado son: identificador y nombre.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920F03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4316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FCBDA8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8C2C2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ECEA7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901448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0AE804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B7C100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7EF7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 Nueva, Respondida, Iniciada, Finalizada y Vencida.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EE2B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5CA079A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1" w:name="_Toc12"/>
      <w:r>
        <w:rPr>
          <w:lang w:val="es-US"/>
        </w:rPr>
        <w:br w:type="page" w:clear="all"/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43FFF4CA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SOL5 – Proceso automático de vencimiento</w:t>
      </w:r>
      <w:bookmarkEnd w:id="11"/>
      <w:r>
        <w:rPr>
          <w:lang w:val="es-US"/>
        </w:rPr>
      </w:r>
      <w:r>
        <w:rPr>
          <w:lang w:val="es-US"/>
        </w:rPr>
      </w:r>
    </w:p>
    <w:p w14:paraId="4D5EC2B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solicitudes vencidas</w:t>
      </w:r>
      <w:r>
        <w:rPr>
          <w:lang w:val="es-US"/>
        </w:rPr>
      </w:r>
      <w:r>
        <w:rPr>
          <w:lang w:val="es-US"/>
        </w:rPr>
      </w:r>
    </w:p>
    <w:p w14:paraId="47601449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BF7046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E70624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1877BBA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</w:t>
            </w:r>
            <w:r>
              <w:rPr>
                <w:b/>
                <w:bCs/>
                <w:sz w:val="20"/>
                <w:szCs w:val="20"/>
              </w:rPr>
              <w:t xml:space="preserve">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BE27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1070D9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las solicitudes se marquen como vencidas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26A25AB0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Como se puede ver en la HU SOL1, las solicitudes tienen fecha de ingreso y de respuesta.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7DE8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crearse un proceso, que verifique, si la solicitud aún no tiene fecha de respuesta y ya han pasado 5 días de su fecha de ingreso.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241092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caso de que suceda, se debe c</w:t>
            </w:r>
            <w:r>
              <w:rPr>
                <w:sz w:val="19"/>
                <w:szCs w:val="19"/>
                <w:lang w:val="es-US"/>
              </w:rPr>
              <w:t xml:space="preserve">ambiar el estado de la solicitud como vencida.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48C44C0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4367B7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92AD4C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B32972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41EE4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85FD1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tienen fecha de ingreso y de respuesta (HU SOL1).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E3815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880" cy="2438420"/>
                      <wp:effectExtent l="0" t="0" r="0" b="0"/>
                      <wp:docPr id="3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85971255" name="Picture 87768568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879" cy="2438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4" o:spid="_x0000_s34" type="#_x0000_t75" style="width:250.15pt;height:192.00pt;mso-wrap-distance-left:0.00pt;mso-wrap-distance-top:0.00pt;mso-wrap-distance-right:0.00pt;mso-wrap-distance-bottom:0.00pt;rotation:0;z-index:1;" stroked="false">
                      <v:imagedata r:id="rId4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60E614A5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Se verifica que las tres solicitudes tienen fecha de ingreso. La solicitud PRUEBA-SOL5-003 tiene fecha de respuesta; las otras dos mantienen NULL porque no han sido respondidas.</w:t>
            </w:r>
            <w:r/>
          </w:p>
          <w:p w14:paraId="5C5194D1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C654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B563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proceso verifica si la solicitud aún no tiene fecha de respuesta y ya han pasado 5 días de su fecha de ingreso.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6B0C684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38350"/>
                      <wp:effectExtent l="0" t="0" r="0" b="0"/>
                      <wp:docPr id="3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4083689" name="Picture 189992564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38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5" o:spid="_x0000_s35" type="#_x0000_t75" style="width:260.25pt;height:160.50pt;mso-wrap-distance-left:0.00pt;mso-wrap-distance-top:0.00pt;mso-wrap-distance-right:0.00pt;mso-wrap-distance-bottom:0.00pt;rotation:0;z-index:1;" stroked="false">
                      <v:imagedata r:id="rId4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78219CF7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Prueba ejecutada el 11/10/2026. El proceso marca como vencida la solicitud sin respuesta cuyo plazo de cinco días hábiles terminó el 05/10/2026. Conserva sin cambios la solicitud dentro del plazo y la solicitud respondida.</w:t>
            </w:r>
            <w:r/>
          </w:p>
          <w:p w14:paraId="7932FF1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DA4A7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C67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cumple la condición, el proceso cambia el estado de la solicitud a “Vencida”.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12BB80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171700"/>
                      <wp:effectExtent l="0" t="0" r="0" b="0"/>
                      <wp:docPr id="3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13628" name="Picture 169156756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1717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6" o:spid="_x0000_s36" type="#_x0000_t75" style="width:260.25pt;height:171.00pt;mso-wrap-distance-left:0.00pt;mso-wrap-distance-top:0.00pt;mso-wrap-distance-right:0.00pt;mso-wrap-distance-bottom:0.00pt;rotation:0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50C5D177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registra que el proceso automático cambió la solicitud PRUEBA-SOL5-001 del estado Nueva (1) al estado Vencida (5), al encontrarse sin respuesta y fuera del plazo establecido.</w:t>
            </w:r>
            <w:r/>
          </w:p>
          <w:p w14:paraId="11235C54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2566993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9219AA7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2" w:name="_Toc13"/>
      <w:r>
        <w:rPr>
          <w:lang w:val="es-US"/>
        </w:rPr>
        <w:t xml:space="preserve">SOL6 – Notificación por correo de cambios de est</w:t>
      </w:r>
      <w:r>
        <w:rPr>
          <w:lang w:val="es-US"/>
        </w:rPr>
        <w:t xml:space="preserve">ado</w:t>
      </w:r>
      <w:bookmarkEnd w:id="12"/>
      <w:r>
        <w:rPr>
          <w:lang w:val="es-US"/>
        </w:rPr>
      </w:r>
      <w:r>
        <w:rPr>
          <w:lang w:val="es-US"/>
        </w:rPr>
      </w:r>
    </w:p>
    <w:p w14:paraId="6936B55C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notificación por correo</w:t>
      </w:r>
      <w:r>
        <w:rPr>
          <w:lang w:val="es-US"/>
        </w:rPr>
      </w:r>
      <w:r>
        <w:rPr>
          <w:lang w:val="es-US"/>
        </w:rPr>
      </w:r>
    </w:p>
    <w:p w14:paraId="72D86934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348E77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EE509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3A136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A7FA4B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DE01D2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notifique por correo los cambios de estados de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9CC803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cada vez que una solicitud cambie de estado se envíe un correo a su representante que indique que el estado ha </w:t>
            </w:r>
            <w:r>
              <w:rPr>
                <w:sz w:val="19"/>
                <w:szCs w:val="19"/>
                <w:lang w:val="es-US"/>
              </w:rPr>
              <w:t xml:space="preserve">sido cambiado y que además indique, cual usuario cambió su estado. Debe contener cual era el estado anterior y el nuevo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33268CB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FEB0C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74CC6F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77A2B2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5F9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453C7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vez que una solicitud cambia de estado se envía un correo a su representante.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298DA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34D14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4CBE3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que el estado de la solicitud ha sido cambiado.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82A641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97FE3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FFBE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cuál usuario cambió el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4B454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04CA2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70807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estado anterior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14B3D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0BFB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C50C4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nuevo estado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75B7D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7A8B661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3" w:name="_Toc14"/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18ECDEC7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SOL7 – Reporte de montos a facturar por mes</w:t>
      </w:r>
      <w:bookmarkEnd w:id="13"/>
      <w:r>
        <w:rPr>
          <w:lang w:val="es-US"/>
        </w:rPr>
      </w:r>
      <w:r>
        <w:rPr>
          <w:lang w:val="es-US"/>
        </w:rPr>
      </w:r>
    </w:p>
    <w:p w14:paraId="522B452B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facturación mensual</w:t>
      </w:r>
      <w:r>
        <w:rPr>
          <w:lang w:val="es-US"/>
        </w:rPr>
      </w:r>
      <w:r>
        <w:rPr>
          <w:lang w:val="es-US"/>
        </w:rPr>
      </w:r>
    </w:p>
    <w:p w14:paraId="61096A65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143947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A4332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E4C7F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B6DD2D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F3E8C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los montos que se facturarán por mes entre todas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DA0D0D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el monto total que se facturará por mes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D7950E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mes y e</w:t>
            </w:r>
            <w:r>
              <w:rPr>
                <w:sz w:val="19"/>
                <w:szCs w:val="19"/>
                <w:lang w:val="es-US"/>
              </w:rPr>
              <w:t xml:space="preserve">l año como 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221849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AE934A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F95DEA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38BB3C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/>
          </w:p>
          <w:p w14:paraId="017C2CD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/>
          </w:p>
          <w:p w14:paraId="13D1D8C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7476108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</w:t>
            </w:r>
            <w:r/>
          </w:p>
          <w:p w14:paraId="7063EB6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Total, por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44AE26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la suma de monto, IVA y Total de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B5D3DB9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159C2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5F13611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581D8E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395454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9085F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monto total que se facturará por mes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70639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38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9645350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7" o:spid="_x0000_s37" type="#_x0000_t75" style="width:260.25pt;height:196.50pt;mso-wrap-distance-left:0.00pt;mso-wrap-distance-top:0.00pt;mso-wrap-distance-right:0.00pt;mso-wrap-distance-bottom:0.00pt;rotation:0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592510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generar el reporte de octubre de 2026, la pantalla muestra los importes de las dos solicitudes del período y un total general de 339 000,00. Prueba realizada con sesión simulada desde el depurador.</w:t>
            </w:r>
            <w:r/>
          </w:p>
          <w:p w14:paraId="1D059D3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EF5CD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6DBD03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9CFFC6A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3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25315989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8" o:spid="_x0000_s38" type="#_x0000_t75" style="width:260.25pt;height:196.50pt;mso-wrap-distance-left:0.00pt;mso-wrap-distance-top:0.00pt;mso-wrap-distance-right:0.00pt;mso-wrap-distance-bottom:0.00pt;rotation:0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3F75CED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solicita el mes y el año como parámetros para generar el reporte. En la prueba se seleccionó octubre de 2026.</w:t>
            </w:r>
            <w:r/>
          </w:p>
          <w:p w14:paraId="0C9EC6B8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FC595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FB47A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cada solicitud se muestran: consecutivo del oficio, título, mes, año, monto, IVA y total por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F79EBD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62580" cy="1905635"/>
                      <wp:effectExtent l="0" t="0" r="0" b="0"/>
                      <wp:docPr id="40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2862579" cy="1905634"/>
                                <a:chOff x="0" y="0"/>
                                <a:chExt cx="3456601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18913313" name="Imagen 918813486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7"/>
                                <a:stretch/>
                              </pic:blipFill>
                              <pic:spPr bwMode="auto">
                                <a:xfrm>
                                  <a:off x="109605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9" o:spid="_x0000_s0000" style="width:225.40pt;height:150.05pt;mso-wrap-distance-left:0.00pt;mso-wrap-distance-top:0.00pt;mso-wrap-distance-right:0.00pt;mso-wrap-distance-bottom:0.00pt;rotation:0;" coordorigin="0,0" coordsize="34566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0" o:spid="_x0000_s40" type="#_x0000_t75" style="position:absolute;left:1096;top:0;width:33051;height:24955;z-index:1;" stroked="false">
                        <v:imagedata r:id="rId4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7C9F666C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El reporte muestra, para cada solicitud de octubre de 2026, el consecutivo del oficio, título, mes, año, monto, IVA y total por solicitud.</w:t>
            </w:r>
            <w:r/>
          </w:p>
          <w:p w14:paraId="5E0BC86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0127A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FE45DD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la suma de monto, IVA y total de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EFF13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270" cy="2334260"/>
                      <wp:effectExtent l="0" t="0" r="0" b="0"/>
                      <wp:docPr id="41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176269" cy="2334259"/>
                                <a:chOff x="0" y="0"/>
                                <a:chExt cx="3396064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147119126" name="Imagen 895757960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1" o:spid="_x0000_s0000" style="width:250.10pt;height:183.80pt;mso-wrap-distance-left:0.00pt;mso-wrap-distance-top:0.00pt;mso-wrap-distance-right:0.00pt;mso-wrap-distance-bottom:0.00pt;rotation:0;" coordorigin="0,0" coordsize="33960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2" o:spid="_x0000_s42" type="#_x0000_t75" style="position:absolute;left:0;top:0;width:33051;height:24955;z-index:1;" stroked="false">
                        <v:imagedata r:id="rId4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52E269BD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final del reporte de octubre de 2026 se muestran las sumas de todas las solicitudes del período: monto de 300 000,00, IVA de 39 000,00 y total de 339 000,00.</w:t>
            </w:r>
            <w:r/>
          </w:p>
          <w:p w14:paraId="05418495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54A265D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Módulo de tareas</w:t>
      </w:r>
      <w:bookmarkEnd w:id="14"/>
      <w:r>
        <w:rPr>
          <w:lang w:val="es-US"/>
        </w:rPr>
      </w:r>
      <w:r>
        <w:rPr>
          <w:lang w:val="es-US"/>
        </w:rPr>
      </w:r>
    </w:p>
    <w:p w14:paraId="38AEB200" w14:textId="77777777">
      <w:pPr>
        <w:pStyle w:val="753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TAR1 – Administración de tareas</w:t>
      </w:r>
      <w:bookmarkEnd w:id="15"/>
      <w:r>
        <w:rPr>
          <w:lang w:val="es-US"/>
        </w:rPr>
      </w:r>
      <w:r>
        <w:rPr>
          <w:lang w:val="es-US"/>
        </w:rPr>
      </w:r>
    </w:p>
    <w:p w14:paraId="20EF795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Tareas de una solicitud</w:t>
      </w:r>
      <w:r>
        <w:rPr>
          <w:lang w:val="es-US"/>
        </w:rPr>
      </w:r>
      <w:r>
        <w:rPr>
          <w:lang w:val="es-US"/>
        </w:rPr>
      </w:r>
    </w:p>
    <w:p w14:paraId="1E0F32E3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81FE2F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53EA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054AA9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1AF82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4532C5C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el registro de tareas asociadas a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DB6AF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las tareas relacionadas a estas. Las tareas serán actividades de ejecución asociadas a las solicitudes que permitan llevar un control del tiempo dedicado.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7A2A11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</w:t>
            </w:r>
            <w:r>
              <w:rPr>
                <w:sz w:val="19"/>
                <w:szCs w:val="19"/>
                <w:lang w:val="es-US"/>
              </w:rPr>
              <w:t xml:space="preserve"> pantalla que permita administrar las tareas de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50B3E7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B67EA7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/>
          </w:p>
          <w:p w14:paraId="3C99C60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Fecha.</w:t>
            </w:r>
            <w:r/>
          </w:p>
          <w:p w14:paraId="724E86E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Usuario (por defecto el usuario que está dentro del sistema).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99A4AFF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F3BF4E0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</w:t>
            </w:r>
            <w:r>
              <w:rPr>
                <w:sz w:val="19"/>
                <w:szCs w:val="19"/>
                <w:lang w:val="es-US"/>
              </w:rPr>
              <w:t xml:space="preserve">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A2DFFD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1BD3D2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</w:t>
            </w:r>
            <w:r>
              <w:rPr>
                <w:sz w:val="19"/>
                <w:szCs w:val="19"/>
                <w:lang w:val="es-US"/>
              </w:rPr>
              <w:t xml:space="preserve">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F3225FB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1E7CED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F72B4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9452C5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DA879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34E5A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existe la posibilidad de administrar las tareas relacionadas a esta.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E254A9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Pendiente de integración: agregar en el listado de solicitudes el enlace al módulo de tareas, enviando el identificador de la solicitud seleccionada.</w:t>
            </w:r>
            <w:r/>
          </w:p>
          <w:p w14:paraId="3FDF5C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D124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63CFF2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tareas de la solicitud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02D351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95625" cy="3112928"/>
                      <wp:effectExtent l="0" t="0" r="0" b="0"/>
                      <wp:docPr id="42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76888936" name="Picture 87736082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095624" cy="311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3" o:spid="_x0000_s43" type="#_x0000_t75" style="width:243.75pt;height:245.11pt;mso-wrap-distance-left:0.00pt;mso-wrap-distance-top:0.00pt;mso-wrap-distance-right:0.00pt;mso-wrap-distance-bottom:0.00pt;rotation:0;z-index:1;" stroked="false">
                      <v:imagedata r:id="rId4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048BA92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principal muestra la tarea asociada a la solicitud 1, incluyendo descripción, fecha, usuario, horas invertidas y las opciones Editar y Eliminar.</w:t>
            </w:r>
            <w:r/>
          </w:p>
          <w:p w14:paraId="371A59FD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87DE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612BC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tarea: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D8FC9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1825" cy="2449709"/>
                      <wp:effectExtent l="0" t="0" r="0" b="0"/>
                      <wp:docPr id="43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6911427" name="Picture 176201226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9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1825" cy="244970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4" o:spid="_x0000_s44" type="#_x0000_t75" style="width:249.75pt;height:192.89pt;mso-wrap-distance-left:0.00pt;mso-wrap-distance-top:0.00pt;mso-wrap-distance-right:0.00pt;mso-wrap-distance-bottom:0.00pt;rotation:0;z-index:1;" stroked="false">
                      <v:imagedata r:id="rId4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04207888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presionar “Nuevo”, se abre el formulario para regi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strar la tarea. Después de guardar, el sistema regresa al listado de la solicitud 1, muestra el mensaje “La tarea se registró correctamente.” y presenta la nueva tarea “Revisión de los requisitos de la solicitud”, con fecha 11/10/2026 y 2 horas invertidas.</w:t>
            </w:r>
            <w:r/>
          </w:p>
          <w:p w14:paraId="1244503A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105272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DBBEEC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</w:t>
            </w:r>
            <w:r>
              <w:rPr>
                <w:sz w:val="19"/>
                <w:szCs w:val="19"/>
                <w:lang w:val="es-US"/>
              </w:rPr>
              <w:t xml:space="preserve">ar una tarea: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C3A8C0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14525"/>
                      <wp:effectExtent l="0" t="0" r="0" b="0"/>
                      <wp:docPr id="44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77569726" name="Picture 118541079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145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5" o:spid="_x0000_s45" type="#_x0000_t75" style="width:260.25pt;height:150.75pt;mso-wrap-distance-left:0.00pt;mso-wrap-distance-top:0.00pt;mso-wrap-distance-right:0.00pt;mso-wrap-distance-bottom:0.00pt;rotation:0;z-index:1;" stroked="false">
                      <v:imagedata r:id="rId5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0043FAA8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presionar Editar, el formulario carga los datos existentes de la tarea y ofrece la opción de regresar al listado. Se modifican las horas invertidas de 2 a 3 y, al guardar, el sistema regresa al listado mostrando el mensaje de éxito y el valor actualizado.</w:t>
            </w:r>
            <w:r/>
          </w:p>
          <w:p w14:paraId="61093B9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DD13C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F0D57A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tarea: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E948E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43100"/>
                      <wp:effectExtent l="0" t="0" r="0" b="0"/>
                      <wp:docPr id="4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51406061" name="Picture 491697802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43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6" o:spid="_x0000_s46" type="#_x0000_t75" style="width:260.25pt;height:153.00pt;mso-wrap-distance-left:0.00pt;mso-wrap-distance-top:0.00pt;mso-wrap-distance-right:0.00pt;mso-wrap-distance-bottom:0.00pt;rotation:0;z-index:1;" stroked="false">
                      <v:imagedata r:id="rId5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C7646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74D0D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C7DB20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3133725"/>
                      <wp:effectExtent l="0" t="0" r="0" b="0"/>
                      <wp:docPr id="4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14181544" name="Picture 27821670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31337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7" o:spid="_x0000_s47" type="#_x0000_t75" style="width:260.25pt;height:246.75pt;mso-wrap-distance-left:0.00pt;mso-wrap-distance-top:0.00pt;mso-wrap-distance-right:0.00pt;mso-wrap-distance-bottom:0.00pt;rotation:0;z-index:1;" stroked="false">
                      <v:imagedata r:id="rId5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D8546E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</w:t>
            </w:r>
            <w:r>
              <w:rPr>
                <w:b/>
                <w:bCs/>
                <w:sz w:val="19"/>
                <w:szCs w:val="19"/>
              </w:rPr>
              <w:t xml:space="preserve">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CFD05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una tarea son: descripción de la tarea, fecha, usuario y horas invertidas.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CB982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4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30289163" name="Picture 1333824477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9051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8" o:spid="_x0000_s48" type="#_x0000_t75" style="width:260.25pt;height:228.75pt;mso-wrap-distance-left:0.00pt;mso-wrap-distance-top:0.00pt;mso-wrap-distance-right:0.00pt;mso-wrap-distance-bottom:0.00pt;rotation:0;z-index:1;" stroked="false">
                      <v:imagedata r:id="rId5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BE833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60B8A2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usuario de la tarea es, por defecto, el usuario que está dentro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BF512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48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305174" cy="2905124"/>
                                <a:chOff x="0" y="0"/>
                                <a:chExt cx="3305174" cy="290512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80951774" name="Imagen 1845684915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5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9051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9" o:spid="_x0000_s0000" style="width:260.25pt;height:228.75pt;mso-wrap-distance-left:0.00pt;mso-wrap-distance-top:0.00pt;mso-wrap-distance-right:0.00pt;mso-wrap-distance-bottom:0.00pt;rotation:0;" coordorigin="0,0" coordsize="33051,29051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50" o:spid="_x0000_s50" type="#_x0000_t75" style="position:absolute;left:0;top:0;width:33051;height:29051;z-index:1;" stroked="false">
                        <v:imagedata r:id="rId53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37475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B8ED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A832F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819275"/>
                      <wp:effectExtent l="0" t="0" r="0" b="0"/>
                      <wp:docPr id="4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49882097" name="Picture 177205747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8192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1" o:spid="_x0000_s51" type="#_x0000_t75" style="width:260.25pt;height:143.25pt;mso-wrap-distance-left:0.00pt;mso-wrap-distance-top:0.00pt;mso-wrap-distance-right:0.00pt;mso-wrap-distance-bottom:0.00pt;rotation:0;z-index:1;" stroked="false">
                      <v:imagedata r:id="rId5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A01EF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D0A33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611C196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85975"/>
                      <wp:effectExtent l="0" t="0" r="0" b="0"/>
                      <wp:docPr id="50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1301561" name="Picture 736176284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859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2" o:spid="_x0000_s52" type="#_x0000_t75" style="width:260.25pt;height:164.25pt;mso-wrap-distance-left:0.00pt;mso-wrap-distance-top:0.00pt;mso-wrap-distance-right:0.00pt;mso-wrap-distance-bottom:0.00pt;rotation:0;z-index:1;" stroked="false">
                      <v:imagedata r:id="rId5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9C49E7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de actualización conserva en formato JSON los datos anteriores y actuales de la tarea, mostrando el cambio de 2 a 3 horas invertidas.</w:t>
            </w:r>
            <w:r/>
          </w:p>
          <w:p w14:paraId="0AD83C22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0D76D7A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E0C3E28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6" w:name="_Toc17"/>
      <w:r>
        <w:rPr>
          <w:lang w:val="es-US"/>
        </w:rPr>
        <w:t xml:space="preserve">TAR2 – Reporte de tareas por usuario y mes</w:t>
      </w:r>
      <w:bookmarkEnd w:id="16"/>
      <w:r>
        <w:rPr>
          <w:lang w:val="es-US"/>
        </w:rPr>
      </w:r>
      <w:r>
        <w:rPr>
          <w:lang w:val="es-US"/>
        </w:rPr>
      </w:r>
    </w:p>
    <w:p w14:paraId="06B94400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usuario</w:t>
      </w:r>
      <w:r>
        <w:rPr>
          <w:lang w:val="es-US"/>
        </w:rPr>
      </w:r>
      <w:r>
        <w:rPr>
          <w:lang w:val="es-US"/>
        </w:rPr>
      </w:r>
    </w:p>
    <w:p w14:paraId="0C7261B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B1B2EF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7CE5041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DA71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6F70191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A7FC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de un usuario por mes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21FE75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 usuario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CFC1B0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usuario, el mes y el año como </w:t>
            </w:r>
            <w:r>
              <w:rPr>
                <w:sz w:val="19"/>
                <w:szCs w:val="19"/>
                <w:lang w:val="es-US"/>
              </w:rPr>
              <w:t xml:space="preserve">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EA69F0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92EEF0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89507E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685D2EB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9D6F23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617BF0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807C06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C6D72A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por el usuario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E8A479A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9E99B1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61F07B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1CE3AF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64FE3A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1DE242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 usuario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21D26B5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51" name="Picture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3" o:spid="_x0000_s53" type="#_x0000_t75" style="width:252.28pt;height:108.44pt;mso-wrap-distance-left:0.00pt;mso-wrap-distance-top:0.00pt;mso-wrap-distance-right:0.00pt;mso-wrap-distance-bottom:0.00pt;z-index:1;" stroked="false">
                      <v:imagedata r:id="rId5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1F1AE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B579A8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usuario,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AD131D9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52" name="Pictur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4" o:spid="_x0000_s54" type="#_x0000_t75" style="width:252.28pt;height:108.44pt;mso-wrap-distance-left:0.00pt;mso-wrap-distance-top:0.00pt;mso-wrap-distance-right:0.00pt;mso-wrap-distance-bottom:0.00pt;z-index:1;" stroked="false">
                      <v:imagedata r:id="rId5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253361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4DF70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0B957F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53" name="Picture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5" o:spid="_x0000_s55" type="#_x0000_t75" style="width:252.28pt;height:108.44pt;mso-wrap-distance-left:0.00pt;mso-wrap-distance-top:0.00pt;mso-wrap-distance-right:0.00pt;mso-wrap-distance-bottom:0.00pt;z-index:1;" stroked="false">
                      <v:imagedata r:id="rId5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0903C9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71A72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horas invertidas por el usuario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B2565E5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7202"/>
                      <wp:effectExtent l="0" t="0" r="0" b="0"/>
                      <wp:docPr id="54" name="Picture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2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7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6" o:spid="_x0000_s56" type="#_x0000_t75" style="width:252.28pt;height:108.44pt;mso-wrap-distance-left:0.00pt;mso-wrap-distance-top:0.00pt;mso-wrap-distance-right:0.00pt;mso-wrap-distance-bottom:0.00pt;z-index:1;" stroked="false">
                      <v:imagedata r:id="rId5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77B80FE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60FEC1E8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7" w:name="_Toc18"/>
      <w:r>
        <w:rPr>
          <w:lang w:val="es-US"/>
        </w:rPr>
        <w:t xml:space="preserve">TAR3 – Reporte de tareas por </w:t>
      </w:r>
      <w:r>
        <w:rPr>
          <w:lang w:val="es-US"/>
        </w:rPr>
        <w:t xml:space="preserve">solicitud y mes</w:t>
      </w:r>
      <w:bookmarkEnd w:id="17"/>
      <w:r>
        <w:rPr>
          <w:lang w:val="es-US"/>
        </w:rPr>
      </w:r>
      <w:r>
        <w:rPr>
          <w:lang w:val="es-US"/>
        </w:rPr>
      </w:r>
    </w:p>
    <w:p w14:paraId="2861C9C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solicitud</w:t>
      </w:r>
      <w:r>
        <w:rPr>
          <w:lang w:val="es-US"/>
        </w:rPr>
      </w:r>
      <w:r>
        <w:rPr>
          <w:lang w:val="es-US"/>
        </w:rPr>
      </w:r>
    </w:p>
    <w:p w14:paraId="4A87CC9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6C06DC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2F4082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8EC705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C659C8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51337CE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asociadas a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F4A96C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B87E4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requerir la solicitud, el mes y el año como 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7498AE9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B62CA1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7EF85B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5AEA4BBF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968BF0B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275EEF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15DA87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114A72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en la solicitud para todos los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85EE357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B4433B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2807B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561FE0E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F311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0649E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4E6D86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55" name="Pictur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7" o:spid="_x0000_s57" type="#_x0000_t75" style="width:252.28pt;height:108.38pt;mso-wrap-distance-left:0.00pt;mso-wrap-distance-top:0.00pt;mso-wrap-distance-right:0.00pt;mso-wrap-distance-bottom:0.00pt;z-index:1;" stroked="false">
                      <v:imagedata r:id="rId5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C5DC0A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3B43C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requieren la solicitud,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483D97F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56" name="Picture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8" o:spid="_x0000_s58" type="#_x0000_t75" style="width:252.28pt;height:108.38pt;mso-wrap-distance-left:0.00pt;mso-wrap-distance-top:0.00pt;mso-wrap-distance-right:0.00pt;mso-wrap-distance-bottom:0.00pt;z-index:1;" stroked="false">
                      <v:imagedata r:id="rId5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DC698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C9B0C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903789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57" name="Picture 2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9" o:spid="_x0000_s59" type="#_x0000_t75" style="width:252.28pt;height:108.38pt;mso-wrap-distance-left:0.00pt;mso-wrap-distance-top:0.00pt;mso-wrap-distance-right:0.00pt;mso-wrap-distance-bottom:0.00pt;z-index:1;" stroked="false">
                      <v:imagedata r:id="rId5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FAF1EC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3D9CC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</w:t>
            </w:r>
            <w:r>
              <w:rPr>
                <w:sz w:val="19"/>
                <w:szCs w:val="19"/>
                <w:lang w:val="es-US"/>
              </w:rPr>
              <w:t xml:space="preserve">oras invertidas en la solicitud para todos los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B547C1" w14:textId="77777777">
            <w:pPr>
              <w:pBdr/>
              <w:spacing/>
              <w:ind/>
              <w:rPr>
                <w:lang w:val="es-US"/>
              </w:rPr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04000" cy="1376484"/>
                      <wp:effectExtent l="0" t="0" r="0" b="0"/>
                      <wp:docPr id="58" name="Picture 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tar3_reporte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04000" cy="13764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0" o:spid="_x0000_s60" type="#_x0000_t75" style="width:252.28pt;height:108.38pt;mso-wrap-distance-left:0.00pt;mso-wrap-distance-top:0.00pt;mso-wrap-distance-right:0.00pt;mso-wrap-distance-bottom:0.00pt;z-index:1;" stroked="false">
                      <v:imagedata r:id="rId5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97E87C8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Resultado general de las pruebas técnicas</w:t>
      </w:r>
      <w:bookmarkEnd w:id="18"/>
      <w:r>
        <w:rPr>
          <w:lang w:val="es-US"/>
        </w:rPr>
      </w:r>
      <w:r>
        <w:rPr>
          <w:lang w:val="es-US"/>
        </w:rPr>
      </w:r>
    </w:p>
    <w:p w14:paraId="762BD699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pruebas documentadas cubren las 14 historias de usuario del pri</w:t>
      </w:r>
      <w:r>
        <w:rPr>
          <w:lang w:val="es-US"/>
        </w:rPr>
        <w:t xml:space="preserve">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  <w:r>
        <w:rPr>
          <w:lang w:val="es-US"/>
        </w:rPr>
      </w:r>
      <w:r>
        <w:rPr>
          <w:lang w:val="es-US"/>
        </w:rPr>
      </w:r>
    </w:p>
    <w:p w14:paraId="0AD4AEB6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evidencias muestran que la aplicación responde a lo solicitado en las historias de usuario: el inicio de sesión y el control de acceso, los mantenimientos con su flujo de pantallas, las validaciones de los datos, los procesos automáticos de vencimient</w:t>
      </w:r>
      <w:r>
        <w:rPr>
          <w:lang w:val="es-US"/>
        </w:rPr>
        <w:t xml:space="preserve">o y de notificación por correo, los reportes y el registro de bitácoras se comportan de acuerdo con los criterios de aceptación definidos.</w:t>
      </w:r>
      <w:r>
        <w:rPr>
          <w:lang w:val="es-US"/>
        </w:rPr>
      </w:r>
      <w:r>
        <w:rPr>
          <w:lang w:val="es-US"/>
        </w:rPr>
      </w:r>
    </w:p>
    <w:p w14:paraId="1C3F2AC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Con este documento queda respaldado el cumplimiento técnico del primer alcance. Cualquier cambio posterior en las his</w:t>
      </w:r>
      <w:r>
        <w:rPr>
          <w:lang w:val="es-US"/>
        </w:rPr>
        <w:t xml:space="preserve">torias de usuario o en la base de datos deberá reflejarse también en sus pruebas para mantener esta trazabilidad entre requisito y evidencia.</w:t>
      </w:r>
      <w:r>
        <w:rPr>
          <w:lang w:val="es-US"/>
        </w:rPr>
      </w:r>
      <w:r>
        <w:rPr>
          <w:lang w:val="es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08" w:footer="567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95F1D76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3A028C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26853E0" w14:textId="77777777">
    <w:pPr>
      <w:pBdr>
        <w:top w:val="single" w:color="bfbfbf" w:sz="4" w:space="6"/>
      </w:pBdr>
      <w:tabs>
        <w:tab w:val="right" w:leader="none" w:pos="9638"/>
      </w:tabs>
      <w:spacing/>
      <w:ind/>
      <w:rPr>
        <w:lang w:val="es-US"/>
      </w:rPr>
    </w:pPr>
    <w:r>
      <w:rPr>
        <w:color w:val="595959"/>
        <w:sz w:val="16"/>
        <w:szCs w:val="16"/>
        <w:lang w:val="es-US"/>
      </w:rPr>
      <w:t xml:space="preserve">Proyecto Administración de Solicitudes – Evidencia de pruebas técnicas del primer sprint</w:t>
    </w:r>
    <w:r>
      <w:rPr>
        <w:color w:val="595959"/>
        <w:sz w:val="16"/>
        <w:szCs w:val="16"/>
        <w:lang w:val="es-US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  <w:lang w:val="es-US"/>
      </w:rPr>
      <w:instrText xml:space="preserve">P</w:instrText>
    </w:r>
    <w:r>
      <w:rPr>
        <w:color w:val="595959"/>
        <w:sz w:val="16"/>
        <w:szCs w:val="16"/>
        <w:lang w:val="es-US"/>
      </w:rPr>
      <w:instrText xml:space="preserve">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  <w:lang w:val="es-US"/>
      </w:rPr>
      <w:t xml:space="preserve">2</w:t>
    </w:r>
    <w:r>
      <w:rPr>
        <w:color w:val="595959"/>
        <w:sz w:val="16"/>
        <w:szCs w:val="16"/>
      </w:rPr>
      <w:fldChar w:fldCharType="end"/>
    </w:r>
    <w:r>
      <w:rPr>
        <w:lang w:val="es-US"/>
      </w:rPr>
    </w:r>
    <w:r>
      <w:rPr>
        <w:lang w:val="es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43ADD4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6D101E1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FCB8313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4C73D5"/>
    <w:lvl w:ilvl="0">
      <w:isLgl w:val="false"/>
      <w:lvlJc w:val="left"/>
      <w:lvlText w:val="•"/>
      <w:numFmt w:val="bullet"/>
      <w:pPr>
        <w:pBdr/>
        <w:spacing/>
        <w:ind w:hanging="220" w:left="300"/>
      </w:pPr>
      <w:rPr/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220" w:left="64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7C4252DD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33">
    <w:name w:val="Heading 1 Char"/>
    <w:basedOn w:val="761"/>
    <w:link w:val="7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34">
    <w:name w:val="Heading 2 Char"/>
    <w:basedOn w:val="761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35">
    <w:name w:val="Heading 3 Char"/>
    <w:basedOn w:val="761"/>
    <w:link w:val="7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36">
    <w:name w:val="Heading 4 Char"/>
    <w:basedOn w:val="761"/>
    <w:link w:val="7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37">
    <w:name w:val="Heading 5 Char"/>
    <w:basedOn w:val="761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38">
    <w:name w:val="Heading 6 Char"/>
    <w:basedOn w:val="761"/>
    <w:link w:val="7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39">
    <w:name w:val="Heading 7 Ch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40">
    <w:name w:val="Heading 8 Char"/>
    <w:basedOn w:val="761"/>
    <w:link w:val="7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1">
    <w:name w:val="Heading 9 Char"/>
    <w:basedOn w:val="761"/>
    <w:link w:val="7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2">
    <w:name w:val="Title Char"/>
    <w:basedOn w:val="761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43">
    <w:name w:val="Subtitle Char"/>
    <w:basedOn w:val="761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44">
    <w:name w:val="Quote Char"/>
    <w:basedOn w:val="761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45">
    <w:name w:val="Intense Quote Char"/>
    <w:basedOn w:val="761"/>
    <w:link w:val="9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46">
    <w:name w:val="Strong"/>
    <w:basedOn w:val="761"/>
    <w:uiPriority w:val="22"/>
    <w:qFormat/>
    <w:pPr>
      <w:pBdr/>
      <w:spacing/>
      <w:ind/>
    </w:pPr>
    <w:rPr>
      <w:b/>
      <w:bCs/>
    </w:rPr>
  </w:style>
  <w:style w:type="character" w:styleId="747">
    <w:name w:val="Header Char"/>
    <w:basedOn w:val="761"/>
    <w:link w:val="913"/>
    <w:uiPriority w:val="99"/>
    <w:pPr>
      <w:pBdr/>
      <w:spacing/>
      <w:ind/>
    </w:pPr>
  </w:style>
  <w:style w:type="character" w:styleId="748">
    <w:name w:val="Footer Char"/>
    <w:basedOn w:val="761"/>
    <w:link w:val="915"/>
    <w:uiPriority w:val="99"/>
    <w:pPr>
      <w:pBdr/>
      <w:spacing/>
      <w:ind/>
    </w:pPr>
  </w:style>
  <w:style w:type="character" w:styleId="749">
    <w:name w:val="Footnote Text Char"/>
    <w:basedOn w:val="761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750">
    <w:name w:val="Endnote Text Char"/>
    <w:basedOn w:val="761"/>
    <w:link w:val="937"/>
    <w:uiPriority w:val="99"/>
    <w:semiHidden/>
    <w:pPr>
      <w:pBdr/>
      <w:spacing/>
      <w:ind/>
    </w:pPr>
    <w:rPr>
      <w:sz w:val="20"/>
      <w:szCs w:val="20"/>
    </w:rPr>
  </w:style>
  <w:style w:type="paragraph" w:styleId="751" w:default="1">
    <w:name w:val="Normal"/>
    <w:qFormat/>
    <w:pPr>
      <w:pBdr/>
      <w:spacing/>
      <w:ind/>
    </w:pPr>
  </w:style>
  <w:style w:type="paragraph" w:styleId="752">
    <w:name w:val="Heading 1"/>
    <w:link w:val="890"/>
    <w:qFormat/>
    <w:pPr>
      <w:keepNext w:val="true"/>
      <w:pBdr/>
      <w:spacing w:after="240" w:before="120"/>
      <w:ind/>
      <w:outlineLvl w:val="0"/>
    </w:pPr>
    <w:rPr>
      <w:b/>
      <w:bCs/>
      <w:color w:val="1f3a70"/>
      <w:sz w:val="34"/>
      <w:szCs w:val="34"/>
    </w:rPr>
  </w:style>
  <w:style w:type="paragraph" w:styleId="753">
    <w:name w:val="Heading 2"/>
    <w:link w:val="891"/>
    <w:qFormat/>
    <w:pPr>
      <w:keepNext w:val="true"/>
      <w:pBdr/>
      <w:spacing w:after="100" w:before="120"/>
      <w:ind/>
      <w:outlineLvl w:val="1"/>
    </w:pPr>
    <w:rPr>
      <w:b/>
      <w:bCs/>
      <w:color w:val="2e74b5"/>
      <w:sz w:val="28"/>
      <w:szCs w:val="28"/>
    </w:rPr>
  </w:style>
  <w:style w:type="paragraph" w:styleId="754">
    <w:name w:val="Heading 3"/>
    <w:link w:val="892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55">
    <w:name w:val="Heading 4"/>
    <w:link w:val="893"/>
    <w:qFormat/>
    <w:pPr>
      <w:pBdr/>
      <w:spacing/>
      <w:ind/>
      <w:outlineLvl w:val="3"/>
    </w:pPr>
    <w:rPr>
      <w:i/>
      <w:iCs/>
      <w:color w:val="2e74b5"/>
    </w:rPr>
  </w:style>
  <w:style w:type="paragraph" w:styleId="756">
    <w:name w:val="Heading 5"/>
    <w:link w:val="894"/>
    <w:qFormat/>
    <w:pPr>
      <w:pBdr/>
      <w:spacing/>
      <w:ind/>
      <w:outlineLvl w:val="4"/>
    </w:pPr>
    <w:rPr>
      <w:color w:val="2e74b5"/>
    </w:rPr>
  </w:style>
  <w:style w:type="paragraph" w:styleId="757">
    <w:name w:val="Heading 6"/>
    <w:link w:val="895"/>
    <w:qFormat/>
    <w:pPr>
      <w:pBdr/>
      <w:spacing/>
      <w:ind/>
      <w:outlineLvl w:val="5"/>
    </w:pPr>
    <w:rPr>
      <w:color w:val="1f4d78"/>
    </w:rPr>
  </w:style>
  <w:style w:type="paragraph" w:styleId="758">
    <w:name w:val="Heading 7"/>
    <w:basedOn w:val="751"/>
    <w:next w:val="751"/>
    <w:link w:val="89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59">
    <w:name w:val="Heading 8"/>
    <w:basedOn w:val="751"/>
    <w:next w:val="751"/>
    <w:link w:val="897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60">
    <w:name w:val="Heading 9"/>
    <w:basedOn w:val="751"/>
    <w:next w:val="751"/>
    <w:link w:val="898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61" w:default="1">
    <w:name w:val="Default Paragraph Font"/>
    <w:uiPriority w:val="1"/>
    <w:semiHidden/>
    <w:unhideWhenUsed/>
    <w:pPr>
      <w:pBdr/>
      <w:spacing/>
      <w:ind/>
    </w:pPr>
  </w:style>
  <w:style w:type="table" w:styleId="76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3" w:default="1">
    <w:name w:val="No List"/>
    <w:uiPriority w:val="99"/>
    <w:semiHidden/>
    <w:unhideWhenUsed/>
    <w:pPr>
      <w:pBdr/>
      <w:spacing/>
      <w:ind/>
    </w:pPr>
  </w:style>
  <w:style w:type="table" w:styleId="764">
    <w:name w:val="Table Grid"/>
    <w:basedOn w:val="76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Table Grid Light"/>
    <w:basedOn w:val="7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1"/>
    <w:basedOn w:val="7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2"/>
    <w:basedOn w:val="76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3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4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5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1 Light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1 Light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1 Light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1 Light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1 Light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1 Light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2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2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2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2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2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2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3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3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3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3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3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3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4 - Accent 1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4 - Accent 2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4 - Accent 3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4 - Accent 4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4 - Accent 5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4 - Accent 6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5 Dark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5 Dark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5 Dark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5 Dark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5 Dark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5 Dark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6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6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6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6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6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6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7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7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7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7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7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7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1 Light - Accent 1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1 Light - Accent 2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1 Light - Accent 3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1 Light - Accent 4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1 Light - Accent 5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1 Light - Accent 6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2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2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2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2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2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2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3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3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3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3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3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3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4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4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4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4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4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4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5 Dark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5 Dark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5 Dark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5 Dark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5 Dark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5 Dark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6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6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6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6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6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6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7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7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7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7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7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7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ned - Accent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ned - Accent 1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ned - Accent 2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ned - Accent 3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ned - Accent 4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ned - Accent 5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ned - Accent 6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&amp; Lined - Accent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Bordered &amp; Lined - Accent 1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Bordered &amp; Lined - Accent 2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Bordered &amp; Lined - Accent 3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Bordered &amp; Lined - Accent 4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Bordered &amp; Lined - Accent 5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&amp; Lined - Accent 6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0" w:customStyle="1">
    <w:name w:val="Título 1 Car"/>
    <w:basedOn w:val="761"/>
    <w:link w:val="75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91" w:customStyle="1">
    <w:name w:val="Título 2 Car"/>
    <w:basedOn w:val="761"/>
    <w:link w:val="75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92" w:customStyle="1">
    <w:name w:val="Título 3 Car"/>
    <w:basedOn w:val="761"/>
    <w:link w:val="7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93" w:customStyle="1">
    <w:name w:val="Título 4 Car"/>
    <w:basedOn w:val="761"/>
    <w:link w:val="755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94" w:customStyle="1">
    <w:name w:val="Título 5 Car"/>
    <w:basedOn w:val="761"/>
    <w:link w:val="7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95" w:customStyle="1">
    <w:name w:val="Título 6 Car"/>
    <w:basedOn w:val="761"/>
    <w:link w:val="7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6" w:customStyle="1">
    <w:name w:val="Título 7 C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7" w:customStyle="1">
    <w:name w:val="Título 8 Car"/>
    <w:basedOn w:val="761"/>
    <w:link w:val="7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ítulo 9 Car"/>
    <w:basedOn w:val="761"/>
    <w:link w:val="7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 w:customStyle="1">
    <w:name w:val="Título Car"/>
    <w:basedOn w:val="761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0">
    <w:name w:val="Subtitle"/>
    <w:basedOn w:val="751"/>
    <w:next w:val="751"/>
    <w:link w:val="9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1" w:customStyle="1">
    <w:name w:val="Subtítulo Car"/>
    <w:basedOn w:val="761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2">
    <w:name w:val="Quote"/>
    <w:basedOn w:val="751"/>
    <w:next w:val="751"/>
    <w:link w:val="9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3" w:customStyle="1">
    <w:name w:val="Cita Car"/>
    <w:basedOn w:val="761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4">
    <w:name w:val="Intense Emphasis"/>
    <w:basedOn w:val="76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05">
    <w:name w:val="Intense Quote"/>
    <w:basedOn w:val="751"/>
    <w:next w:val="751"/>
    <w:link w:val="906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06" w:customStyle="1">
    <w:name w:val="Cita destacada Car"/>
    <w:basedOn w:val="761"/>
    <w:link w:val="905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07">
    <w:name w:val="Intense Reference"/>
    <w:basedOn w:val="76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08">
    <w:name w:val="No Spacing"/>
    <w:basedOn w:val="751"/>
    <w:uiPriority w:val="1"/>
    <w:qFormat/>
    <w:pPr>
      <w:pBdr/>
      <w:spacing/>
      <w:ind/>
    </w:pPr>
  </w:style>
  <w:style w:type="character" w:styleId="909">
    <w:name w:val="Subtle Emphasis"/>
    <w:basedOn w:val="7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761"/>
    <w:uiPriority w:val="20"/>
    <w:qFormat/>
    <w:pPr>
      <w:pBdr/>
      <w:spacing/>
      <w:ind/>
    </w:pPr>
    <w:rPr>
      <w:i/>
      <w:iCs/>
    </w:rPr>
  </w:style>
  <w:style w:type="character" w:styleId="911">
    <w:name w:val="Subtle Reference"/>
    <w:basedOn w:val="7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2">
    <w:name w:val="Book Title"/>
    <w:basedOn w:val="7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3">
    <w:name w:val="Header"/>
    <w:basedOn w:val="751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4" w:customStyle="1">
    <w:name w:val="Encabezado Car"/>
    <w:basedOn w:val="761"/>
    <w:link w:val="913"/>
    <w:uiPriority w:val="99"/>
    <w:pPr>
      <w:pBdr/>
      <w:spacing/>
      <w:ind/>
    </w:pPr>
  </w:style>
  <w:style w:type="paragraph" w:styleId="915">
    <w:name w:val="Footer"/>
    <w:basedOn w:val="751"/>
    <w:link w:val="91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6" w:customStyle="1">
    <w:name w:val="Pie de página Car"/>
    <w:basedOn w:val="761"/>
    <w:link w:val="915"/>
    <w:uiPriority w:val="99"/>
    <w:pPr>
      <w:pBdr/>
      <w:spacing/>
      <w:ind/>
    </w:pPr>
  </w:style>
  <w:style w:type="paragraph" w:styleId="917">
    <w:name w:val="Caption"/>
    <w:basedOn w:val="751"/>
    <w:next w:val="751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918">
    <w:name w:val="FollowedHyperlink"/>
    <w:basedOn w:val="76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19">
    <w:name w:val="toc 3"/>
    <w:basedOn w:val="751"/>
    <w:next w:val="751"/>
    <w:uiPriority w:val="39"/>
    <w:unhideWhenUsed/>
    <w:pPr>
      <w:pBdr/>
      <w:spacing w:after="100"/>
      <w:ind w:left="440"/>
    </w:pPr>
  </w:style>
  <w:style w:type="paragraph" w:styleId="920">
    <w:name w:val="toc 4"/>
    <w:basedOn w:val="751"/>
    <w:next w:val="751"/>
    <w:uiPriority w:val="39"/>
    <w:unhideWhenUsed/>
    <w:pPr>
      <w:pBdr/>
      <w:spacing w:after="100"/>
      <w:ind w:left="660"/>
    </w:pPr>
  </w:style>
  <w:style w:type="paragraph" w:styleId="921">
    <w:name w:val="toc 5"/>
    <w:basedOn w:val="751"/>
    <w:next w:val="751"/>
    <w:uiPriority w:val="39"/>
    <w:unhideWhenUsed/>
    <w:pPr>
      <w:pBdr/>
      <w:spacing w:after="100"/>
      <w:ind w:left="880"/>
    </w:pPr>
  </w:style>
  <w:style w:type="paragraph" w:styleId="922">
    <w:name w:val="toc 6"/>
    <w:basedOn w:val="751"/>
    <w:next w:val="751"/>
    <w:uiPriority w:val="39"/>
    <w:unhideWhenUsed/>
    <w:pPr>
      <w:pBdr/>
      <w:spacing w:after="100"/>
      <w:ind w:left="1100"/>
    </w:pPr>
  </w:style>
  <w:style w:type="paragraph" w:styleId="923">
    <w:name w:val="toc 7"/>
    <w:basedOn w:val="751"/>
    <w:next w:val="751"/>
    <w:uiPriority w:val="39"/>
    <w:unhideWhenUsed/>
    <w:pPr>
      <w:pBdr/>
      <w:spacing w:after="100"/>
      <w:ind w:left="1320"/>
    </w:pPr>
  </w:style>
  <w:style w:type="paragraph" w:styleId="924">
    <w:name w:val="toc 8"/>
    <w:basedOn w:val="751"/>
    <w:next w:val="751"/>
    <w:uiPriority w:val="39"/>
    <w:unhideWhenUsed/>
    <w:pPr>
      <w:pBdr/>
      <w:spacing w:after="100"/>
      <w:ind w:left="1540"/>
    </w:pPr>
  </w:style>
  <w:style w:type="paragraph" w:styleId="925">
    <w:name w:val="toc 9"/>
    <w:basedOn w:val="751"/>
    <w:next w:val="751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761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751"/>
    <w:next w:val="751"/>
    <w:uiPriority w:val="99"/>
    <w:unhideWhenUsed/>
    <w:pPr>
      <w:pBdr/>
      <w:spacing/>
      <w:ind/>
    </w:pPr>
  </w:style>
  <w:style w:type="paragraph" w:styleId="929">
    <w:name w:val="Title"/>
    <w:link w:val="899"/>
    <w:qFormat/>
    <w:pPr>
      <w:pBdr/>
      <w:spacing/>
      <w:ind/>
    </w:pPr>
    <w:rPr>
      <w:sz w:val="56"/>
      <w:szCs w:val="56"/>
    </w:rPr>
  </w:style>
  <w:style w:type="paragraph" w:styleId="930" w:customStyle="1">
    <w:name w:val="Texto en negrita1"/>
    <w:qFormat/>
    <w:pPr>
      <w:pBdr/>
      <w:spacing/>
      <w:ind/>
    </w:pPr>
    <w:rPr>
      <w:b/>
      <w:bCs/>
    </w:rPr>
  </w:style>
  <w:style w:type="paragraph" w:styleId="931">
    <w:name w:val="List Paragraph"/>
    <w:qFormat/>
    <w:pPr>
      <w:pBdr/>
      <w:spacing/>
      <w:ind/>
    </w:pPr>
  </w:style>
  <w:style w:type="character" w:styleId="93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4">
    <w:name w:val="footnote text"/>
    <w:link w:val="93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5" w:customStyle="1">
    <w:name w:val="Texto nota pie Car"/>
    <w:link w:val="93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link w:val="9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8" w:customStyle="1">
    <w:name w:val="Texto nota al final Car"/>
    <w:link w:val="93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39" w:customStyle="1">
    <w:name w:val="Titulo TOC"/>
    <w:pPr>
      <w:pBdr/>
      <w:spacing w:after="280" w:before="120"/>
      <w:ind/>
    </w:pPr>
    <w:rPr>
      <w:b/>
      <w:bCs/>
      <w:color w:val="1f3a70"/>
      <w:sz w:val="34"/>
      <w:szCs w:val="34"/>
    </w:rPr>
  </w:style>
  <w:style w:type="paragraph" w:styleId="940" w:customStyle="1">
    <w:name w:val="Etiqueta"/>
    <w:pPr>
      <w:keepNext w:val="true"/>
      <w:pBdr/>
      <w:spacing w:after="100" w:before="120"/>
      <w:ind/>
    </w:pPr>
    <w:rPr>
      <w:b/>
      <w:bCs/>
      <w:color w:val="1f3a70"/>
      <w:sz w:val="21"/>
      <w:szCs w:val="21"/>
    </w:rPr>
  </w:style>
  <w:style w:type="paragraph" w:styleId="941">
    <w:name w:val="toc 1"/>
    <w:pPr>
      <w:pBdr/>
      <w:tabs>
        <w:tab w:val="right" w:leader="dot" w:pos="9638"/>
      </w:tabs>
      <w:spacing w:after="40" w:before="160"/>
      <w:ind/>
    </w:pPr>
    <w:rPr>
      <w:b/>
      <w:bCs/>
      <w:sz w:val="21"/>
      <w:szCs w:val="21"/>
    </w:rPr>
  </w:style>
  <w:style w:type="paragraph" w:styleId="942">
    <w:name w:val="toc 2"/>
    <w:pPr>
      <w:pBdr/>
      <w:tabs>
        <w:tab w:val="right" w:leader="dot" w:pos="9638"/>
      </w:tabs>
      <w:spacing w:after="30"/>
      <w:ind w:left="284"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Evidencia de Pruebas Técnicas – Primer Sprint</dc:title>
  <dc:creator>Equipo Administración de Solicitudes</dc:creator>
  <cp:revision>7</cp:revision>
  <dcterms:created xsi:type="dcterms:W3CDTF">2026-09-21T07:59:00Z</dcterms:created>
  <dcterms:modified xsi:type="dcterms:W3CDTF">2026-10-20T09:48:17Z</dcterms:modified>
</cp:coreProperties>
</file>