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8"/>
      </w:tblGrid>
      <w:tr>
        <w:trPr>
          <w:trHeight w:val="6800" w:hRule="exact"/>
        </w:trPr>
        <w:tc>
          <w:tcPr>
            <w:shd w:val="clear" w:color="auto" w:fill="1f3a70"/>
            <w:tcBorders>
              <w:top w:val="none" w:color="ffffff" w:sz="0" w:space="0"/>
              <w:left w:val="none" w:color="ffffff" w:sz="0" w:space="0"/>
              <w:bottom w:val="none" w:color="ffffff" w:sz="0" w:space="0"/>
              <w:right w:val="none" w:color="ffffff" w:sz="0" w:space="0"/>
            </w:tcBorders>
            <w:tcMar>
              <w:left w:w="500" w:type="dxa"/>
              <w:top w:w="100" w:type="dxa"/>
              <w:right w:w="500" w:type="dxa"/>
              <w:bottom w:w="100" w:type="dxa"/>
            </w:tcMar>
            <w:tcW w:w="9638" w:type="dxa"/>
            <w:vAlign w:val="center"/>
          </w:tcPr>
          <w:p>
            <w:pPr>
              <w:pBdr/>
              <w:spacing w:after="200"/>
              <w:ind/>
              <w:rPr/>
            </w:pPr>
            <w:r>
              <w:rPr>
                <w:rFonts w:ascii="Arial" w:hAnsi="Arial" w:eastAsia="Arial" w:cs="Arial"/>
                <w:b/>
                <w:bCs/>
                <w:color w:val="f4b6b1"/>
                <w:spacing w:val="60"/>
                <w:sz w:val="26"/>
                <w:szCs w:val="26"/>
              </w:rPr>
              <w:t xml:space="preserve">Proyecto MetaU - Propuesta Nuevo Avatar</w:t>
            </w:r>
            <w:r/>
          </w:p>
          <w:p>
            <w:pPr>
              <w:pBdr/>
              <w:spacing w:after="160"/>
              <w:ind/>
              <w:rPr/>
            </w:pPr>
            <w:r>
              <w:rPr>
                <w:rFonts w:ascii="Arial" w:hAnsi="Arial" w:eastAsia="Arial" w:cs="Arial"/>
                <w:b/>
                <w:bCs/>
                <w:color w:val="ffffff"/>
                <w:sz w:val="56"/>
                <w:szCs w:val="56"/>
              </w:rPr>
              <w:t xml:space="preserve">Documento de Evidencia</w:t>
            </w:r>
            <w:r>
              <w:rPr>
                <w:rFonts w:ascii="Arial" w:hAnsi="Arial" w:eastAsia="Arial" w:cs="Arial"/>
                <w:b/>
                <w:bCs/>
                <w:color w:val="ffffff"/>
                <w:sz w:val="56"/>
                <w:szCs w:val="56"/>
              </w:rPr>
              <w:br/>
              <w:t xml:space="preserve">de Pruebas Técnicas</w:t>
            </w:r>
            <w:r/>
          </w:p>
          <w:p>
            <w:pPr>
              <w:pBdr/>
              <w:spacing/>
              <w:ind/>
              <w:rPr/>
            </w:pPr>
            <w:r>
              <w:rPr>
                <w:rFonts w:ascii="Arial" w:hAnsi="Arial" w:eastAsia="Arial" w:cs="Arial"/>
                <w:color w:val="ffffff"/>
                <w:sz w:val="30"/>
                <w:szCs w:val="30"/>
              </w:rPr>
              <w:t xml:space="preserve">Segundo Sprint – </w:t>
            </w:r>
            <w:r>
              <w:rPr>
                <w:rFonts w:ascii="Arial" w:hAnsi="Arial" w:eastAsia="Arial" w:cs="Arial"/>
                <w:color w:val="ffffff"/>
                <w:sz w:val="30"/>
                <w:szCs w:val="30"/>
                <w:lang w:val="es-US"/>
              </w:rPr>
              <w:t xml:space="preserve">Sitio Web</w:t>
            </w:r>
            <w:r>
              <w:rPr>
                <w:rFonts w:ascii="Arial" w:hAnsi="Arial" w:eastAsia="Arial" w:cs="Arial"/>
                <w:color w:val="ffffff"/>
                <w:sz w:val="30"/>
                <w:szCs w:val="30"/>
              </w:rPr>
              <w:t xml:space="preserve"> Administra</w:t>
            </w:r>
            <w:r>
              <w:rPr>
                <w:rFonts w:ascii="Arial" w:hAnsi="Arial" w:eastAsia="Arial" w:cs="Arial"/>
                <w:color w:val="ffffff"/>
                <w:sz w:val="30"/>
                <w:szCs w:val="30"/>
                <w:lang w:val="es-US"/>
              </w:rPr>
              <w:t xml:space="preserve">tivo</w:t>
            </w:r>
            <w:r/>
          </w:p>
        </w:tc>
      </w:tr>
    </w:tbl>
    <w:p>
      <w:pPr>
        <w:pBdr>
          <w:bottom w:val="single" w:color="ee4036" w:sz="36" w:space="1"/>
        </w:pBdr>
        <w:spacing w:after="0" w:before="240"/>
        <w:ind/>
        <w:rPr/>
      </w:pPr>
      <w:r>
        <w:rPr>
          <w:rFonts w:ascii="Arial" w:hAnsi="Arial" w:eastAsia="Arial" w:cs="Arial"/>
          <w:sz w:val="2"/>
          <w:szCs w:val="2"/>
        </w:rPr>
      </w:r>
      <w:r/>
    </w:p>
    <w:p>
      <w:pPr>
        <w:pBdr/>
        <w:spacing w:after="60" w:before="700"/>
        <w:ind/>
        <w:rPr/>
      </w:pPr>
      <w:r>
        <w:rPr>
          <w:rFonts w:ascii="Arial" w:hAnsi="Arial" w:eastAsia="Arial" w:cs="Arial"/>
          <w:b/>
          <w:bCs/>
          <w:color w:val="1f3a70"/>
          <w:sz w:val="40"/>
          <w:szCs w:val="40"/>
        </w:rPr>
        <w:t xml:space="preserve">Programación V</w:t>
      </w:r>
      <w:r/>
    </w:p>
    <w:p>
      <w:pPr>
        <w:pBdr/>
        <w:spacing w:after="60"/>
        <w:ind/>
        <w:rPr/>
      </w:pPr>
      <w:r>
        <w:rPr>
          <w:rFonts w:ascii="Arial" w:hAnsi="Arial" w:eastAsia="Arial" w:cs="Arial"/>
          <w:color w:val="333333"/>
          <w:sz w:val="30"/>
          <w:szCs w:val="30"/>
        </w:rPr>
        <w:t xml:space="preserve">Colegio Universitario de Cartago</w:t>
      </w:r>
      <w:r/>
    </w:p>
    <w:p>
      <w:pPr>
        <w:pBdr/>
        <w:spacing w:after="0"/>
        <w:ind/>
        <w:rPr/>
      </w:pPr>
      <w:r>
        <w:rPr>
          <w:rFonts w:ascii="Arial" w:hAnsi="Arial" w:eastAsia="Arial" w:cs="Arial"/>
          <w:color w:val="333333"/>
          <w:sz w:val="26"/>
          <w:szCs w:val="26"/>
        </w:rPr>
        <w:t xml:space="preserve">Prof. Ing. Gabriel González Solano</w:t>
      </w:r>
      <w:r/>
    </w:p>
    <w:p>
      <w:pPr>
        <w:pBdr/>
        <w:spacing w:after="80" w:before="500"/>
        <w:ind/>
        <w:rPr/>
      </w:pPr>
      <w:r>
        <w:rPr>
          <w:rFonts w:ascii="Arial" w:hAnsi="Arial" w:eastAsia="Arial" w:cs="Arial"/>
          <w:b/>
          <w:bCs/>
          <w:color w:val="1f3a70"/>
          <w:sz w:val="24"/>
          <w:szCs w:val="24"/>
        </w:rPr>
        <w:t xml:space="preserve">Grupo: Akatsukis</w:t>
      </w:r>
      <w:r/>
    </w:p>
    <w:p>
      <w:pPr>
        <w:pBdr/>
        <w:spacing w:after="40"/>
        <w:ind/>
        <w:rPr/>
      </w:pPr>
      <w:r>
        <w:rPr>
          <w:rFonts w:ascii="Arial" w:hAnsi="Arial" w:eastAsia="Arial" w:cs="Arial"/>
          <w:sz w:val="24"/>
          <w:szCs w:val="24"/>
        </w:rPr>
        <w:t xml:space="preserve">Sebastián Jiménez Arrieta</w:t>
      </w:r>
      <w:r/>
    </w:p>
    <w:p>
      <w:pPr>
        <w:pBdr/>
        <w:spacing w:after="40"/>
        <w:ind/>
        <w:rPr/>
      </w:pPr>
      <w:r>
        <w:rPr>
          <w:rFonts w:ascii="Arial" w:hAnsi="Arial" w:eastAsia="Arial" w:cs="Arial"/>
          <w:sz w:val="24"/>
          <w:szCs w:val="24"/>
        </w:rPr>
        <w:t xml:space="preserve">Brandon Steve Guido Navarro</w:t>
      </w:r>
      <w:r/>
    </w:p>
    <w:p>
      <w:pPr>
        <w:pBdr/>
        <w:spacing w:after="40"/>
        <w:ind/>
        <w:rPr/>
      </w:pPr>
      <w:r>
        <w:rPr>
          <w:rFonts w:ascii="Arial" w:hAnsi="Arial" w:eastAsia="Arial" w:cs="Arial"/>
          <w:sz w:val="24"/>
          <w:szCs w:val="24"/>
        </w:rPr>
        <w:t xml:space="preserve">Sebastián Obando Ramírez</w:t>
      </w:r>
      <w:r/>
    </w:p>
    <w:p>
      <w:pPr>
        <w:pBdr/>
        <w:spacing w:after="40"/>
        <w:ind/>
        <w:rPr/>
      </w:pPr>
      <w:r>
        <w:rPr>
          <w:rFonts w:ascii="Arial" w:hAnsi="Arial" w:eastAsia="Arial" w:cs="Arial"/>
          <w:sz w:val="24"/>
          <w:szCs w:val="24"/>
        </w:rPr>
        <w:t xml:space="preserve">Julián Solano Obando</w:t>
      </w:r>
      <w:r/>
    </w:p>
    <w:p>
      <w:pPr>
        <w:pBdr/>
        <w:spacing w:after="40"/>
        <w:ind/>
        <w:rPr/>
      </w:pPr>
      <w:r>
        <w:rPr>
          <w:rFonts w:ascii="Arial" w:hAnsi="Arial" w:eastAsia="Arial" w:cs="Arial"/>
          <w:sz w:val="24"/>
          <w:szCs w:val="24"/>
        </w:rPr>
        <w:t xml:space="preserve">Anthony Emmanuel Gamboa Elizondo</w:t>
      </w:r>
      <w:r/>
    </w:p>
    <w:p>
      <w:pPr>
        <w:pBdr/>
        <w:spacing w:after="0" w:before="1000"/>
        <w:ind/>
        <w:rPr/>
      </w:pPr>
      <w:r>
        <w:rPr>
          <w:rFonts w:ascii="Arial" w:hAnsi="Arial" w:eastAsia="Arial" w:cs="Arial"/>
          <w:color w:val="333333"/>
          <w:sz w:val="24"/>
          <w:szCs w:val="24"/>
        </w:rPr>
        <w:t xml:space="preserve">Cartago, Costa Rica</w:t>
      </w:r>
      <w:r/>
    </w:p>
    <w:p>
      <w:pPr>
        <w:pBdr/>
        <w:spacing/>
        <w:ind/>
        <w:rPr/>
      </w:pPr>
      <w:r>
        <w:rPr>
          <w:rFonts w:ascii="Arial" w:hAnsi="Arial" w:eastAsia="Arial" w:cs="Arial"/>
          <w:color w:val="333333"/>
          <w:sz w:val="24"/>
          <w:szCs w:val="24"/>
        </w:rPr>
        <w:t xml:space="preserve">2026</w:t>
      </w:r>
      <w:r/>
    </w:p>
    <w:p>
      <w:pPr>
        <w:pStyle w:val="746"/>
        <w:pageBreakBefore w:val="true"/>
        <w:pBdr/>
        <w:spacing/>
        <w:ind/>
        <w:rPr/>
      </w:pPr>
      <w:r>
        <w:rPr>
          <w:rFonts w:ascii="Arial" w:hAnsi="Arial" w:eastAsia="Arial" w:cs="Arial"/>
        </w:rPr>
        <w:t xml:space="preserve">Tabla de contenido</w:t>
      </w:r>
      <w:r/>
    </w:p>
    <w:p>
      <w:pPr>
        <w:pBdr/>
        <w:tabs>
          <w:tab w:val="right" w:leader="dot" w:pos="9638"/>
        </w:tabs>
        <w:spacing w:after="30" w:before="110"/>
        <w:ind/>
        <w:rPr/>
      </w:pPr>
      <w:r/>
      <w:hyperlink w:tooltip="#pro" w:anchor="pro" w:history="1">
        <w:r>
          <w:rPr>
            <w:rFonts w:ascii="Arial" w:hAnsi="Arial" w:eastAsia="Arial" w:cs="Arial"/>
            <w:b/>
            <w:bCs/>
            <w:sz w:val="20"/>
            <w:szCs w:val="20"/>
          </w:rPr>
          <w:t xml:space="preserve">Propósito y alcance de las pruebas técnicas</w:t>
        </w:r>
      </w:hyperlink>
      <w:r>
        <w:rPr>
          <w:rFonts w:ascii="Arial" w:hAnsi="Arial" w:eastAsia="Arial" w:cs="Arial"/>
          <w:b/>
          <w:bCs/>
          <w:sz w:val="20"/>
          <w:szCs w:val="20"/>
        </w:rPr>
        <w:tab/>
        <w:t xml:space="preserve">3</w:t>
      </w:r>
      <w:r/>
    </w:p>
    <w:p>
      <w:pPr>
        <w:pBdr/>
        <w:tabs>
          <w:tab w:val="right" w:leader="dot" w:pos="9638"/>
        </w:tabs>
        <w:spacing w:after="30" w:before="110"/>
        <w:ind/>
        <w:rPr/>
      </w:pPr>
      <w:r/>
      <w:hyperlink w:tooltip="#mod0" w:anchor="mod0" w:history="1">
        <w:r>
          <w:rPr>
            <w:rFonts w:ascii="Arial" w:hAnsi="Arial" w:eastAsia="Arial" w:cs="Arial"/>
            <w:b/>
            <w:bCs/>
            <w:sz w:val="20"/>
            <w:szCs w:val="20"/>
          </w:rPr>
          <w:t xml:space="preserve">Módulo de administración</w:t>
        </w:r>
      </w:hyperlink>
      <w:r>
        <w:rPr>
          <w:rFonts w:ascii="Arial" w:hAnsi="Arial" w:eastAsia="Arial" w:cs="Arial"/>
          <w:b/>
          <w:bCs/>
          <w:sz w:val="20"/>
          <w:szCs w:val="20"/>
        </w:rPr>
        <w:tab/>
        <w:t xml:space="preserve">4</w:t>
      </w:r>
      <w:r/>
    </w:p>
    <w:p>
      <w:pPr>
        <w:pBdr/>
        <w:tabs>
          <w:tab w:val="right" w:leader="dot" w:pos="9638"/>
        </w:tabs>
        <w:spacing w:after="10" w:before="0"/>
        <w:ind w:left="284"/>
        <w:rPr/>
      </w:pPr>
      <w:r/>
      <w:hyperlink w:tooltip="#ADM1" w:anchor="ADM1" w:history="1">
        <w:r>
          <w:rPr>
            <w:rFonts w:ascii="Arial" w:hAnsi="Arial" w:eastAsia="Arial" w:cs="Arial"/>
            <w:b w:val="0"/>
            <w:bCs w:val="0"/>
            <w:sz w:val="18"/>
            <w:szCs w:val="18"/>
          </w:rPr>
          <w:t xml:space="preserve">ADM1 – Plantilla de sitio reutilizable</w:t>
        </w:r>
      </w:hyperlink>
      <w:r>
        <w:rPr>
          <w:rFonts w:ascii="Arial" w:hAnsi="Arial" w:eastAsia="Arial" w:cs="Arial"/>
          <w:b w:val="0"/>
          <w:bCs w:val="0"/>
          <w:sz w:val="18"/>
          <w:szCs w:val="18"/>
        </w:rPr>
        <w:tab/>
        <w:t xml:space="preserve">4</w:t>
      </w:r>
      <w:r/>
    </w:p>
    <w:p>
      <w:pPr>
        <w:pBdr/>
        <w:tabs>
          <w:tab w:val="right" w:leader="dot" w:pos="9638"/>
        </w:tabs>
        <w:spacing w:after="10" w:before="0"/>
        <w:ind w:left="284"/>
        <w:rPr/>
      </w:pPr>
      <w:r/>
      <w:hyperlink w:tooltip="#ADM2" w:anchor="ADM2" w:history="1">
        <w:r>
          <w:rPr>
            <w:rFonts w:ascii="Arial" w:hAnsi="Arial" w:eastAsia="Arial" w:cs="Arial"/>
            <w:b w:val="0"/>
            <w:bCs w:val="0"/>
            <w:sz w:val="18"/>
            <w:szCs w:val="18"/>
          </w:rPr>
          <w:t xml:space="preserve">ADM2 – Inicio de sesión</w:t>
        </w:r>
      </w:hyperlink>
      <w:r>
        <w:rPr>
          <w:rFonts w:ascii="Arial" w:hAnsi="Arial" w:eastAsia="Arial" w:cs="Arial"/>
          <w:b w:val="0"/>
          <w:bCs w:val="0"/>
          <w:sz w:val="18"/>
          <w:szCs w:val="18"/>
        </w:rPr>
        <w:tab/>
        <w:t xml:space="preserve">7</w:t>
      </w:r>
      <w:r/>
    </w:p>
    <w:p>
      <w:pPr>
        <w:pBdr/>
        <w:tabs>
          <w:tab w:val="right" w:leader="dot" w:pos="9638"/>
        </w:tabs>
        <w:spacing w:after="10" w:before="0"/>
        <w:ind w:left="284"/>
        <w:rPr/>
      </w:pPr>
      <w:r/>
      <w:hyperlink w:tooltip="#ADM3" w:anchor="ADM3" w:history="1">
        <w:r>
          <w:rPr>
            <w:rFonts w:ascii="Arial" w:hAnsi="Arial" w:eastAsia="Arial" w:cs="Arial"/>
            <w:b w:val="0"/>
            <w:bCs w:val="0"/>
            <w:sz w:val="18"/>
            <w:szCs w:val="18"/>
          </w:rPr>
          <w:t xml:space="preserve">ADM3 – Pantalla de bienvenida</w:t>
        </w:r>
      </w:hyperlink>
      <w:r>
        <w:rPr>
          <w:rFonts w:ascii="Arial" w:hAnsi="Arial" w:eastAsia="Arial" w:cs="Arial"/>
          <w:b w:val="0"/>
          <w:bCs w:val="0"/>
          <w:sz w:val="18"/>
          <w:szCs w:val="18"/>
        </w:rPr>
        <w:tab/>
        <w:t xml:space="preserve">11</w:t>
      </w:r>
      <w:r/>
    </w:p>
    <w:p>
      <w:pPr>
        <w:pBdr/>
        <w:tabs>
          <w:tab w:val="right" w:leader="dot" w:pos="9638"/>
        </w:tabs>
        <w:spacing w:after="10" w:before="0"/>
        <w:ind w:left="284"/>
        <w:rPr/>
      </w:pPr>
      <w:r/>
      <w:hyperlink w:tooltip="#ADM4" w:anchor="ADM4" w:history="1">
        <w:r>
          <w:rPr>
            <w:rFonts w:ascii="Arial" w:hAnsi="Arial" w:eastAsia="Arial" w:cs="Arial"/>
            <w:b w:val="0"/>
            <w:bCs w:val="0"/>
            <w:sz w:val="18"/>
            <w:szCs w:val="18"/>
          </w:rPr>
          <w:t xml:space="preserve">ADM4 – Administración de usuarios</w:t>
        </w:r>
      </w:hyperlink>
      <w:r>
        <w:rPr>
          <w:rFonts w:ascii="Arial" w:hAnsi="Arial" w:eastAsia="Arial" w:cs="Arial"/>
          <w:b w:val="0"/>
          <w:bCs w:val="0"/>
          <w:sz w:val="18"/>
          <w:szCs w:val="18"/>
        </w:rPr>
        <w:tab/>
        <w:t xml:space="preserve">14</w:t>
      </w:r>
      <w:r/>
    </w:p>
    <w:p>
      <w:pPr>
        <w:pBdr/>
        <w:tabs>
          <w:tab w:val="right" w:leader="dot" w:pos="9638"/>
        </w:tabs>
        <w:spacing w:after="10" w:before="0"/>
        <w:ind w:left="284"/>
        <w:rPr/>
      </w:pPr>
      <w:r/>
      <w:hyperlink w:tooltip="#ADM5" w:anchor="ADM5" w:history="1">
        <w:r>
          <w:rPr>
            <w:rFonts w:ascii="Arial" w:hAnsi="Arial" w:eastAsia="Arial" w:cs="Arial"/>
            <w:b w:val="0"/>
            <w:bCs w:val="0"/>
            <w:sz w:val="18"/>
            <w:szCs w:val="18"/>
          </w:rPr>
          <w:t xml:space="preserve">ADM5 – Administración de roles</w:t>
        </w:r>
      </w:hyperlink>
      <w:r>
        <w:rPr>
          <w:rFonts w:ascii="Arial" w:hAnsi="Arial" w:eastAsia="Arial" w:cs="Arial"/>
          <w:b w:val="0"/>
          <w:bCs w:val="0"/>
          <w:sz w:val="18"/>
          <w:szCs w:val="18"/>
        </w:rPr>
        <w:tab/>
        <w:t xml:space="preserve">19</w:t>
      </w:r>
      <w:r/>
    </w:p>
    <w:p>
      <w:pPr>
        <w:pBdr/>
        <w:tabs>
          <w:tab w:val="right" w:leader="dot" w:pos="9638"/>
        </w:tabs>
        <w:spacing w:after="10" w:before="0"/>
        <w:ind w:left="284"/>
        <w:rPr/>
      </w:pPr>
      <w:r/>
      <w:hyperlink w:tooltip="#ADM6" w:anchor="ADM6" w:history="1">
        <w:r>
          <w:rPr>
            <w:rFonts w:ascii="Arial" w:hAnsi="Arial" w:eastAsia="Arial" w:cs="Arial"/>
            <w:b w:val="0"/>
            <w:bCs w:val="0"/>
            <w:sz w:val="18"/>
            <w:szCs w:val="18"/>
          </w:rPr>
          <w:t xml:space="preserve">ADM6 – Administración de parámetros</w:t>
        </w:r>
      </w:hyperlink>
      <w:r>
        <w:rPr>
          <w:rFonts w:ascii="Arial" w:hAnsi="Arial" w:eastAsia="Arial" w:cs="Arial"/>
          <w:b w:val="0"/>
          <w:bCs w:val="0"/>
          <w:sz w:val="18"/>
          <w:szCs w:val="18"/>
        </w:rPr>
        <w:tab/>
        <w:t xml:space="preserve">22</w:t>
      </w:r>
      <w:r/>
    </w:p>
    <w:p>
      <w:pPr>
        <w:pBdr/>
        <w:tabs>
          <w:tab w:val="right" w:leader="dot" w:pos="9638"/>
        </w:tabs>
        <w:spacing w:after="10" w:before="0"/>
        <w:ind w:left="284"/>
        <w:rPr/>
      </w:pPr>
      <w:r/>
      <w:hyperlink w:tooltip="#ADM7" w:anchor="ADM7" w:history="1">
        <w:r>
          <w:rPr>
            <w:rFonts w:ascii="Arial" w:hAnsi="Arial" w:eastAsia="Arial" w:cs="Arial"/>
            <w:b w:val="0"/>
            <w:bCs w:val="0"/>
            <w:sz w:val="18"/>
            <w:szCs w:val="18"/>
          </w:rPr>
          <w:t xml:space="preserve">ADM7 – Administración de módulos</w:t>
        </w:r>
      </w:hyperlink>
      <w:r>
        <w:rPr>
          <w:rFonts w:ascii="Arial" w:hAnsi="Arial" w:eastAsia="Arial" w:cs="Arial"/>
          <w:b w:val="0"/>
          <w:bCs w:val="0"/>
          <w:sz w:val="18"/>
          <w:szCs w:val="18"/>
        </w:rPr>
        <w:tab/>
        <w:t xml:space="preserve">24</w:t>
      </w:r>
      <w:r/>
    </w:p>
    <w:p>
      <w:pPr>
        <w:pBdr/>
        <w:tabs>
          <w:tab w:val="right" w:leader="dot" w:pos="9638"/>
        </w:tabs>
        <w:spacing w:after="10" w:before="0"/>
        <w:ind w:left="284"/>
        <w:rPr/>
      </w:pPr>
      <w:r/>
      <w:hyperlink w:tooltip="#ADM8" w:anchor="ADM8" w:history="1">
        <w:r>
          <w:rPr>
            <w:rFonts w:ascii="Arial" w:hAnsi="Arial" w:eastAsia="Arial" w:cs="Arial"/>
            <w:b w:val="0"/>
            <w:bCs w:val="0"/>
            <w:sz w:val="18"/>
            <w:szCs w:val="18"/>
          </w:rPr>
          <w:t xml:space="preserve">ADM8 – Administración de instituciones</w:t>
        </w:r>
      </w:hyperlink>
      <w:r>
        <w:rPr>
          <w:rFonts w:ascii="Arial" w:hAnsi="Arial" w:eastAsia="Arial" w:cs="Arial"/>
          <w:b w:val="0"/>
          <w:bCs w:val="0"/>
          <w:sz w:val="18"/>
          <w:szCs w:val="18"/>
        </w:rPr>
        <w:tab/>
        <w:t xml:space="preserve">26</w:t>
      </w:r>
      <w:r/>
    </w:p>
    <w:p>
      <w:pPr>
        <w:pBdr/>
        <w:tabs>
          <w:tab w:val="right" w:leader="dot" w:pos="9638"/>
        </w:tabs>
        <w:spacing w:after="10" w:before="0"/>
        <w:ind w:left="284"/>
        <w:rPr/>
      </w:pPr>
      <w:r/>
      <w:hyperlink w:tooltip="#ADM9" w:anchor="ADM9" w:history="1">
        <w:r>
          <w:rPr>
            <w:rFonts w:ascii="Arial" w:hAnsi="Arial" w:eastAsia="Arial" w:cs="Arial"/>
            <w:b w:val="0"/>
            <w:bCs w:val="0"/>
            <w:sz w:val="18"/>
            <w:szCs w:val="18"/>
          </w:rPr>
          <w:t xml:space="preserve">ADM9 – Administración de carreras</w:t>
        </w:r>
      </w:hyperlink>
      <w:r>
        <w:rPr>
          <w:rFonts w:ascii="Arial" w:hAnsi="Arial" w:eastAsia="Arial" w:cs="Arial"/>
          <w:b w:val="0"/>
          <w:bCs w:val="0"/>
          <w:sz w:val="18"/>
          <w:szCs w:val="18"/>
        </w:rPr>
        <w:tab/>
        <w:t xml:space="preserve">28</w:t>
      </w:r>
      <w:r/>
    </w:p>
    <w:p>
      <w:pPr>
        <w:pBdr/>
        <w:tabs>
          <w:tab w:val="right" w:leader="dot" w:pos="9638"/>
        </w:tabs>
        <w:spacing w:after="10" w:before="0"/>
        <w:ind w:left="284"/>
        <w:rPr/>
      </w:pPr>
      <w:r/>
      <w:hyperlink w:tooltip="#ADM10" w:anchor="ADM10" w:history="1">
        <w:r>
          <w:rPr>
            <w:rFonts w:ascii="Arial" w:hAnsi="Arial" w:eastAsia="Arial" w:cs="Arial"/>
            <w:b w:val="0"/>
            <w:bCs w:val="0"/>
            <w:sz w:val="18"/>
            <w:szCs w:val="18"/>
          </w:rPr>
          <w:t xml:space="preserve">ADM10 – Administración de cursos</w:t>
        </w:r>
      </w:hyperlink>
      <w:r>
        <w:rPr>
          <w:rFonts w:ascii="Arial" w:hAnsi="Arial" w:eastAsia="Arial" w:cs="Arial"/>
          <w:b w:val="0"/>
          <w:bCs w:val="0"/>
          <w:sz w:val="18"/>
          <w:szCs w:val="18"/>
        </w:rPr>
        <w:tab/>
        <w:t xml:space="preserve">31</w:t>
      </w:r>
      <w:r/>
    </w:p>
    <w:p>
      <w:pPr>
        <w:pBdr/>
        <w:tabs>
          <w:tab w:val="right" w:leader="dot" w:pos="9638"/>
        </w:tabs>
        <w:spacing w:after="10" w:before="0"/>
        <w:ind w:left="284"/>
        <w:rPr/>
      </w:pPr>
      <w:r/>
      <w:hyperlink w:tooltip="#ADM11" w:anchor="ADM11" w:history="1">
        <w:r>
          <w:rPr>
            <w:rFonts w:ascii="Arial" w:hAnsi="Arial" w:eastAsia="Arial" w:cs="Arial"/>
            <w:b w:val="0"/>
            <w:bCs w:val="0"/>
            <w:sz w:val="18"/>
            <w:szCs w:val="18"/>
          </w:rPr>
          <w:t xml:space="preserve">ADM11 – Administración de profesores</w:t>
        </w:r>
      </w:hyperlink>
      <w:r>
        <w:rPr>
          <w:rFonts w:ascii="Arial" w:hAnsi="Arial" w:eastAsia="Arial" w:cs="Arial"/>
          <w:b w:val="0"/>
          <w:bCs w:val="0"/>
          <w:sz w:val="18"/>
          <w:szCs w:val="18"/>
        </w:rPr>
        <w:tab/>
        <w:t xml:space="preserve">34</w:t>
      </w:r>
      <w:r/>
    </w:p>
    <w:p>
      <w:pPr>
        <w:pBdr/>
        <w:tabs>
          <w:tab w:val="right" w:leader="dot" w:pos="9638"/>
        </w:tabs>
        <w:spacing w:after="10" w:before="0"/>
        <w:ind w:left="284"/>
        <w:rPr/>
      </w:pPr>
      <w:r/>
      <w:hyperlink w:tooltip="#ADM12" w:anchor="ADM12" w:history="1">
        <w:r>
          <w:rPr>
            <w:rFonts w:ascii="Arial" w:hAnsi="Arial" w:eastAsia="Arial" w:cs="Arial"/>
            <w:b w:val="0"/>
            <w:bCs w:val="0"/>
            <w:sz w:val="18"/>
            <w:szCs w:val="18"/>
          </w:rPr>
          <w:t xml:space="preserve">ADM12 – Administración de periodos</w:t>
        </w:r>
      </w:hyperlink>
      <w:r>
        <w:rPr>
          <w:rFonts w:ascii="Arial" w:hAnsi="Arial" w:eastAsia="Arial" w:cs="Arial"/>
          <w:b w:val="0"/>
          <w:bCs w:val="0"/>
          <w:sz w:val="18"/>
          <w:szCs w:val="18"/>
        </w:rPr>
        <w:tab/>
        <w:t xml:space="preserve">38</w:t>
      </w:r>
      <w:r/>
    </w:p>
    <w:p>
      <w:pPr>
        <w:pBdr/>
        <w:tabs>
          <w:tab w:val="right" w:leader="dot" w:pos="9638"/>
        </w:tabs>
        <w:spacing w:after="10" w:before="0"/>
        <w:ind w:left="284"/>
        <w:rPr/>
      </w:pPr>
      <w:r/>
      <w:hyperlink w:tooltip="#ADM13" w:anchor="ADM13" w:history="1">
        <w:r>
          <w:rPr>
            <w:rFonts w:ascii="Arial" w:hAnsi="Arial" w:eastAsia="Arial" w:cs="Arial"/>
            <w:b w:val="0"/>
            <w:bCs w:val="0"/>
            <w:sz w:val="18"/>
            <w:szCs w:val="18"/>
          </w:rPr>
          <w:t xml:space="preserve">ADM13 – Administración de grupos</w:t>
        </w:r>
      </w:hyperlink>
      <w:r>
        <w:rPr>
          <w:rFonts w:ascii="Arial" w:hAnsi="Arial" w:eastAsia="Arial" w:cs="Arial"/>
          <w:b w:val="0"/>
          <w:bCs w:val="0"/>
          <w:sz w:val="18"/>
          <w:szCs w:val="18"/>
        </w:rPr>
        <w:tab/>
        <w:t xml:space="preserve">41</w:t>
      </w:r>
      <w:r/>
    </w:p>
    <w:p>
      <w:pPr>
        <w:pBdr/>
        <w:tabs>
          <w:tab w:val="right" w:leader="dot" w:pos="9638"/>
        </w:tabs>
        <w:spacing w:after="10" w:before="0"/>
        <w:ind w:left="284"/>
        <w:rPr/>
      </w:pPr>
      <w:r/>
      <w:hyperlink w:tooltip="#ADM14" w:anchor="ADM14" w:history="1">
        <w:r>
          <w:rPr>
            <w:rFonts w:ascii="Arial" w:hAnsi="Arial" w:eastAsia="Arial" w:cs="Arial"/>
            <w:b w:val="0"/>
            <w:bCs w:val="0"/>
            <w:sz w:val="18"/>
            <w:szCs w:val="18"/>
          </w:rPr>
          <w:t xml:space="preserve">ADM14 – Gestión de prematrículas</w:t>
        </w:r>
      </w:hyperlink>
      <w:r>
        <w:rPr>
          <w:rFonts w:ascii="Arial" w:hAnsi="Arial" w:eastAsia="Arial" w:cs="Arial"/>
          <w:b w:val="0"/>
          <w:bCs w:val="0"/>
          <w:sz w:val="18"/>
          <w:szCs w:val="18"/>
        </w:rPr>
        <w:tab/>
        <w:t xml:space="preserve">44</w:t>
      </w:r>
      <w:r/>
    </w:p>
    <w:p>
      <w:pPr>
        <w:pBdr/>
        <w:tabs>
          <w:tab w:val="right" w:leader="dot" w:pos="9638"/>
        </w:tabs>
        <w:spacing w:after="10" w:before="0"/>
        <w:ind w:left="284"/>
        <w:rPr/>
      </w:pPr>
      <w:r/>
      <w:hyperlink w:tooltip="#ADM15" w:anchor="ADM15" w:history="1">
        <w:r>
          <w:rPr>
            <w:rFonts w:ascii="Arial" w:hAnsi="Arial" w:eastAsia="Arial" w:cs="Arial"/>
            <w:b w:val="0"/>
            <w:bCs w:val="0"/>
            <w:sz w:val="18"/>
            <w:szCs w:val="18"/>
          </w:rPr>
          <w:t xml:space="preserve">ADM15 – Matrícula de estudiantes</w:t>
        </w:r>
      </w:hyperlink>
      <w:r>
        <w:rPr>
          <w:rFonts w:ascii="Arial" w:hAnsi="Arial" w:eastAsia="Arial" w:cs="Arial"/>
          <w:b w:val="0"/>
          <w:bCs w:val="0"/>
          <w:sz w:val="18"/>
          <w:szCs w:val="18"/>
        </w:rPr>
        <w:tab/>
        <w:t xml:space="preserve">47</w:t>
      </w:r>
      <w:r/>
    </w:p>
    <w:p>
      <w:pPr>
        <w:pBdr/>
        <w:tabs>
          <w:tab w:val="right" w:leader="dot" w:pos="9638"/>
        </w:tabs>
        <w:spacing w:after="10" w:before="0"/>
        <w:ind w:left="284"/>
        <w:rPr/>
      </w:pPr>
      <w:r/>
      <w:hyperlink w:tooltip="#ADM16" w:anchor="ADM16" w:history="1">
        <w:r>
          <w:rPr>
            <w:rFonts w:ascii="Arial" w:hAnsi="Arial" w:eastAsia="Arial" w:cs="Arial"/>
            <w:b w:val="0"/>
            <w:bCs w:val="0"/>
            <w:sz w:val="18"/>
            <w:szCs w:val="18"/>
          </w:rPr>
          <w:t xml:space="preserve">ADM16 – Administración de expedientes</w:t>
        </w:r>
      </w:hyperlink>
      <w:r>
        <w:rPr>
          <w:rFonts w:ascii="Arial" w:hAnsi="Arial" w:eastAsia="Arial" w:cs="Arial"/>
          <w:b w:val="0"/>
          <w:bCs w:val="0"/>
          <w:sz w:val="18"/>
          <w:szCs w:val="18"/>
        </w:rPr>
        <w:tab/>
        <w:t xml:space="preserve">50</w:t>
      </w:r>
      <w:r/>
    </w:p>
    <w:p>
      <w:pPr>
        <w:pBdr/>
        <w:tabs>
          <w:tab w:val="right" w:leader="dot" w:pos="9638"/>
        </w:tabs>
        <w:spacing w:after="10" w:before="0"/>
        <w:ind w:left="284"/>
        <w:rPr/>
      </w:pPr>
      <w:r/>
      <w:hyperlink w:tooltip="#ADM17" w:anchor="ADM17" w:history="1">
        <w:r>
          <w:rPr>
            <w:rFonts w:ascii="Arial" w:hAnsi="Arial" w:eastAsia="Arial" w:cs="Arial"/>
            <w:b w:val="0"/>
            <w:bCs w:val="0"/>
            <w:sz w:val="18"/>
            <w:szCs w:val="18"/>
          </w:rPr>
          <w:t xml:space="preserve">ADM17 – Desglose y notas por rubro</w:t>
        </w:r>
      </w:hyperlink>
      <w:r>
        <w:rPr>
          <w:rFonts w:ascii="Arial" w:hAnsi="Arial" w:eastAsia="Arial" w:cs="Arial"/>
          <w:b w:val="0"/>
          <w:bCs w:val="0"/>
          <w:sz w:val="18"/>
          <w:szCs w:val="18"/>
        </w:rPr>
        <w:tab/>
        <w:t xml:space="preserve">52</w:t>
      </w:r>
      <w:r/>
    </w:p>
    <w:p>
      <w:pPr>
        <w:pBdr/>
        <w:tabs>
          <w:tab w:val="right" w:leader="dot" w:pos="9638"/>
        </w:tabs>
        <w:spacing w:after="10" w:before="0"/>
        <w:ind w:left="284"/>
        <w:rPr/>
      </w:pPr>
      <w:r/>
      <w:hyperlink w:tooltip="#ADM18" w:anchor="ADM18" w:history="1">
        <w:r>
          <w:rPr>
            <w:rFonts w:ascii="Arial" w:hAnsi="Arial" w:eastAsia="Arial" w:cs="Arial"/>
            <w:b w:val="0"/>
            <w:bCs w:val="0"/>
            <w:sz w:val="18"/>
            <w:szCs w:val="18"/>
          </w:rPr>
          <w:t xml:space="preserve">ADM18 – Promedios por estudiante</w:t>
        </w:r>
      </w:hyperlink>
      <w:r>
        <w:rPr>
          <w:rFonts w:ascii="Arial" w:hAnsi="Arial" w:eastAsia="Arial" w:cs="Arial"/>
          <w:b w:val="0"/>
          <w:bCs w:val="0"/>
          <w:sz w:val="18"/>
          <w:szCs w:val="18"/>
        </w:rPr>
        <w:tab/>
        <w:t xml:space="preserve">55</w:t>
      </w:r>
      <w:r/>
    </w:p>
    <w:p>
      <w:pPr>
        <w:pBdr/>
        <w:tabs>
          <w:tab w:val="right" w:leader="dot" w:pos="9638"/>
        </w:tabs>
        <w:spacing w:after="10" w:before="0"/>
        <w:ind w:left="284"/>
        <w:rPr/>
      </w:pPr>
      <w:r/>
      <w:hyperlink w:tooltip="#ADM19" w:anchor="ADM19" w:history="1">
        <w:r>
          <w:rPr>
            <w:rFonts w:ascii="Arial" w:hAnsi="Arial" w:eastAsia="Arial" w:cs="Arial"/>
            <w:b w:val="0"/>
            <w:bCs w:val="0"/>
            <w:sz w:val="18"/>
            <w:szCs w:val="18"/>
          </w:rPr>
          <w:t xml:space="preserve">ADM19 – Listados por periodo</w:t>
        </w:r>
      </w:hyperlink>
      <w:r>
        <w:rPr>
          <w:rFonts w:ascii="Arial" w:hAnsi="Arial" w:eastAsia="Arial" w:cs="Arial"/>
          <w:b w:val="0"/>
          <w:bCs w:val="0"/>
          <w:sz w:val="18"/>
          <w:szCs w:val="18"/>
        </w:rPr>
        <w:tab/>
        <w:t xml:space="preserve">58</w:t>
      </w:r>
      <w:r/>
    </w:p>
    <w:p>
      <w:pPr>
        <w:pBdr/>
        <w:tabs>
          <w:tab w:val="right" w:leader="dot" w:pos="9638"/>
        </w:tabs>
        <w:spacing w:after="10" w:before="0"/>
        <w:ind w:left="284"/>
        <w:rPr/>
      </w:pPr>
      <w:r/>
      <w:hyperlink w:tooltip="#ADM20" w:anchor="ADM20" w:history="1">
        <w:r>
          <w:rPr>
            <w:rFonts w:ascii="Arial" w:hAnsi="Arial" w:eastAsia="Arial" w:cs="Arial"/>
            <w:b w:val="0"/>
            <w:bCs w:val="0"/>
            <w:sz w:val="18"/>
            <w:szCs w:val="18"/>
          </w:rPr>
          <w:t xml:space="preserve">ADM20 – Facturas ligadas a matrícula</w:t>
        </w:r>
      </w:hyperlink>
      <w:r>
        <w:rPr>
          <w:rFonts w:ascii="Arial" w:hAnsi="Arial" w:eastAsia="Arial" w:cs="Arial"/>
          <w:b w:val="0"/>
          <w:bCs w:val="0"/>
          <w:sz w:val="18"/>
          <w:szCs w:val="18"/>
        </w:rPr>
        <w:tab/>
        <w:t xml:space="preserve">60</w:t>
      </w:r>
      <w:r/>
    </w:p>
    <w:p>
      <w:pPr>
        <w:pBdr/>
        <w:tabs>
          <w:tab w:val="right" w:leader="dot" w:pos="9638"/>
        </w:tabs>
        <w:spacing w:after="10" w:before="0"/>
        <w:ind w:left="284"/>
        <w:rPr/>
      </w:pPr>
      <w:r/>
      <w:hyperlink w:tooltip="#ADM21" w:anchor="ADM21" w:history="1">
        <w:r>
          <w:rPr>
            <w:rFonts w:ascii="Arial" w:hAnsi="Arial" w:eastAsia="Arial" w:cs="Arial"/>
            <w:b w:val="0"/>
            <w:bCs w:val="0"/>
            <w:sz w:val="18"/>
            <w:szCs w:val="18"/>
          </w:rPr>
          <w:t xml:space="preserve">ADM21 – Registro y consulta de pagos</w:t>
        </w:r>
      </w:hyperlink>
      <w:r>
        <w:rPr>
          <w:rFonts w:ascii="Arial" w:hAnsi="Arial" w:eastAsia="Arial" w:cs="Arial"/>
          <w:b w:val="0"/>
          <w:bCs w:val="0"/>
          <w:sz w:val="18"/>
          <w:szCs w:val="18"/>
        </w:rPr>
        <w:tab/>
        <w:t xml:space="preserve">63</w:t>
      </w:r>
      <w:r/>
    </w:p>
    <w:p>
      <w:pPr>
        <w:pBdr/>
        <w:tabs>
          <w:tab w:val="right" w:leader="dot" w:pos="9638"/>
        </w:tabs>
        <w:spacing w:after="10" w:before="0"/>
        <w:ind w:left="284"/>
        <w:rPr/>
      </w:pPr>
      <w:r/>
      <w:hyperlink w:tooltip="#ADM22" w:anchor="ADM22" w:history="1">
        <w:r>
          <w:rPr>
            <w:rFonts w:ascii="Arial" w:hAnsi="Arial" w:eastAsia="Arial" w:cs="Arial"/>
            <w:b w:val="0"/>
            <w:bCs w:val="0"/>
            <w:sz w:val="18"/>
            <w:szCs w:val="18"/>
          </w:rPr>
          <w:t xml:space="preserve">ADM22 – Notificaciones por correo</w:t>
        </w:r>
      </w:hyperlink>
      <w:r>
        <w:rPr>
          <w:rFonts w:ascii="Arial" w:hAnsi="Arial" w:eastAsia="Arial" w:cs="Arial"/>
          <w:b w:val="0"/>
          <w:bCs w:val="0"/>
          <w:sz w:val="18"/>
          <w:szCs w:val="18"/>
        </w:rPr>
        <w:tab/>
        <w:t xml:space="preserve">66</w:t>
      </w:r>
      <w:r/>
    </w:p>
    <w:p>
      <w:pPr>
        <w:pBdr/>
        <w:tabs>
          <w:tab w:val="right" w:leader="dot" w:pos="9638"/>
        </w:tabs>
        <w:spacing w:after="10" w:before="0"/>
        <w:ind w:left="284"/>
        <w:rPr/>
      </w:pPr>
      <w:r/>
      <w:hyperlink w:tooltip="#ADM23" w:anchor="ADM23" w:history="1">
        <w:r>
          <w:rPr>
            <w:rFonts w:ascii="Arial" w:hAnsi="Arial" w:eastAsia="Arial" w:cs="Arial"/>
            <w:b w:val="0"/>
            <w:bCs w:val="0"/>
            <w:sz w:val="18"/>
            <w:szCs w:val="18"/>
          </w:rPr>
          <w:t xml:space="preserve">ADM23 – Consulta de bitácoras</w:t>
        </w:r>
      </w:hyperlink>
      <w:r>
        <w:rPr>
          <w:rFonts w:ascii="Arial" w:hAnsi="Arial" w:eastAsia="Arial" w:cs="Arial"/>
          <w:b w:val="0"/>
          <w:bCs w:val="0"/>
          <w:sz w:val="18"/>
          <w:szCs w:val="18"/>
        </w:rPr>
        <w:tab/>
        <w:t xml:space="preserve">69</w:t>
      </w:r>
      <w:r/>
    </w:p>
    <w:p>
      <w:pPr>
        <w:pBdr/>
        <w:tabs>
          <w:tab w:val="right" w:leader="dot" w:pos="9638"/>
        </w:tabs>
        <w:spacing w:after="10" w:before="0"/>
        <w:ind w:left="284"/>
        <w:rPr/>
      </w:pPr>
      <w:r/>
      <w:hyperlink w:tooltip="#ADM24" w:anchor="ADM24" w:history="1">
        <w:r>
          <w:rPr>
            <w:rFonts w:ascii="Arial" w:hAnsi="Arial" w:eastAsia="Arial" w:cs="Arial"/>
            <w:b w:val="0"/>
            <w:bCs w:val="0"/>
            <w:sz w:val="18"/>
            <w:szCs w:val="18"/>
          </w:rPr>
          <w:t xml:space="preserve">ADM24 – Perfil y cambio de contraseña</w:t>
        </w:r>
      </w:hyperlink>
      <w:r>
        <w:rPr>
          <w:rFonts w:ascii="Arial" w:hAnsi="Arial" w:eastAsia="Arial" w:cs="Arial"/>
          <w:b w:val="0"/>
          <w:bCs w:val="0"/>
          <w:sz w:val="18"/>
          <w:szCs w:val="18"/>
        </w:rPr>
        <w:tab/>
        <w:t xml:space="preserve">71</w:t>
      </w:r>
      <w:r/>
    </w:p>
    <w:p>
      <w:pPr>
        <w:pBdr/>
        <w:tabs>
          <w:tab w:val="right" w:leader="dot" w:pos="9638"/>
        </w:tabs>
        <w:spacing w:after="30" w:before="110"/>
        <w:ind/>
        <w:rPr/>
      </w:pPr>
      <w:r/>
      <w:hyperlink w:tooltip="#res" w:anchor="res" w:history="1">
        <w:r>
          <w:rPr>
            <w:rFonts w:ascii="Arial" w:hAnsi="Arial" w:eastAsia="Arial" w:cs="Arial"/>
            <w:b/>
            <w:bCs/>
            <w:sz w:val="20"/>
            <w:szCs w:val="20"/>
          </w:rPr>
          <w:t xml:space="preserve">Resultado general de las pruebas técnicas</w:t>
        </w:r>
      </w:hyperlink>
      <w:r>
        <w:rPr>
          <w:rFonts w:ascii="Arial" w:hAnsi="Arial" w:eastAsia="Arial" w:cs="Arial"/>
          <w:b/>
          <w:bCs/>
          <w:sz w:val="20"/>
          <w:szCs w:val="20"/>
        </w:rPr>
        <w:tab/>
        <w:t xml:space="preserve">74</w:t>
      </w:r>
      <w:r/>
    </w:p>
    <w:p>
      <w:pPr>
        <w:pStyle w:val="746"/>
        <w:pageBreakBefore w:val="true"/>
        <w:pBdr/>
        <w:spacing/>
        <w:ind/>
        <w:rPr/>
      </w:pPr>
      <w:r/>
      <w:bookmarkStart w:id="1" w:name="pro"/>
      <w:r>
        <w:rPr>
          <w:rFonts w:ascii="Arial" w:hAnsi="Arial" w:eastAsia="Arial" w:cs="Arial"/>
        </w:rPr>
        <w:t xml:space="preserve">Propósito y alcance de las pruebas técnicas</w:t>
      </w:r>
      <w:bookmarkEnd w:id="1"/>
      <w:r/>
      <w:r/>
    </w:p>
    <w:p>
      <w:pPr>
        <w:pBdr/>
        <w:spacing w:after="120" w:line="276" w:lineRule="auto"/>
        <w:ind/>
        <w:jc w:val="both"/>
        <w:rPr/>
      </w:pPr>
      <w:r>
        <w:rPr>
          <w:rFonts w:ascii="Arial" w:hAnsi="Arial" w:eastAsia="Arial" w:cs="Arial"/>
          <w:sz w:val="22"/>
          <w:szCs w:val="22"/>
        </w:rPr>
        <w:t xml:space="preserve">Este documento reúne la evidencia de las pruebas técnicas ejecutadas sobre la aplicación web de administración desarrollada durante el segundo sprint del Proyecto Nuevo Avatar, del curso</w:t>
      </w:r>
      <w:r>
        <w:rPr>
          <w:rFonts w:ascii="Arial" w:hAnsi="Arial" w:eastAsia="Arial" w:cs="Arial"/>
          <w:sz w:val="22"/>
          <w:szCs w:val="22"/>
        </w:rPr>
        <w:t xml:space="preserve"> Programación V del Colegio Universitario de Cartago. Su propósito es demostrar, criterio por criterio, que cada pantalla implementada cumple con lo definido en las historias de usuario, mediante capturas de pantalla de la ejecución exitosa de cada prueba.</w:t>
      </w:r>
      <w:r/>
    </w:p>
    <w:p>
      <w:pPr>
        <w:pBdr/>
        <w:spacing w:after="120" w:line="276" w:lineRule="auto"/>
        <w:ind/>
        <w:jc w:val="both"/>
        <w:rPr/>
      </w:pPr>
      <w:r>
        <w:rPr>
          <w:rFonts w:ascii="Arial" w:hAnsi="Arial" w:eastAsia="Arial" w:cs="Arial"/>
          <w:sz w:val="22"/>
          <w:szCs w:val="22"/>
        </w:rPr>
        <w:t xml:space="preserve">El alcance comprende las 24 historias de usuario del segundo sprint (ADM1 a ADM24), correspondientes al Módulo de administración del sistema, con un total de 112 criterios de aceptación probados. Tal como lo establece la doc</w:t>
      </w:r>
      <w:r>
        <w:rPr>
          <w:rFonts w:ascii="Arial" w:hAnsi="Arial" w:eastAsia="Arial" w:cs="Arial"/>
          <w:sz w:val="22"/>
          <w:szCs w:val="22"/>
        </w:rPr>
        <w:t xml:space="preserve">umentación oficial del proyecto, cada criterio de aceptación genera una prueba independiente y se documenta con su propia evidencia, de modo que la relación entre cada requisito y la prueba que confirma su implementación pueda verificarse de forma directa.</w:t>
      </w:r>
      <w:r/>
    </w:p>
    <w:p>
      <w:pPr>
        <w:pBdr/>
        <w:spacing w:after="120" w:line="276" w:lineRule="auto"/>
        <w:ind/>
        <w:jc w:val="both"/>
        <w:rPr/>
      </w:pPr>
      <w:r>
        <w:rPr>
          <w:rFonts w:ascii="Arial" w:hAnsi="Arial" w:eastAsia="Arial" w:cs="Arial"/>
          <w:sz w:val="22"/>
          <w:szCs w:val="22"/>
        </w:rPr>
        <w:t xml:space="preserve">Cada historia </w:t>
      </w:r>
      <w:r>
        <w:rPr>
          <w:rFonts w:ascii="Arial" w:hAnsi="Arial" w:eastAsia="Arial" w:cs="Arial"/>
          <w:sz w:val="22"/>
          <w:szCs w:val="22"/>
        </w:rPr>
        <w:t xml:space="preserve">de usuario tiene su propia sección, organizada en dos partes. Primero se presenta la historia de usuario original con sus criterios de aceptación, tal como aparecen en el documento del proyecto. Después se incluye la tabla de evidencia, con las columnas # </w:t>
      </w:r>
      <w:r>
        <w:rPr>
          <w:rFonts w:ascii="Arial" w:hAnsi="Arial" w:eastAsia="Arial" w:cs="Arial"/>
          <w:sz w:val="22"/>
          <w:szCs w:val="22"/>
        </w:rPr>
        <w:t xml:space="preserve">HU, criterio de aceptación y evidencia: cada fila corresponde a una prueba, y el espacio de la derecha contiene el pantallazo de la pantalla ejecutada y su resultado. La tabla de contenido permite llegar directamente al módulo y a cada historia de usuario.</w:t>
      </w:r>
      <w:r/>
    </w:p>
    <w:p>
      <w:pPr>
        <w:pBdr/>
        <w:spacing w:after="6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00"/>
        <w:gridCol w:w="3340"/>
        <w:gridCol w:w="1998"/>
      </w:tblGrid>
      <w:tr>
        <w:trPr>
          <w:tblHeader/>
        </w:trPr>
        <w:tc>
          <w:tcPr>
            <w:shd w:val="clear" w:color="auto" w:fill="d9e2f3"/>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4300" w:type="dxa"/>
            <w:vAlign w:val="center"/>
          </w:tcPr>
          <w:p>
            <w:pPr>
              <w:pBdr/>
              <w:spacing/>
              <w:ind/>
              <w:jc w:val="center"/>
              <w:rPr/>
            </w:pPr>
            <w:r>
              <w:rPr>
                <w:rFonts w:ascii="Arial" w:hAnsi="Arial" w:eastAsia="Arial" w:cs="Arial"/>
                <w:b/>
                <w:bCs/>
                <w:color w:val="000000"/>
                <w:sz w:val="20"/>
                <w:szCs w:val="20"/>
              </w:rPr>
              <w:t xml:space="preserve">Módulo</w:t>
            </w:r>
            <w:r/>
          </w:p>
        </w:tc>
        <w:tc>
          <w:tcPr>
            <w:shd w:val="clear" w:color="auto" w:fill="d9e2f3"/>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340" w:type="dxa"/>
            <w:vAlign w:val="center"/>
          </w:tcPr>
          <w:p>
            <w:pPr>
              <w:pBdr/>
              <w:spacing/>
              <w:ind/>
              <w:jc w:val="center"/>
              <w:rPr/>
            </w:pPr>
            <w:r>
              <w:rPr>
                <w:rFonts w:ascii="Arial" w:hAnsi="Arial" w:eastAsia="Arial" w:cs="Arial"/>
                <w:b/>
                <w:bCs/>
                <w:color w:val="000000"/>
                <w:sz w:val="20"/>
                <w:szCs w:val="20"/>
              </w:rPr>
              <w:t xml:space="preserve">Historias de usuario</w:t>
            </w:r>
            <w:r/>
          </w:p>
        </w:tc>
        <w:tc>
          <w:tcPr>
            <w:shd w:val="clear" w:color="auto" w:fill="d9e2f3"/>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1998" w:type="dxa"/>
            <w:vAlign w:val="center"/>
          </w:tcPr>
          <w:p>
            <w:pPr>
              <w:pBdr/>
              <w:spacing/>
              <w:ind/>
              <w:jc w:val="center"/>
              <w:rPr/>
            </w:pPr>
            <w:r>
              <w:rPr>
                <w:rFonts w:ascii="Arial" w:hAnsi="Arial" w:eastAsia="Arial" w:cs="Arial"/>
                <w:b/>
                <w:bCs/>
                <w:color w:val="000000"/>
                <w:sz w:val="20"/>
                <w:szCs w:val="20"/>
              </w:rPr>
              <w:t xml:space="preserve">Criterios probados</w:t>
            </w:r>
            <w:r/>
          </w:p>
        </w:tc>
      </w:tr>
      <w:tr>
        <w:trPr>
          <w:cantSplit/>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4300" w:type="dxa"/>
          </w:tcPr>
          <w:p>
            <w:pPr>
              <w:pBdr/>
              <w:spacing/>
              <w:ind/>
              <w:rPr/>
            </w:pPr>
            <w:r>
              <w:rPr>
                <w:rFonts w:ascii="Arial" w:hAnsi="Arial" w:eastAsia="Arial" w:cs="Arial"/>
                <w:sz w:val="18"/>
                <w:szCs w:val="18"/>
              </w:rPr>
              <w:t xml:space="preserve">Módulo de administración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340" w:type="dxa"/>
          </w:tcPr>
          <w:p>
            <w:pPr>
              <w:pBdr/>
              <w:spacing/>
              <w:ind/>
              <w:rPr/>
            </w:pPr>
            <w:r>
              <w:rPr>
                <w:rFonts w:ascii="Arial" w:hAnsi="Arial" w:eastAsia="Arial" w:cs="Arial"/>
                <w:sz w:val="18"/>
                <w:szCs w:val="18"/>
              </w:rPr>
              <w:t xml:space="preserve">ADM1 a ADM24 (24)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1998" w:type="dxa"/>
          </w:tcPr>
          <w:p>
            <w:pPr>
              <w:pBdr/>
              <w:spacing/>
              <w:ind/>
              <w:jc w:val="center"/>
              <w:rPr/>
            </w:pPr>
            <w:r>
              <w:rPr>
                <w:rFonts w:ascii="Arial" w:hAnsi="Arial" w:eastAsia="Arial" w:cs="Arial"/>
                <w:sz w:val="18"/>
                <w:szCs w:val="18"/>
              </w:rPr>
              <w:t xml:space="preserve">112</w:t>
            </w:r>
            <w:r/>
          </w:p>
        </w:tc>
      </w:tr>
      <w:tr>
        <w:trPr>
          <w:cantSplit/>
        </w:trPr>
        <w:tc>
          <w:tcPr>
            <w:shd w:val="clear" w:color="auto" w:fill="f2f2f2"/>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4300" w:type="dxa"/>
          </w:tcPr>
          <w:p>
            <w:pPr>
              <w:pBdr/>
              <w:spacing/>
              <w:ind/>
              <w:rPr/>
            </w:pPr>
            <w:r>
              <w:rPr>
                <w:rFonts w:ascii="Arial" w:hAnsi="Arial" w:eastAsia="Arial" w:cs="Arial"/>
                <w:b/>
                <w:bCs/>
                <w:sz w:val="18"/>
                <w:szCs w:val="18"/>
              </w:rPr>
              <w:t xml:space="preserve">Total</w:t>
            </w:r>
            <w:r/>
          </w:p>
        </w:tc>
        <w:tc>
          <w:tcPr>
            <w:shd w:val="clear" w:color="auto" w:fill="f2f2f2"/>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340" w:type="dxa"/>
          </w:tcPr>
          <w:p>
            <w:pPr>
              <w:pBdr/>
              <w:spacing/>
              <w:ind/>
              <w:rPr/>
            </w:pPr>
            <w:r>
              <w:rPr>
                <w:rFonts w:ascii="Arial" w:hAnsi="Arial" w:eastAsia="Arial" w:cs="Arial"/>
                <w:b/>
                <w:bCs/>
                <w:sz w:val="18"/>
                <w:szCs w:val="18"/>
              </w:rPr>
              <w:t xml:space="preserve">24</w:t>
            </w:r>
            <w:r/>
          </w:p>
        </w:tc>
        <w:tc>
          <w:tcPr>
            <w:shd w:val="clear" w:color="auto" w:fill="f2f2f2"/>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1998" w:type="dxa"/>
          </w:tcPr>
          <w:p>
            <w:pPr>
              <w:pBdr/>
              <w:spacing/>
              <w:ind/>
              <w:jc w:val="center"/>
              <w:rPr/>
            </w:pPr>
            <w:r>
              <w:rPr>
                <w:rFonts w:ascii="Arial" w:hAnsi="Arial" w:eastAsia="Arial" w:cs="Arial"/>
                <w:b/>
                <w:bCs/>
                <w:sz w:val="18"/>
                <w:szCs w:val="18"/>
              </w:rPr>
              <w:t xml:space="preserve">112</w:t>
            </w:r>
            <w:r/>
          </w:p>
        </w:tc>
      </w:tr>
    </w:tbl>
    <w:p>
      <w:pPr>
        <w:pStyle w:val="746"/>
        <w:pageBreakBefore w:val="true"/>
        <w:pBdr/>
        <w:spacing/>
        <w:ind/>
        <w:rPr/>
      </w:pPr>
      <w:r/>
      <w:bookmarkStart w:id="2" w:name="mod0"/>
      <w:r>
        <w:rPr>
          <w:rFonts w:ascii="Arial" w:hAnsi="Arial" w:eastAsia="Arial" w:cs="Arial"/>
        </w:rPr>
        <w:t xml:space="preserve">Módulo de administración</w:t>
      </w:r>
      <w:bookmarkEnd w:id="2"/>
      <w:r/>
      <w:r/>
    </w:p>
    <w:p>
      <w:pPr>
        <w:pStyle w:val="747"/>
        <w:pBdr/>
        <w:spacing/>
        <w:ind/>
        <w:rPr/>
      </w:pPr>
      <w:r/>
      <w:bookmarkStart w:id="3" w:name="ADM1"/>
      <w:r>
        <w:rPr>
          <w:rFonts w:ascii="Arial" w:hAnsi="Arial" w:eastAsia="Arial" w:cs="Arial"/>
        </w:rPr>
        <w:t xml:space="preserve">ADM1 – Plantilla de sitio reutilizable</w:t>
      </w:r>
      <w:bookmarkEnd w:id="3"/>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arquitecto del sistema quiero contar con una plantilla de sitio reutilizable para que todas las pantallas mantengan consistencia visual y de navegación.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Debe existir un layout maestro con: encabezado (logo y título del sistema), menú lateral colapsable, área de contenido, barra de usuario (nombre, rol, botón de salir) y pie de página.</w:t>
            </w:r>
            <w:r/>
          </w:p>
          <w:p>
            <w:pPr>
              <w:pStyle w:val="737"/>
              <w:numPr>
                <w:ilvl w:val="0"/>
                <w:numId w:val="2"/>
              </w:numPr>
              <w:pBdr/>
              <w:spacing w:after="20"/>
              <w:ind/>
              <w:rPr/>
            </w:pPr>
            <w:r>
              <w:rPr>
                <w:rFonts w:ascii="Arial" w:hAnsi="Arial" w:eastAsia="Arial" w:cs="Arial"/>
                <w:sz w:val="19"/>
                <w:szCs w:val="19"/>
              </w:rPr>
              <w:t xml:space="preserve">El menú se construye dinámicamente por rol (Administrador, Profesor, etc) usando la información de módulos/roles del backend.</w:t>
            </w:r>
            <w:r/>
          </w:p>
          <w:p>
            <w:pPr>
              <w:pStyle w:val="737"/>
              <w:numPr>
                <w:ilvl w:val="0"/>
                <w:numId w:val="2"/>
              </w:numPr>
              <w:pBdr/>
              <w:spacing w:after="20"/>
              <w:ind/>
              <w:rPr/>
            </w:pPr>
            <w:r>
              <w:rPr>
                <w:rFonts w:ascii="Arial" w:hAnsi="Arial" w:eastAsia="Arial" w:cs="Arial"/>
                <w:sz w:val="19"/>
                <w:szCs w:val="19"/>
              </w:rPr>
              <w:t xml:space="preserve">Debe ser responsive (desktop, tablet, móvil).</w:t>
            </w:r>
            <w:r/>
          </w:p>
          <w:p>
            <w:pPr>
              <w:pStyle w:val="737"/>
              <w:numPr>
                <w:ilvl w:val="0"/>
                <w:numId w:val="2"/>
              </w:numPr>
              <w:pBdr/>
              <w:spacing w:after="20"/>
              <w:ind/>
              <w:rPr/>
            </w:pPr>
            <w:r>
              <w:rPr>
                <w:rFonts w:ascii="Arial" w:hAnsi="Arial" w:eastAsia="Arial" w:cs="Arial"/>
                <w:sz w:val="19"/>
                <w:szCs w:val="19"/>
              </w:rPr>
              <w:t xml:space="preserve">Debe existir componente de notificaciones (éxito, error, warning, info).</w:t>
            </w:r>
            <w:r/>
          </w:p>
          <w:p>
            <w:pPr>
              <w:pStyle w:val="737"/>
              <w:numPr>
                <w:ilvl w:val="0"/>
                <w:numId w:val="2"/>
              </w:numPr>
              <w:pBdr/>
              <w:spacing w:after="20"/>
              <w:ind/>
              <w:rPr/>
            </w:pPr>
            <w:r>
              <w:rPr>
                <w:rFonts w:ascii="Arial" w:hAnsi="Arial" w:eastAsia="Arial" w:cs="Arial"/>
                <w:sz w:val="19"/>
                <w:szCs w:val="19"/>
              </w:rPr>
              <w:t xml:space="preserve">Toda navegación debe preservar ruta activa, breadcrumbs y título de página.</w:t>
            </w:r>
            <w:r/>
          </w:p>
          <w:p>
            <w:pPr>
              <w:pStyle w:val="737"/>
              <w:numPr>
                <w:ilvl w:val="0"/>
                <w:numId w:val="2"/>
              </w:numPr>
              <w:pBdr/>
              <w:spacing w:after="20"/>
              <w:ind/>
              <w:rPr/>
            </w:pPr>
            <w:r>
              <w:rPr>
                <w:rFonts w:ascii="Arial" w:hAnsi="Arial" w:eastAsia="Arial" w:cs="Arial"/>
                <w:sz w:val="19"/>
                <w:szCs w:val="19"/>
              </w:rPr>
              <w:t xml:space="preserve">Registrar en bitácora (GEN1): acceso al sistema, cambio de ruta (pantallas críticas) y errores de UI.</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layout maestro muestra encabezado (logo y título), menú lateral colapsable, área de contenido, barra de usuario (nombre, rol, botón de salir) y pie de página.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menú se construye dinámicamente según el rol (Administrador, Profesor, etc.) con la información de módulos/roles del backend.</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sitio se adapta correctamente a desktop, tablet y móvil.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componente de notificaciones muestra mensajes de éxito, error, warning e info.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navegación conserva la ruta activa, los breadcrumbs y el título de página.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el acceso al sistema, el cambio de ruta en pantallas críticas y los errores de UI.</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4" w:name="ADM2"/>
      <w:r>
        <w:rPr>
          <w:rFonts w:ascii="Arial" w:hAnsi="Arial" w:eastAsia="Arial" w:cs="Arial"/>
        </w:rPr>
        <w:t xml:space="preserve">ADM2 – Inicio de sesión</w:t>
      </w:r>
      <w:bookmarkEnd w:id="4"/>
      <w:r/>
      <w:r/>
    </w:p>
    <w:p>
      <w:pPr>
        <w:pBdr/>
        <w:spacing w:after="100"/>
        <w:ind/>
        <w:rPr/>
      </w:pPr>
      <w:r>
        <w:rPr>
          <w:rFonts w:ascii="Arial" w:hAnsi="Arial" w:eastAsia="Arial" w:cs="Arial"/>
          <w:i/>
          <w:iCs/>
          <w:color w:val="595959"/>
          <w:sz w:val="20"/>
          <w:szCs w:val="20"/>
        </w:rPr>
        <w:t xml:space="preserve">Servicios consumidos: /login, /refresh, /validate</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usuario del sistema quiero iniciar sesión para acceder a las funcionalidades según mi rol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Formulario con email (validación de formato y dominio permitido) y contraseña (requerida).</w:t>
            </w:r>
            <w:r/>
          </w:p>
          <w:p>
            <w:pPr>
              <w:pStyle w:val="737"/>
              <w:numPr>
                <w:ilvl w:val="0"/>
                <w:numId w:val="2"/>
              </w:numPr>
              <w:pBdr/>
              <w:spacing w:after="20"/>
              <w:ind/>
              <w:rPr/>
            </w:pPr>
            <w:r>
              <w:rPr>
                <w:rFonts w:ascii="Arial" w:hAnsi="Arial" w:eastAsia="Arial" w:cs="Arial"/>
                <w:sz w:val="19"/>
                <w:szCs w:val="19"/>
              </w:rPr>
              <w:t xml:space="preserve">Al autenticar, consumir POST /login y guardar access_token, expires_in, refresh_token, usuarioID.</w:t>
            </w:r>
            <w:r/>
          </w:p>
          <w:p>
            <w:pPr>
              <w:pStyle w:val="737"/>
              <w:numPr>
                <w:ilvl w:val="0"/>
                <w:numId w:val="2"/>
              </w:numPr>
              <w:pBdr/>
              <w:spacing w:after="20"/>
              <w:ind/>
              <w:rPr/>
            </w:pPr>
            <w:r>
              <w:rPr>
                <w:rFonts w:ascii="Arial" w:hAnsi="Arial" w:eastAsia="Arial" w:cs="Arial"/>
                <w:sz w:val="19"/>
                <w:szCs w:val="19"/>
              </w:rPr>
              <w:t xml:space="preserve">Si credenciales inválidas, mostrar mensaje “Usuario y/o contraseña incorrectos”.</w:t>
            </w:r>
            <w:r/>
          </w:p>
          <w:p>
            <w:pPr>
              <w:pStyle w:val="737"/>
              <w:numPr>
                <w:ilvl w:val="0"/>
                <w:numId w:val="2"/>
              </w:numPr>
              <w:pBdr/>
              <w:spacing w:after="20"/>
              <w:ind/>
              <w:rPr/>
            </w:pPr>
            <w:r>
              <w:rPr>
                <w:rFonts w:ascii="Arial" w:hAnsi="Arial" w:eastAsia="Arial" w:cs="Arial"/>
                <w:sz w:val="19"/>
                <w:szCs w:val="19"/>
              </w:rPr>
              <w:t xml:space="preserve">Auto-redirigir al Dashboard de bienvenida tras login exitoso.</w:t>
            </w:r>
            <w:r/>
          </w:p>
          <w:p>
            <w:pPr>
              <w:pStyle w:val="737"/>
              <w:numPr>
                <w:ilvl w:val="0"/>
                <w:numId w:val="2"/>
              </w:numPr>
              <w:pBdr/>
              <w:spacing w:after="20"/>
              <w:ind/>
              <w:rPr/>
            </w:pPr>
            <w:r>
              <w:rPr>
                <w:rFonts w:ascii="Arial" w:hAnsi="Arial" w:eastAsia="Arial" w:cs="Arial"/>
                <w:sz w:val="19"/>
                <w:szCs w:val="19"/>
              </w:rPr>
              <w:t xml:space="preserve">Soportar recordar sesión (opcional) y cerrar sesión que invalide tokens en cliente.</w:t>
            </w:r>
            <w:r/>
          </w:p>
          <w:p>
            <w:pPr>
              <w:pStyle w:val="737"/>
              <w:numPr>
                <w:ilvl w:val="0"/>
                <w:numId w:val="2"/>
              </w:numPr>
              <w:pBdr/>
              <w:spacing w:after="20"/>
              <w:ind/>
              <w:rPr/>
            </w:pPr>
            <w:r>
              <w:rPr>
                <w:rFonts w:ascii="Arial" w:hAnsi="Arial" w:eastAsia="Arial" w:cs="Arial"/>
                <w:sz w:val="19"/>
                <w:szCs w:val="19"/>
              </w:rPr>
              <w:t xml:space="preserve">Al expirar el token, usar /refresh para renovar sesión de forma transparente; si falla, redirigir a login.</w:t>
            </w:r>
            <w:r/>
          </w:p>
          <w:p>
            <w:pPr>
              <w:pStyle w:val="737"/>
              <w:numPr>
                <w:ilvl w:val="0"/>
                <w:numId w:val="2"/>
              </w:numPr>
              <w:pBdr/>
              <w:spacing w:after="20"/>
              <w:ind/>
              <w:rPr/>
            </w:pPr>
            <w:r>
              <w:rPr>
                <w:rFonts w:ascii="Arial" w:hAnsi="Arial" w:eastAsia="Arial" w:cs="Arial"/>
                <w:sz w:val="19"/>
                <w:szCs w:val="19"/>
              </w:rPr>
              <w:t xml:space="preserve">Registrar en bitácora: intento exitoso/erróneo de login, logout.</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formulario valida el formato y el dominio permitido del email y exige la contraseña.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Al autenticar se consume POST /login y se guardan access_token, expires_in, refresh_token y usuarioID.</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Con credenciales inválidas se muestra el mensaje “Usuario y/o contraseña incorrectos”.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Tras un login exitoso se redirige automáticamente al Dashboard de bienvenida.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puede recordar la sesión (opcional) y el cierre de sesión invalida los tokens en el cliente.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Al expirar el token se usa /refresh para renovar la sesión de forma transparente; si falla, se redirige al login.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el intento de login exitoso/erróneo y el logout.</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5" w:name="ADM3"/>
      <w:r>
        <w:rPr>
          <w:rFonts w:ascii="Arial" w:hAnsi="Arial" w:eastAsia="Arial" w:cs="Arial"/>
        </w:rPr>
        <w:t xml:space="preserve">ADM3 – Pantalla de bienvenida</w:t>
      </w:r>
      <w:bookmarkEnd w:id="5"/>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usuario autenticado quiero una pantalla de bienvenida con accesos rápidos y métricas para orientarme.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Mostrar saludo, rol, y atajos a funcionalidades frecuentes (según rol).</w:t>
            </w:r>
            <w:r/>
          </w:p>
          <w:p>
            <w:pPr>
              <w:pStyle w:val="737"/>
              <w:numPr>
                <w:ilvl w:val="0"/>
                <w:numId w:val="2"/>
              </w:numPr>
              <w:pBdr/>
              <w:spacing w:after="20"/>
              <w:ind/>
              <w:rPr/>
            </w:pPr>
            <w:r>
              <w:rPr>
                <w:rFonts w:ascii="Arial" w:hAnsi="Arial" w:eastAsia="Arial" w:cs="Arial"/>
                <w:sz w:val="19"/>
                <w:szCs w:val="19"/>
              </w:rPr>
              <w:t xml:space="preserve">Widgets mínimos:</w:t>
            </w:r>
            <w:r/>
          </w:p>
          <w:p>
            <w:pPr>
              <w:pStyle w:val="737"/>
              <w:numPr>
                <w:ilvl w:val="1"/>
                <w:numId w:val="2"/>
              </w:numPr>
              <w:pBdr/>
              <w:spacing w:after="20"/>
              <w:ind/>
              <w:rPr/>
            </w:pPr>
            <w:r>
              <w:rPr>
                <w:rFonts w:ascii="Arial" w:hAnsi="Arial" w:eastAsia="Arial" w:cs="Arial"/>
                <w:sz w:val="19"/>
                <w:szCs w:val="19"/>
              </w:rPr>
              <w:t xml:space="preserve">Admin: #Usuarios, #Carreras, #Cursos, Periodos activos, Facturas pendientes.</w:t>
            </w:r>
            <w:r/>
          </w:p>
          <w:p>
            <w:pPr>
              <w:pStyle w:val="737"/>
              <w:numPr>
                <w:ilvl w:val="1"/>
                <w:numId w:val="2"/>
              </w:numPr>
              <w:pBdr/>
              <w:spacing w:after="20"/>
              <w:ind/>
              <w:rPr/>
            </w:pPr>
            <w:r>
              <w:rPr>
                <w:rFonts w:ascii="Arial" w:hAnsi="Arial" w:eastAsia="Arial" w:cs="Arial"/>
                <w:sz w:val="19"/>
                <w:szCs w:val="19"/>
              </w:rPr>
              <w:t xml:space="preserve">Profesor: Mis grupos, Cursos que imparto en el periodo, Acceso a carga de desglose/notas.</w:t>
            </w:r>
            <w:r/>
          </w:p>
          <w:p>
            <w:pPr>
              <w:pStyle w:val="737"/>
              <w:numPr>
                <w:ilvl w:val="0"/>
                <w:numId w:val="2"/>
              </w:numPr>
              <w:pBdr/>
              <w:spacing w:after="20"/>
              <w:ind/>
              <w:rPr/>
            </w:pPr>
            <w:r>
              <w:rPr>
                <w:rFonts w:ascii="Arial" w:hAnsi="Arial" w:eastAsia="Arial" w:cs="Arial"/>
                <w:sz w:val="19"/>
                <w:szCs w:val="19"/>
              </w:rPr>
              <w:t xml:space="preserve">Panel de notificaciones recientes (envíos del módulo IPN3) y últimas bitácoras relevantes.</w:t>
            </w:r>
            <w:r/>
          </w:p>
          <w:p>
            <w:pPr>
              <w:pStyle w:val="737"/>
              <w:numPr>
                <w:ilvl w:val="0"/>
                <w:numId w:val="2"/>
              </w:numPr>
              <w:pBdr/>
              <w:spacing w:after="20"/>
              <w:ind/>
              <w:rPr/>
            </w:pPr>
            <w:r>
              <w:rPr>
                <w:rFonts w:ascii="Arial" w:hAnsi="Arial" w:eastAsia="Arial" w:cs="Arial"/>
                <w:sz w:val="19"/>
                <w:szCs w:val="19"/>
              </w:rPr>
              <w:t xml:space="preserve">Accesos directos a ayuda/soporte y perfil de usuario.</w:t>
            </w:r>
            <w:r/>
          </w:p>
          <w:p>
            <w:pPr>
              <w:pStyle w:val="737"/>
              <w:numPr>
                <w:ilvl w:val="0"/>
                <w:numId w:val="2"/>
              </w:numPr>
              <w:pBdr/>
              <w:spacing w:after="20"/>
              <w:ind/>
              <w:rPr/>
            </w:pPr>
            <w:r>
              <w:rPr>
                <w:rFonts w:ascii="Arial" w:hAnsi="Arial" w:eastAsia="Arial" w:cs="Arial"/>
                <w:sz w:val="19"/>
                <w:szCs w:val="19"/>
              </w:rPr>
              <w:t xml:space="preserve">Registrar en bitácora la visualización del dashboard.</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pantalla muestra el saludo, el rol y atajos a funcionalidades frecuentes según el rol.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muestran los widgets mínimos: Admin (#Usuarios, #Carreras, #Cursos, periodos activos, facturas pendientes) y Profesor (mis grupos, cursos que imparto en el periodo, acceso a carga de desglose/notas).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muestra el panel de notificaciones recientes (envíos del módulo IPN3) y las últimas bitácoras relevantes.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Existen accesos directos a ayuda/soporte y al perfil de usuario.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la visualización del dashboard.</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6" w:name="ADM4"/>
      <w:r>
        <w:rPr>
          <w:rFonts w:ascii="Arial" w:hAnsi="Arial" w:eastAsia="Arial" w:cs="Arial"/>
        </w:rPr>
        <w:t xml:space="preserve">ADM4 – Administración de usuarios</w:t>
      </w:r>
      <w:bookmarkEnd w:id="6"/>
      <w:r/>
      <w:r/>
    </w:p>
    <w:p>
      <w:pPr>
        <w:pBdr/>
        <w:spacing w:after="100"/>
        <w:ind/>
        <w:rPr/>
      </w:pPr>
      <w:r>
        <w:rPr>
          <w:rFonts w:ascii="Arial" w:hAnsi="Arial" w:eastAsia="Arial" w:cs="Arial"/>
          <w:i/>
          <w:iCs/>
          <w:color w:val="595959"/>
          <w:sz w:val="20"/>
          <w:szCs w:val="20"/>
        </w:rPr>
        <w:t xml:space="preserve">Servicio consumido: /usuario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administrar usuarios para mantener el control de acceso.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Listado con columnas: Email (ID), Tipo de identificación, Identificación, Nombre, Rol.</w:t>
            </w:r>
            <w:r/>
          </w:p>
          <w:p>
            <w:pPr>
              <w:pStyle w:val="737"/>
              <w:numPr>
                <w:ilvl w:val="0"/>
                <w:numId w:val="2"/>
              </w:numPr>
              <w:pBdr/>
              <w:spacing w:after="20"/>
              <w:ind/>
              <w:rPr/>
            </w:pPr>
            <w:r>
              <w:rPr>
                <w:rFonts w:ascii="Arial" w:hAnsi="Arial" w:eastAsia="Arial" w:cs="Arial"/>
                <w:sz w:val="19"/>
                <w:szCs w:val="19"/>
              </w:rPr>
              <w:t xml:space="preserve">Filtros: identificación, nombre, tipo, dominio (cuc.cr / cuc.ac.cr), rol.</w:t>
            </w:r>
            <w:r/>
          </w:p>
          <w:p>
            <w:pPr>
              <w:pStyle w:val="737"/>
              <w:numPr>
                <w:ilvl w:val="0"/>
                <w:numId w:val="2"/>
              </w:numPr>
              <w:pBdr/>
              <w:spacing w:after="20"/>
              <w:ind/>
              <w:rPr/>
            </w:pPr>
            <w:r>
              <w:rPr>
                <w:rFonts w:ascii="Arial" w:hAnsi="Arial" w:eastAsia="Arial" w:cs="Arial"/>
                <w:sz w:val="19"/>
                <w:szCs w:val="19"/>
              </w:rPr>
              <w:t xml:space="preserve">Orden por columnas; paginación (configurable).</w:t>
            </w:r>
            <w:r/>
          </w:p>
          <w:p>
            <w:pPr>
              <w:pStyle w:val="737"/>
              <w:numPr>
                <w:ilvl w:val="0"/>
                <w:numId w:val="2"/>
              </w:numPr>
              <w:pBdr/>
              <w:spacing w:after="20"/>
              <w:ind/>
              <w:rPr/>
            </w:pPr>
            <w:r>
              <w:rPr>
                <w:rFonts w:ascii="Arial" w:hAnsi="Arial" w:eastAsia="Arial" w:cs="Arial"/>
                <w:sz w:val="19"/>
                <w:szCs w:val="19"/>
              </w:rPr>
              <w:t xml:space="preserve">Crear/Editar (modal o página):</w:t>
            </w:r>
            <w:r/>
          </w:p>
          <w:p>
            <w:pPr>
              <w:pStyle w:val="737"/>
              <w:numPr>
                <w:ilvl w:val="0"/>
                <w:numId w:val="2"/>
              </w:numPr>
              <w:pBdr/>
              <w:spacing w:after="20"/>
              <w:ind/>
              <w:rPr/>
            </w:pPr>
            <w:r>
              <w:rPr>
                <w:rFonts w:ascii="Arial" w:hAnsi="Arial" w:eastAsia="Arial" w:cs="Arial"/>
                <w:sz w:val="19"/>
                <w:szCs w:val="19"/>
              </w:rPr>
              <w:t xml:space="preserve">Validar email (formato + dominios permitidos: cuc.cr → rol Estudiante; cuc.ac.cr → Profesor/Administrador).</w:t>
            </w:r>
            <w:r/>
          </w:p>
          <w:p>
            <w:pPr>
              <w:pStyle w:val="737"/>
              <w:numPr>
                <w:ilvl w:val="0"/>
                <w:numId w:val="2"/>
              </w:numPr>
              <w:pBdr/>
              <w:spacing w:after="20"/>
              <w:ind/>
              <w:rPr/>
            </w:pPr>
            <w:r>
              <w:rPr>
                <w:rFonts w:ascii="Arial" w:hAnsi="Arial" w:eastAsia="Arial" w:cs="Arial"/>
                <w:sz w:val="19"/>
                <w:szCs w:val="19"/>
              </w:rPr>
              <w:t xml:space="preserve">Nombre no vacío/solo espacios.</w:t>
            </w:r>
            <w:r/>
          </w:p>
          <w:p>
            <w:pPr>
              <w:pStyle w:val="737"/>
              <w:numPr>
                <w:ilvl w:val="0"/>
                <w:numId w:val="2"/>
              </w:numPr>
              <w:pBdr/>
              <w:spacing w:after="20"/>
              <w:ind/>
              <w:rPr/>
            </w:pPr>
            <w:r>
              <w:rPr>
                <w:rFonts w:ascii="Arial" w:hAnsi="Arial" w:eastAsia="Arial" w:cs="Arial"/>
                <w:sz w:val="19"/>
                <w:szCs w:val="19"/>
              </w:rPr>
              <w:t xml:space="preserve">Contraseña: al crear es requerida; al editar es opcional; almacenamiento encriptado en backend.</w:t>
            </w:r>
            <w:r/>
          </w:p>
          <w:p>
            <w:pPr>
              <w:pStyle w:val="737"/>
              <w:numPr>
                <w:ilvl w:val="0"/>
                <w:numId w:val="2"/>
              </w:numPr>
              <w:pBdr/>
              <w:spacing w:after="20"/>
              <w:ind/>
              <w:rPr/>
            </w:pPr>
            <w:r>
              <w:rPr>
                <w:rFonts w:ascii="Arial" w:hAnsi="Arial" w:eastAsia="Arial" w:cs="Arial"/>
                <w:sz w:val="19"/>
                <w:szCs w:val="19"/>
              </w:rPr>
              <w:t xml:space="preserve">Asignación de rol (lista de USR2/USR4).</w:t>
            </w:r>
            <w:r/>
          </w:p>
          <w:p>
            <w:pPr>
              <w:pStyle w:val="737"/>
              <w:numPr>
                <w:ilvl w:val="0"/>
                <w:numId w:val="2"/>
              </w:numPr>
              <w:pBdr/>
              <w:spacing w:after="20"/>
              <w:ind/>
              <w:rPr/>
            </w:pPr>
            <w:r>
              <w:rPr>
                <w:rFonts w:ascii="Arial" w:hAnsi="Arial" w:eastAsia="Arial" w:cs="Arial"/>
                <w:sz w:val="19"/>
                <w:szCs w:val="19"/>
              </w:rPr>
              <w:t xml:space="preserve">Eliminar: confirmación; manejo de errores por dependencias (si aplica).</w:t>
            </w:r>
            <w:r/>
          </w:p>
          <w:p>
            <w:pPr>
              <w:pStyle w:val="737"/>
              <w:numPr>
                <w:ilvl w:val="0"/>
                <w:numId w:val="2"/>
              </w:numPr>
              <w:pBdr/>
              <w:spacing w:after="20"/>
              <w:ind/>
              <w:rPr/>
            </w:pPr>
            <w:r>
              <w:rPr>
                <w:rFonts w:ascii="Arial" w:hAnsi="Arial" w:eastAsia="Arial" w:cs="Arial"/>
                <w:sz w:val="19"/>
                <w:szCs w:val="19"/>
              </w:rPr>
              <w:t xml:space="preserve">Ver detalle: incluye auditoría básica (última modificación).</w:t>
            </w:r>
            <w:r/>
          </w:p>
          <w:p>
            <w:pPr>
              <w:pStyle w:val="737"/>
              <w:numPr>
                <w:ilvl w:val="0"/>
                <w:numId w:val="2"/>
              </w:numPr>
              <w:pBdr/>
              <w:spacing w:after="20"/>
              <w:ind/>
              <w:rPr/>
            </w:pPr>
            <w:r>
              <w:rPr>
                <w:rFonts w:ascii="Arial" w:hAnsi="Arial" w:eastAsia="Arial" w:cs="Arial"/>
                <w:sz w:val="19"/>
                <w:szCs w:val="19"/>
              </w:rPr>
              <w:t xml:space="preserve">Seguridad/Autorización: todas las llamadas con token válido (validado por /validate).</w:t>
            </w:r>
            <w:r/>
          </w:p>
          <w:p>
            <w:pPr>
              <w:pStyle w:val="737"/>
              <w:numPr>
                <w:ilvl w:val="0"/>
                <w:numId w:val="2"/>
              </w:numPr>
              <w:pBdr/>
              <w:spacing w:after="20"/>
              <w:ind/>
              <w:rPr/>
            </w:pPr>
            <w:r>
              <w:rPr>
                <w:rFonts w:ascii="Arial" w:hAnsi="Arial" w:eastAsia="Arial" w:cs="Arial"/>
                <w:sz w:val="19"/>
                <w:szCs w:val="19"/>
              </w:rPr>
              <w:t xml:space="preserve">Bitácoras: alta, modificación, baja, consultas (detalle/listado/filtrado) con JSON del registro previo/actual.</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muestra las columnas Email (ID), tipo de identificación, identificación, nombre y rol.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filtros funcionan por identificación, nombre, tipo, dominio (cuc.cr / cuc.ac.cr) y rol.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se ordena por columnas y tiene paginación configurable.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puede crear y editar un usuario (modal o página).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valida el email (formato + dominios permitidos: cuc.cr → rol Estudiante; cuc.ac.cr → Profesor/Administrador).</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nombre no puede ser vacío ni contener solo espacios.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contraseña es requerida al crear, opcional al editar y se almacena encriptada en el backend.</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rol se asigna desde la lista de roles (USR2/USR4).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Al eliminar se pide confirmación y se manejan los errores por dependencias (si aplica).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detalle del usuario incluye auditoría básica (última modificación).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Todas las llamadas se ejecutan con un token válido (validado por /validate).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el alta, modificación, baja y consultas (detalle/listado/filtrado) con el JSON del registro previo/actual.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7" w:name="ADM5"/>
      <w:r>
        <w:rPr>
          <w:rFonts w:ascii="Arial" w:hAnsi="Arial" w:eastAsia="Arial" w:cs="Arial"/>
        </w:rPr>
        <w:t xml:space="preserve">ADM5 – Administración de roles</w:t>
      </w:r>
      <w:bookmarkEnd w:id="7"/>
      <w:r/>
      <w:r/>
    </w:p>
    <w:p>
      <w:pPr>
        <w:pBdr/>
        <w:spacing w:after="100"/>
        <w:ind/>
        <w:rPr/>
      </w:pPr>
      <w:r>
        <w:rPr>
          <w:rFonts w:ascii="Arial" w:hAnsi="Arial" w:eastAsia="Arial" w:cs="Arial"/>
          <w:i/>
          <w:iCs/>
          <w:color w:val="595959"/>
          <w:sz w:val="20"/>
          <w:szCs w:val="20"/>
        </w:rPr>
        <w:t xml:space="preserve">Servicio consumido: /rol</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administrar roles para controlar permisos.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CRUD de roles (ID y nombre con validación de solo letras y espacios).</w:t>
            </w:r>
            <w:r/>
          </w:p>
          <w:p>
            <w:pPr>
              <w:pStyle w:val="737"/>
              <w:numPr>
                <w:ilvl w:val="0"/>
                <w:numId w:val="2"/>
              </w:numPr>
              <w:pBdr/>
              <w:spacing w:after="20"/>
              <w:ind/>
              <w:rPr/>
            </w:pPr>
            <w:r>
              <w:rPr>
                <w:rFonts w:ascii="Arial" w:hAnsi="Arial" w:eastAsia="Arial" w:cs="Arial"/>
                <w:sz w:val="19"/>
                <w:szCs w:val="19"/>
              </w:rPr>
              <w:t xml:space="preserve">Asignación de permisos de menú: matriz rol ↔ módulo/opción (toggle por item).</w:t>
            </w:r>
            <w:r/>
          </w:p>
          <w:p>
            <w:pPr>
              <w:pStyle w:val="737"/>
              <w:numPr>
                <w:ilvl w:val="0"/>
                <w:numId w:val="2"/>
              </w:numPr>
              <w:pBdr/>
              <w:spacing w:after="20"/>
              <w:ind/>
              <w:rPr/>
            </w:pPr>
            <w:r>
              <w:rPr>
                <w:rFonts w:ascii="Arial" w:hAnsi="Arial" w:eastAsia="Arial" w:cs="Arial"/>
                <w:sz w:val="19"/>
                <w:szCs w:val="19"/>
              </w:rPr>
              <w:t xml:space="preserve">Persistencia en backend (módulos/menú), lectura al iniciar sesión para construir el menú (ADM1).</w:t>
            </w:r>
            <w:r/>
          </w:p>
          <w:p>
            <w:pPr>
              <w:pStyle w:val="737"/>
              <w:numPr>
                <w:ilvl w:val="0"/>
                <w:numId w:val="2"/>
              </w:numPr>
              <w:pBdr/>
              <w:spacing w:after="20"/>
              <w:ind/>
              <w:rPr/>
            </w:pPr>
            <w:r>
              <w:rPr>
                <w:rFonts w:ascii="Arial" w:hAnsi="Arial" w:eastAsia="Arial" w:cs="Arial"/>
                <w:sz w:val="19"/>
                <w:szCs w:val="19"/>
              </w:rPr>
              <w:t xml:space="preserve">Validaciones: nombre requerido, único (manejo de error de duplicado).</w:t>
            </w:r>
            <w:r/>
          </w:p>
          <w:p>
            <w:pPr>
              <w:pStyle w:val="737"/>
              <w:numPr>
                <w:ilvl w:val="0"/>
                <w:numId w:val="2"/>
              </w:numPr>
              <w:pBdr/>
              <w:spacing w:after="20"/>
              <w:ind/>
              <w:rPr/>
            </w:pPr>
            <w:r>
              <w:rPr>
                <w:rFonts w:ascii="Arial" w:hAnsi="Arial" w:eastAsia="Arial" w:cs="Arial"/>
                <w:sz w:val="19"/>
                <w:szCs w:val="19"/>
              </w:rPr>
              <w:t xml:space="preserve">Bitácoras: todas las operaciones; registrar los cambios de permisos (JSON diff).</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puede crear, modificar, eliminar y consultar roles (ID y nombre con validación de solo letras y espacios).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matriz rol ↔ módulo/opción permite asignar permisos de menú con un toggle por ítem.</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permisos se persisten en el backend y se leen al iniciar sesión para construir el menú (ADM1).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nombre es requerido y único; se maneja el error de duplicado.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 y los cambios de permisos (JSON diff).</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8" w:name="ADM6"/>
      <w:r>
        <w:rPr>
          <w:rFonts w:ascii="Arial" w:hAnsi="Arial" w:eastAsia="Arial" w:cs="Arial"/>
        </w:rPr>
        <w:t xml:space="preserve">ADM6 – Administración de parámetros</w:t>
      </w:r>
      <w:bookmarkEnd w:id="8"/>
      <w:r/>
      <w:r/>
    </w:p>
    <w:p>
      <w:pPr>
        <w:pBdr/>
        <w:spacing w:after="100"/>
        <w:ind/>
        <w:rPr/>
      </w:pPr>
      <w:r>
        <w:rPr>
          <w:rFonts w:ascii="Arial" w:hAnsi="Arial" w:eastAsia="Arial" w:cs="Arial"/>
          <w:i/>
          <w:iCs/>
          <w:color w:val="595959"/>
          <w:sz w:val="20"/>
          <w:szCs w:val="20"/>
        </w:rPr>
        <w:t xml:space="preserve">Servicio consumido: /parametro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administrar parámetros del sistema para configurar reglas (p. ej., dominios válidos, expiraciones).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CRUD con restricciones del backend:</w:t>
            </w:r>
            <w:r/>
          </w:p>
          <w:p>
            <w:pPr>
              <w:pStyle w:val="737"/>
              <w:numPr>
                <w:ilvl w:val="1"/>
                <w:numId w:val="2"/>
              </w:numPr>
              <w:pBdr/>
              <w:spacing w:after="20"/>
              <w:ind/>
              <w:rPr/>
            </w:pPr>
            <w:r>
              <w:rPr>
                <w:rFonts w:ascii="Arial" w:hAnsi="Arial" w:eastAsia="Arial" w:cs="Arial"/>
                <w:sz w:val="19"/>
                <w:szCs w:val="19"/>
              </w:rPr>
              <w:t xml:space="preserve">ID: texto mayúsculas, máx. 10; Valor: texto libre, máx. 500.</w:t>
            </w:r>
            <w:r/>
          </w:p>
          <w:p>
            <w:pPr>
              <w:pStyle w:val="737"/>
              <w:numPr>
                <w:ilvl w:val="0"/>
                <w:numId w:val="2"/>
              </w:numPr>
              <w:pBdr/>
              <w:spacing w:after="20"/>
              <w:ind/>
              <w:rPr/>
            </w:pPr>
            <w:r>
              <w:rPr>
                <w:rFonts w:ascii="Arial" w:hAnsi="Arial" w:eastAsia="Arial" w:cs="Arial"/>
                <w:sz w:val="19"/>
                <w:szCs w:val="19"/>
              </w:rPr>
              <w:t xml:space="preserve">Incluir paginación.</w:t>
            </w:r>
            <w:r/>
          </w:p>
          <w:p>
            <w:pPr>
              <w:pStyle w:val="737"/>
              <w:numPr>
                <w:ilvl w:val="0"/>
                <w:numId w:val="2"/>
              </w:numPr>
              <w:pBdr/>
              <w:spacing w:after="20"/>
              <w:ind/>
              <w:rPr/>
            </w:pPr>
            <w:r>
              <w:rPr>
                <w:rFonts w:ascii="Arial" w:hAnsi="Arial" w:eastAsia="Arial" w:cs="Arial"/>
                <w:sz w:val="19"/>
                <w:szCs w:val="19"/>
              </w:rPr>
              <w:t xml:space="preserve">Bitácoras: todas las operaciones; registrar los cambios de permisos (JSON diff).</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puede crear, modificar, eliminar y consultar parámetros respetando las restricciones del backend (ID en mayúsculas, máx. 10; valor libre, máx. 500).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de parámetros incluye paginación.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 (JSON diff).</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9" w:name="ADM7"/>
      <w:r>
        <w:rPr>
          <w:rFonts w:ascii="Arial" w:hAnsi="Arial" w:eastAsia="Arial" w:cs="Arial"/>
        </w:rPr>
        <w:t xml:space="preserve">ADM7 – Administración de módulos</w:t>
      </w:r>
      <w:bookmarkEnd w:id="9"/>
      <w:r/>
      <w:r/>
    </w:p>
    <w:p>
      <w:pPr>
        <w:pBdr/>
        <w:spacing w:after="100"/>
        <w:ind/>
        <w:rPr/>
      </w:pPr>
      <w:r>
        <w:rPr>
          <w:rFonts w:ascii="Arial" w:hAnsi="Arial" w:eastAsia="Arial" w:cs="Arial"/>
          <w:i/>
          <w:iCs/>
          <w:color w:val="595959"/>
          <w:sz w:val="20"/>
          <w:szCs w:val="20"/>
        </w:rPr>
        <w:t xml:space="preserve">Servicio consumido: /modulo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administrar los módulos visibles en el menú.</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CRUD de módulos: ID, nombre (solo letras y espacios), estado (activo/inactivo), orden.</w:t>
            </w:r>
            <w:r/>
          </w:p>
          <w:p>
            <w:pPr>
              <w:pStyle w:val="737"/>
              <w:numPr>
                <w:ilvl w:val="0"/>
                <w:numId w:val="2"/>
              </w:numPr>
              <w:pBdr/>
              <w:spacing w:after="20"/>
              <w:ind/>
              <w:rPr/>
            </w:pPr>
            <w:r>
              <w:rPr>
                <w:rFonts w:ascii="Arial" w:hAnsi="Arial" w:eastAsia="Arial" w:cs="Arial"/>
                <w:sz w:val="19"/>
                <w:szCs w:val="19"/>
              </w:rPr>
              <w:t xml:space="preserve">Asociación módulo ↔ rol (similar a ADM5) para construir menú dinámico.</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puede crear, modificar, eliminar y consultar módulos con ID, nombre (solo letras y espacios), estado (activo/inactivo) y orden.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asociación módulo ↔ rol permite construir el menú dinámico.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0" w:name="ADM8"/>
      <w:r>
        <w:rPr>
          <w:rFonts w:ascii="Arial" w:hAnsi="Arial" w:eastAsia="Arial" w:cs="Arial"/>
        </w:rPr>
        <w:t xml:space="preserve">ADM8 – Administración de instituciones</w:t>
      </w:r>
      <w:bookmarkEnd w:id="10"/>
      <w:r/>
      <w:r/>
    </w:p>
    <w:p>
      <w:pPr>
        <w:pBdr/>
        <w:spacing w:after="100"/>
        <w:ind/>
        <w:rPr/>
      </w:pPr>
      <w:r>
        <w:rPr>
          <w:rFonts w:ascii="Arial" w:hAnsi="Arial" w:eastAsia="Arial" w:cs="Arial"/>
          <w:i/>
          <w:iCs/>
          <w:color w:val="595959"/>
          <w:sz w:val="20"/>
          <w:szCs w:val="20"/>
        </w:rPr>
        <w:t xml:space="preserve">Servicio consumido: /institucion</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una pantalla para administrar instituciones.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Listado con búsqueda por nombre; CRUD con validación de solo letras y espacios.</w:t>
            </w:r>
            <w:r/>
          </w:p>
          <w:p>
            <w:pPr>
              <w:pStyle w:val="737"/>
              <w:numPr>
                <w:ilvl w:val="0"/>
                <w:numId w:val="2"/>
              </w:numPr>
              <w:pBdr/>
              <w:spacing w:after="20"/>
              <w:ind/>
              <w:rPr/>
            </w:pPr>
            <w:r>
              <w:rPr>
                <w:rFonts w:ascii="Arial" w:hAnsi="Arial" w:eastAsia="Arial" w:cs="Arial"/>
                <w:sz w:val="19"/>
                <w:szCs w:val="19"/>
              </w:rPr>
              <w:t xml:space="preserve">Relaciones: impedir eliminación si hay carreras asociadas (mensaje claro).</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permite buscar por nombre y el CRUD valida que el nombre tenga solo letras y espacios.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No se permite eliminar una institución con carreras asociadas y se muestra un mensaje claro.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1" w:name="ADM9"/>
      <w:r>
        <w:rPr>
          <w:rFonts w:ascii="Arial" w:hAnsi="Arial" w:eastAsia="Arial" w:cs="Arial"/>
        </w:rPr>
        <w:t xml:space="preserve">ADM9 – Administración de carreras</w:t>
      </w:r>
      <w:bookmarkEnd w:id="11"/>
      <w:r/>
      <w:r/>
    </w:p>
    <w:p>
      <w:pPr>
        <w:pBdr/>
        <w:spacing w:after="100"/>
        <w:ind/>
        <w:rPr/>
      </w:pPr>
      <w:r>
        <w:rPr>
          <w:rFonts w:ascii="Arial" w:hAnsi="Arial" w:eastAsia="Arial" w:cs="Arial"/>
          <w:i/>
          <w:iCs/>
          <w:color w:val="595959"/>
          <w:sz w:val="20"/>
          <w:szCs w:val="20"/>
        </w:rPr>
        <w:t xml:space="preserve">Servicio consumido: /carrera</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una pantalla para administrar carreras por institución.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Listado con filtro por institución; CRUD con validación de nombre (letras/espacios).</w:t>
            </w:r>
            <w:r/>
          </w:p>
          <w:p>
            <w:pPr>
              <w:pStyle w:val="737"/>
              <w:numPr>
                <w:ilvl w:val="0"/>
                <w:numId w:val="2"/>
              </w:numPr>
              <w:pBdr/>
              <w:spacing w:after="20"/>
              <w:ind/>
              <w:rPr/>
            </w:pPr>
            <w:r>
              <w:rPr>
                <w:rFonts w:ascii="Arial" w:hAnsi="Arial" w:eastAsia="Arial" w:cs="Arial"/>
                <w:sz w:val="19"/>
                <w:szCs w:val="19"/>
              </w:rPr>
              <w:t xml:space="preserve">Director: debe existir como profesor (ACD6); selector con búsqueda.</w:t>
            </w:r>
            <w:r/>
          </w:p>
          <w:p>
            <w:pPr>
              <w:pStyle w:val="737"/>
              <w:numPr>
                <w:ilvl w:val="0"/>
                <w:numId w:val="2"/>
              </w:numPr>
              <w:pBdr/>
              <w:spacing w:after="20"/>
              <w:ind/>
              <w:rPr/>
            </w:pPr>
            <w:r>
              <w:rPr>
                <w:rFonts w:ascii="Arial" w:hAnsi="Arial" w:eastAsia="Arial" w:cs="Arial"/>
                <w:sz w:val="19"/>
                <w:szCs w:val="19"/>
              </w:rPr>
              <w:t xml:space="preserve">Relaciones: impedir eliminación si existen cursos vinculados.</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se filtra por institución y el CRUD valida el nombre (letras/espacios).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director se elige con un selector con búsqueda y debe existir como profesor (ACD6).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No se permite eliminar una carrera con cursos vinculados.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2" w:name="ADM10"/>
      <w:r>
        <w:rPr>
          <w:rFonts w:ascii="Arial" w:hAnsi="Arial" w:eastAsia="Arial" w:cs="Arial"/>
        </w:rPr>
        <w:t xml:space="preserve">ADM10 – Administración de cursos</w:t>
      </w:r>
      <w:bookmarkEnd w:id="12"/>
      <w:r/>
      <w:r/>
    </w:p>
    <w:p>
      <w:pPr>
        <w:pBdr/>
        <w:spacing w:after="100"/>
        <w:ind/>
        <w:rPr/>
      </w:pPr>
      <w:r>
        <w:rPr>
          <w:rFonts w:ascii="Arial" w:hAnsi="Arial" w:eastAsia="Arial" w:cs="Arial"/>
          <w:i/>
          <w:iCs/>
          <w:color w:val="595959"/>
          <w:sz w:val="20"/>
          <w:szCs w:val="20"/>
        </w:rPr>
        <w:t xml:space="preserve">Servicio consumido: /curso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administrar cursos.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Listado con filtro por carrera y nivel; CRUD con validaciones:</w:t>
            </w:r>
            <w:r/>
          </w:p>
          <w:p>
            <w:pPr>
              <w:pStyle w:val="737"/>
              <w:numPr>
                <w:ilvl w:val="0"/>
                <w:numId w:val="2"/>
              </w:numPr>
              <w:pBdr/>
              <w:spacing w:after="20"/>
              <w:ind/>
              <w:rPr/>
            </w:pPr>
            <w:r>
              <w:rPr>
                <w:rFonts w:ascii="Arial" w:hAnsi="Arial" w:eastAsia="Arial" w:cs="Arial"/>
                <w:sz w:val="19"/>
                <w:szCs w:val="19"/>
              </w:rPr>
              <w:t xml:space="preserve">Nivel entre 1 y 12; nombre con letras/espacios.</w:t>
            </w:r>
            <w:r/>
          </w:p>
          <w:p>
            <w:pPr>
              <w:pStyle w:val="737"/>
              <w:numPr>
                <w:ilvl w:val="0"/>
                <w:numId w:val="2"/>
              </w:numPr>
              <w:pBdr/>
              <w:spacing w:after="20"/>
              <w:ind/>
              <w:rPr/>
            </w:pPr>
            <w:r>
              <w:rPr>
                <w:rFonts w:ascii="Arial" w:hAnsi="Arial" w:eastAsia="Arial" w:cs="Arial"/>
                <w:sz w:val="19"/>
                <w:szCs w:val="19"/>
              </w:rPr>
              <w:t xml:space="preserve">Relaciones: bloqueo de eliminación si hay grupos asociados.</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se filtra por carrera y nivel y el CRUD de cursos aplica las validaciones.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nivel debe estar entre 1 y 12 y el nombre solo admite letras y espacios.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No se permite eliminar un curso con grupos asociados.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3" w:name="ADM11"/>
      <w:r>
        <w:rPr>
          <w:rFonts w:ascii="Arial" w:hAnsi="Arial" w:eastAsia="Arial" w:cs="Arial"/>
        </w:rPr>
        <w:t xml:space="preserve">ADM11 – Administración de profesores</w:t>
      </w:r>
      <w:bookmarkEnd w:id="13"/>
      <w:r/>
      <w:r/>
    </w:p>
    <w:p>
      <w:pPr>
        <w:pBdr/>
        <w:spacing w:after="100"/>
        <w:ind/>
        <w:rPr/>
      </w:pPr>
      <w:r>
        <w:rPr>
          <w:rFonts w:ascii="Arial" w:hAnsi="Arial" w:eastAsia="Arial" w:cs="Arial"/>
          <w:i/>
          <w:iCs/>
          <w:color w:val="595959"/>
          <w:sz w:val="20"/>
          <w:szCs w:val="20"/>
        </w:rPr>
        <w:t xml:space="preserve">Servicio consumido: /profesor</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una pantalla para administrar profesores.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ABM con validaciones:</w:t>
            </w:r>
            <w:r/>
          </w:p>
          <w:p>
            <w:pPr>
              <w:pStyle w:val="737"/>
              <w:numPr>
                <w:ilvl w:val="0"/>
                <w:numId w:val="2"/>
              </w:numPr>
              <w:pBdr/>
              <w:spacing w:after="20"/>
              <w:ind/>
              <w:rPr/>
            </w:pPr>
            <w:r>
              <w:rPr>
                <w:rFonts w:ascii="Arial" w:hAnsi="Arial" w:eastAsia="Arial" w:cs="Arial"/>
                <w:sz w:val="19"/>
                <w:szCs w:val="19"/>
              </w:rPr>
              <w:t xml:space="preserve">Mayor de edad (fecha de nacimiento).</w:t>
            </w:r>
            <w:r/>
          </w:p>
          <w:p>
            <w:pPr>
              <w:pStyle w:val="737"/>
              <w:numPr>
                <w:ilvl w:val="0"/>
                <w:numId w:val="2"/>
              </w:numPr>
              <w:pBdr/>
              <w:spacing w:after="20"/>
              <w:ind/>
              <w:rPr/>
            </w:pPr>
            <w:r>
              <w:rPr>
                <w:rFonts w:ascii="Arial" w:hAnsi="Arial" w:eastAsia="Arial" w:cs="Arial"/>
                <w:sz w:val="19"/>
                <w:szCs w:val="19"/>
              </w:rPr>
              <w:t xml:space="preserve">Email con dominio cuc.ac.cr (parametrizable).</w:t>
            </w:r>
            <w:r/>
          </w:p>
          <w:p>
            <w:pPr>
              <w:pStyle w:val="737"/>
              <w:numPr>
                <w:ilvl w:val="0"/>
                <w:numId w:val="2"/>
              </w:numPr>
              <w:pBdr/>
              <w:spacing w:after="20"/>
              <w:ind/>
              <w:rPr/>
            </w:pPr>
            <w:r>
              <w:rPr>
                <w:rFonts w:ascii="Arial" w:hAnsi="Arial" w:eastAsia="Arial" w:cs="Arial"/>
                <w:sz w:val="19"/>
                <w:szCs w:val="19"/>
              </w:rPr>
              <w:t xml:space="preserve">Nombre solo letras/espacios; teléfonos requeridos (formato local).</w:t>
            </w:r>
            <w:r/>
          </w:p>
          <w:p>
            <w:pPr>
              <w:pStyle w:val="737"/>
              <w:numPr>
                <w:ilvl w:val="0"/>
                <w:numId w:val="2"/>
              </w:numPr>
              <w:pBdr/>
              <w:spacing w:after="20"/>
              <w:ind/>
              <w:rPr/>
            </w:pPr>
            <w:r>
              <w:rPr>
                <w:rFonts w:ascii="Arial" w:hAnsi="Arial" w:eastAsia="Arial" w:cs="Arial"/>
                <w:sz w:val="19"/>
                <w:szCs w:val="19"/>
              </w:rPr>
              <w:t xml:space="preserve">Búsqueda por identificación/nombre/email; paginación y orden.</w:t>
            </w:r>
            <w:r/>
          </w:p>
          <w:p>
            <w:pPr>
              <w:pStyle w:val="737"/>
              <w:numPr>
                <w:ilvl w:val="0"/>
                <w:numId w:val="2"/>
              </w:numPr>
              <w:pBdr/>
              <w:spacing w:after="20"/>
              <w:ind/>
              <w:rPr/>
            </w:pPr>
            <w:r>
              <w:rPr>
                <w:rFonts w:ascii="Arial" w:hAnsi="Arial" w:eastAsia="Arial" w:cs="Arial"/>
                <w:sz w:val="19"/>
                <w:szCs w:val="19"/>
              </w:rPr>
              <w:t xml:space="preserve">Relaciones: impedir eliminar si dicta grupos activos.</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puede dar de alta, baja y modificar profesores con las validaciones definidas.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valida que el profesor sea mayor de edad según su fecha de nacimiento.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email debe pertenecer al dominio cuc.ac.cr (parametrizable).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nombre solo admite letras y espacios y los teléfonos son requeridos (formato local).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búsqueda funciona por identificación, nombre y email, con paginación y orden.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No se permite eliminar un profesor que dicta grupos activos.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4" w:name="ADM12"/>
      <w:r>
        <w:rPr>
          <w:rFonts w:ascii="Arial" w:hAnsi="Arial" w:eastAsia="Arial" w:cs="Arial"/>
        </w:rPr>
        <w:t xml:space="preserve">ADM12 – Administración de periodos</w:t>
      </w:r>
      <w:bookmarkEnd w:id="14"/>
      <w:r/>
      <w:r/>
    </w:p>
    <w:p>
      <w:pPr>
        <w:pBdr/>
        <w:spacing w:after="100"/>
        <w:ind/>
        <w:rPr/>
      </w:pPr>
      <w:r>
        <w:rPr>
          <w:rFonts w:ascii="Arial" w:hAnsi="Arial" w:eastAsia="Arial" w:cs="Arial"/>
          <w:i/>
          <w:iCs/>
          <w:color w:val="595959"/>
          <w:sz w:val="20"/>
          <w:szCs w:val="20"/>
        </w:rPr>
        <w:t xml:space="preserve">Servicio consumido: /periodo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una pantalla para administrar periodos.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CRUD con: Año, Número de periodo, Fecha de inicio/fin (validación fin ≥ inicio).</w:t>
            </w:r>
            <w:r/>
          </w:p>
          <w:p>
            <w:pPr>
              <w:pStyle w:val="737"/>
              <w:numPr>
                <w:ilvl w:val="0"/>
                <w:numId w:val="2"/>
              </w:numPr>
              <w:pBdr/>
              <w:spacing w:after="20"/>
              <w:ind/>
              <w:rPr/>
            </w:pPr>
            <w:r>
              <w:rPr>
                <w:rFonts w:ascii="Arial" w:hAnsi="Arial" w:eastAsia="Arial" w:cs="Arial"/>
                <w:sz w:val="19"/>
                <w:szCs w:val="19"/>
              </w:rPr>
              <w:t xml:space="preserve">Estados derivados: futuro (inicio &gt; hoy), activo (hoy entre inicio y fin), cerrado (fin &lt; hoy).</w:t>
            </w:r>
            <w:r/>
          </w:p>
          <w:p>
            <w:pPr>
              <w:pStyle w:val="737"/>
              <w:numPr>
                <w:ilvl w:val="0"/>
                <w:numId w:val="2"/>
              </w:numPr>
              <w:pBdr/>
              <w:spacing w:after="20"/>
              <w:ind/>
              <w:rPr/>
            </w:pPr>
            <w:r>
              <w:rPr>
                <w:rFonts w:ascii="Arial" w:hAnsi="Arial" w:eastAsia="Arial" w:cs="Arial"/>
                <w:sz w:val="19"/>
                <w:szCs w:val="19"/>
              </w:rPr>
              <w:t xml:space="preserve">Impedir solapamientos de periodos con mismo año/número.</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CRUD de periodos maneja año, número de periodo y fecha de inicio/fin, y valida que fin ≥ inicio.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estados derivados se muestran correctamente: futuro (inicio &gt; hoy), activo (hoy entre inicio y fin) y cerrado (fin &lt; hoy).</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No se permiten solapamientos de periodos con el mismo año/número.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5" w:name="ADM13"/>
      <w:r>
        <w:rPr>
          <w:rFonts w:ascii="Arial" w:hAnsi="Arial" w:eastAsia="Arial" w:cs="Arial"/>
        </w:rPr>
        <w:t xml:space="preserve">ADM13 – Administración de grupos</w:t>
      </w:r>
      <w:bookmarkEnd w:id="15"/>
      <w:r/>
      <w:r/>
    </w:p>
    <w:p>
      <w:pPr>
        <w:pBdr/>
        <w:spacing w:after="100"/>
        <w:ind/>
        <w:rPr/>
      </w:pPr>
      <w:r>
        <w:rPr>
          <w:rFonts w:ascii="Arial" w:hAnsi="Arial" w:eastAsia="Arial" w:cs="Arial"/>
          <w:i/>
          <w:iCs/>
          <w:color w:val="595959"/>
          <w:sz w:val="20"/>
          <w:szCs w:val="20"/>
        </w:rPr>
        <w:t xml:space="preserve">Servicio consumido: /grupo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administrador/profesor quiero una pantalla para administrar grupos por curso/periodo.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CRUD de grupos: número de grupo, curso, profesor, horario, periodo.</w:t>
            </w:r>
            <w:r/>
          </w:p>
          <w:p>
            <w:pPr>
              <w:pStyle w:val="737"/>
              <w:numPr>
                <w:ilvl w:val="0"/>
                <w:numId w:val="2"/>
              </w:numPr>
              <w:pBdr/>
              <w:spacing w:after="20"/>
              <w:ind/>
              <w:rPr/>
            </w:pPr>
            <w:r>
              <w:rPr>
                <w:rFonts w:ascii="Arial" w:hAnsi="Arial" w:eastAsia="Arial" w:cs="Arial"/>
                <w:sz w:val="19"/>
                <w:szCs w:val="19"/>
              </w:rPr>
              <w:t xml:space="preserve">Validaciones: número único por curso/periodo; horario con formato estándar; profesor existente.</w:t>
            </w:r>
            <w:r/>
          </w:p>
          <w:p>
            <w:pPr>
              <w:pStyle w:val="737"/>
              <w:numPr>
                <w:ilvl w:val="0"/>
                <w:numId w:val="2"/>
              </w:numPr>
              <w:pBdr/>
              <w:spacing w:after="20"/>
              <w:ind/>
              <w:rPr/>
            </w:pPr>
            <w:r>
              <w:rPr>
                <w:rFonts w:ascii="Arial" w:hAnsi="Arial" w:eastAsia="Arial" w:cs="Arial"/>
                <w:sz w:val="19"/>
                <w:szCs w:val="19"/>
              </w:rPr>
              <w:t xml:space="preserve">Relaciones: impedir eliminación si hay matrícula asociada.</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CRUD de grupos maneja número de grupo, curso, profesor, horario y periodo.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valida que el número sea único por curso/periodo, que el horario tenga formato estándar y que el profesor exista.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No se permite eliminar un grupo con matrícula asociada.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6" w:name="ADM14"/>
      <w:r>
        <w:rPr>
          <w:rFonts w:ascii="Arial" w:hAnsi="Arial" w:eastAsia="Arial" w:cs="Arial"/>
        </w:rPr>
        <w:t xml:space="preserve">ADM14 – Gestión de prematrículas</w:t>
      </w:r>
      <w:bookmarkEnd w:id="16"/>
      <w:r/>
      <w:r/>
    </w:p>
    <w:p>
      <w:pPr>
        <w:pBdr/>
        <w:spacing w:after="100"/>
        <w:ind/>
        <w:rPr/>
      </w:pPr>
      <w:r>
        <w:rPr>
          <w:rFonts w:ascii="Arial" w:hAnsi="Arial" w:eastAsia="Arial" w:cs="Arial"/>
          <w:i/>
          <w:iCs/>
          <w:color w:val="595959"/>
          <w:sz w:val="20"/>
          <w:szCs w:val="20"/>
        </w:rPr>
        <w:t xml:space="preserve">Servicio consumido: /prematricula</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 quiero una pantalla para visualizar y gestionar prematrículas de estudiantes.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Listado filtrable por periodo (solo futuros), carrera, curso, estudiante.</w:t>
            </w:r>
            <w:r/>
          </w:p>
          <w:p>
            <w:pPr>
              <w:pStyle w:val="737"/>
              <w:numPr>
                <w:ilvl w:val="0"/>
                <w:numId w:val="2"/>
              </w:numPr>
              <w:pBdr/>
              <w:spacing w:after="20"/>
              <w:ind/>
              <w:rPr/>
            </w:pPr>
            <w:r>
              <w:rPr>
                <w:rFonts w:ascii="Arial" w:hAnsi="Arial" w:eastAsia="Arial" w:cs="Arial"/>
                <w:sz w:val="19"/>
                <w:szCs w:val="19"/>
              </w:rPr>
              <w:t xml:space="preserve">CRUD conforme a reglas del backend; observaciones opcionales.</w:t>
            </w:r>
            <w:r/>
          </w:p>
          <w:p>
            <w:pPr>
              <w:pStyle w:val="737"/>
              <w:numPr>
                <w:ilvl w:val="0"/>
                <w:numId w:val="2"/>
              </w:numPr>
              <w:pBdr/>
              <w:spacing w:after="20"/>
              <w:ind/>
              <w:rPr/>
            </w:pPr>
            <w:r>
              <w:rPr>
                <w:rFonts w:ascii="Arial" w:hAnsi="Arial" w:eastAsia="Arial" w:cs="Arial"/>
                <w:sz w:val="19"/>
                <w:szCs w:val="19"/>
              </w:rPr>
              <w:t xml:space="preserve">Validar que el periodo sea futuro; prevenir duplicados (estudiante–curso–periodo).</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se filtra por periodo (solo futuros), carrera, curso y estudiante.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CRUD de prematrículas respeta las reglas del backend y las observaciones son opcionales.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valida que el periodo sea futuro y se previenen duplicados (estudiante–curso–periodo).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7" w:name="ADM15"/>
      <w:r>
        <w:rPr>
          <w:rFonts w:ascii="Arial" w:hAnsi="Arial" w:eastAsia="Arial" w:cs="Arial"/>
        </w:rPr>
        <w:t xml:space="preserve">ADM15 – Matrícula de estudiantes</w:t>
      </w:r>
      <w:bookmarkEnd w:id="17"/>
      <w:r/>
      <w:r/>
    </w:p>
    <w:p>
      <w:pPr>
        <w:pBdr/>
        <w:spacing w:after="100"/>
        <w:ind/>
        <w:rPr/>
      </w:pPr>
      <w:r>
        <w:rPr>
          <w:rFonts w:ascii="Arial" w:hAnsi="Arial" w:eastAsia="Arial" w:cs="Arial"/>
          <w:i/>
          <w:iCs/>
          <w:color w:val="595959"/>
          <w:sz w:val="20"/>
          <w:szCs w:val="20"/>
        </w:rPr>
        <w:t xml:space="preserve">Servicio consumido: /matricula</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 quiero una pantalla matricular estudiantes en cursos/grupos de periodos activos.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Flujo guiado: seleccionar estudiante → curso → grupo → confirmar.</w:t>
            </w:r>
            <w:r/>
          </w:p>
          <w:p>
            <w:pPr>
              <w:pStyle w:val="737"/>
              <w:numPr>
                <w:ilvl w:val="0"/>
                <w:numId w:val="2"/>
              </w:numPr>
              <w:pBdr/>
              <w:spacing w:after="20"/>
              <w:ind/>
              <w:rPr/>
            </w:pPr>
            <w:r>
              <w:rPr>
                <w:rFonts w:ascii="Arial" w:hAnsi="Arial" w:eastAsia="Arial" w:cs="Arial"/>
                <w:sz w:val="19"/>
                <w:szCs w:val="19"/>
              </w:rPr>
              <w:t xml:space="preserve">Validar periodo activo y evitar duplicidad (misma combinación estudiante–curso–grupo).</w:t>
            </w:r>
            <w:r/>
          </w:p>
          <w:p>
            <w:pPr>
              <w:pStyle w:val="737"/>
              <w:numPr>
                <w:ilvl w:val="0"/>
                <w:numId w:val="2"/>
              </w:numPr>
              <w:pBdr/>
              <w:spacing w:after="20"/>
              <w:ind/>
              <w:rPr/>
            </w:pPr>
            <w:r>
              <w:rPr>
                <w:rFonts w:ascii="Arial" w:hAnsi="Arial" w:eastAsia="Arial" w:cs="Arial"/>
                <w:sz w:val="19"/>
                <w:szCs w:val="19"/>
              </w:rPr>
              <w:t xml:space="preserve">Mostrar cupos (si backend lo provee) y estado por grupo.</w:t>
            </w:r>
            <w:r/>
          </w:p>
          <w:p>
            <w:pPr>
              <w:pStyle w:val="737"/>
              <w:numPr>
                <w:ilvl w:val="0"/>
                <w:numId w:val="2"/>
              </w:numPr>
              <w:pBdr/>
              <w:spacing w:after="20"/>
              <w:ind/>
              <w:rPr/>
            </w:pPr>
            <w:r>
              <w:rPr>
                <w:rFonts w:ascii="Arial" w:hAnsi="Arial" w:eastAsia="Arial" w:cs="Arial"/>
                <w:sz w:val="19"/>
                <w:szCs w:val="19"/>
              </w:rPr>
              <w:t xml:space="preserve">Listado de matriculados por curso/grupo con filtros; exportable CSV.</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flujo guiado permite seleccionar estudiante → curso → grupo → confirmar.</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valida el periodo activo y se evita la duplicidad (misma combinación estudiante–curso–grupo).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muestran los cupos (si el backend los provee) y el estado por grupo.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de matriculados por curso/grupo tiene filtros y se puede exportar a CSV.</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ADM15</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8" w:name="ADM16"/>
      <w:r>
        <w:rPr>
          <w:rFonts w:ascii="Arial" w:hAnsi="Arial" w:eastAsia="Arial" w:cs="Arial"/>
        </w:rPr>
        <w:t xml:space="preserve">ADM16 – Administración de expedientes</w:t>
      </w:r>
      <w:bookmarkEnd w:id="18"/>
      <w:r/>
      <w:r/>
    </w:p>
    <w:p>
      <w:pPr>
        <w:pBdr/>
        <w:spacing w:after="100"/>
        <w:ind/>
        <w:rPr/>
      </w:pPr>
      <w:r>
        <w:rPr>
          <w:rFonts w:ascii="Arial" w:hAnsi="Arial" w:eastAsia="Arial" w:cs="Arial"/>
          <w:i/>
          <w:iCs/>
          <w:color w:val="595959"/>
          <w:sz w:val="20"/>
          <w:szCs w:val="20"/>
        </w:rPr>
        <w:t xml:space="preserve">Servicios consumidos: /expediente, /provincias, /cantones, /distritos</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 quiero una pantalla para administrar expedientes.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CRUD: identificación, tipo, email (dominio cuc.cr parametrizable), nombre, fecha de nacimiento, teléfonos, dirección (provincia/cantón/distrito con validación de correspondencia), otras señas.</w:t>
            </w:r>
            <w:r/>
          </w:p>
          <w:p>
            <w:pPr>
              <w:pStyle w:val="737"/>
              <w:numPr>
                <w:ilvl w:val="0"/>
                <w:numId w:val="2"/>
              </w:numPr>
              <w:pBdr/>
              <w:spacing w:after="20"/>
              <w:ind/>
              <w:rPr/>
            </w:pPr>
            <w:r>
              <w:rPr>
                <w:rFonts w:ascii="Arial" w:hAnsi="Arial" w:eastAsia="Arial" w:cs="Arial"/>
                <w:sz w:val="19"/>
                <w:szCs w:val="19"/>
              </w:rPr>
              <w:t xml:space="preserve">Servicios de dirección: /provincias, /cantones?provincia=, /distritos?provincia=&amp;canton=; manejar interdependencias y limpieza de selects.</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CRUD de expedientes maneja identificación, tipo, email (dominio cuc.cr parametrizable), nombre, fecha de nacimiento, teléfonos, dirección (provincia/cantón/distrito con validación de correspondencia) y otras señas.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selectores usan /provincias, /cantones?provincia= y /distritos?provincia=&amp;canton=, con manejo de interdependencias y limpieza de selects.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ADM16</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19" w:name="ADM17"/>
      <w:r>
        <w:rPr>
          <w:rFonts w:ascii="Arial" w:hAnsi="Arial" w:eastAsia="Arial" w:cs="Arial"/>
        </w:rPr>
        <w:t xml:space="preserve">ADM17 – Desglose y notas por rubro</w:t>
      </w:r>
      <w:bookmarkEnd w:id="19"/>
      <w:r/>
      <w:r/>
    </w:p>
    <w:p>
      <w:pPr>
        <w:pBdr/>
        <w:spacing w:after="100"/>
        <w:ind/>
        <w:rPr/>
      </w:pPr>
      <w:r>
        <w:rPr>
          <w:rFonts w:ascii="Arial" w:hAnsi="Arial" w:eastAsia="Arial" w:cs="Arial"/>
          <w:i/>
          <w:iCs/>
          <w:color w:val="595959"/>
          <w:sz w:val="20"/>
          <w:szCs w:val="20"/>
        </w:rPr>
        <w:t xml:space="preserve">Servicios consumidos: /cargardesglose, /obtenerdesglose, /asignarnotarubro, /obtenernotas</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profesor quiero una pantalla para cargar el desglose y asignar/modificar notas por rubro.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Cargar desglose: suma de rubros = 100; si ya existía y no hay notas, reemplazar; si hay notas, bloquear edición de rubros.</w:t>
            </w:r>
            <w:r/>
          </w:p>
          <w:p>
            <w:pPr>
              <w:pStyle w:val="737"/>
              <w:numPr>
                <w:ilvl w:val="0"/>
                <w:numId w:val="2"/>
              </w:numPr>
              <w:pBdr/>
              <w:spacing w:after="20"/>
              <w:ind/>
              <w:rPr/>
            </w:pPr>
            <w:r>
              <w:rPr>
                <w:rFonts w:ascii="Arial" w:hAnsi="Arial" w:eastAsia="Arial" w:cs="Arial"/>
                <w:sz w:val="19"/>
                <w:szCs w:val="19"/>
              </w:rPr>
              <w:t xml:space="preserve">Endpoint: /cargardesglose y /obtenerdesglose.</w:t>
            </w:r>
            <w:r/>
          </w:p>
          <w:p>
            <w:pPr>
              <w:pStyle w:val="737"/>
              <w:numPr>
                <w:ilvl w:val="0"/>
                <w:numId w:val="2"/>
              </w:numPr>
              <w:pBdr/>
              <w:spacing w:after="20"/>
              <w:ind/>
              <w:rPr/>
            </w:pPr>
            <w:r>
              <w:rPr>
                <w:rFonts w:ascii="Arial" w:hAnsi="Arial" w:eastAsia="Arial" w:cs="Arial"/>
                <w:sz w:val="19"/>
                <w:szCs w:val="19"/>
              </w:rPr>
              <w:t xml:space="preserve">Asignar nota rubro: validar 1-100; crear/editar según verbo; vista por grupo y por estudiante.</w:t>
            </w:r>
            <w:r/>
          </w:p>
          <w:p>
            <w:pPr>
              <w:pStyle w:val="737"/>
              <w:numPr>
                <w:ilvl w:val="0"/>
                <w:numId w:val="2"/>
              </w:numPr>
              <w:pBdr/>
              <w:spacing w:after="20"/>
              <w:ind/>
              <w:rPr/>
            </w:pPr>
            <w:r>
              <w:rPr>
                <w:rFonts w:ascii="Arial" w:hAnsi="Arial" w:eastAsia="Arial" w:cs="Arial"/>
                <w:sz w:val="19"/>
                <w:szCs w:val="19"/>
              </w:rPr>
              <w:t xml:space="preserve">Endpoints: /asignarnotarubro, /obtenernotas.</w:t>
            </w:r>
            <w:r/>
          </w:p>
          <w:p>
            <w:pPr>
              <w:pStyle w:val="737"/>
              <w:numPr>
                <w:ilvl w:val="0"/>
                <w:numId w:val="2"/>
              </w:numPr>
              <w:pBdr/>
              <w:spacing w:after="20"/>
              <w:ind/>
              <w:rPr/>
            </w:pPr>
            <w:r>
              <w:rPr>
                <w:rFonts w:ascii="Arial" w:hAnsi="Arial" w:eastAsia="Arial" w:cs="Arial"/>
                <w:sz w:val="19"/>
                <w:szCs w:val="19"/>
              </w:rPr>
              <w:t xml:space="preserve">Estados: sin desglose (mensaje y CTA), sin notas, cierres de edición según reglas.</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Al cargar el desglose la suma de rubros debe ser 100; si ya existía y no hay notas se reemplaza; si hay notas se bloquea la edición de rubros.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pantalla consume los endpoints /cargardesglose y /obtenerdesglose.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nota por rubro se valida entre 1 y 100, se crea/edita según el verbo y se ve por grupo y por estudiante.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pantalla consume los endpoints /asignarnotarubro y /obtenernotas.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muestran los estados: sin desglose (mensaje y CTA), sin notas y cierres de edición según las reglas.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ADM17</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20" w:name="ADM18"/>
      <w:r>
        <w:rPr>
          <w:rFonts w:ascii="Arial" w:hAnsi="Arial" w:eastAsia="Arial" w:cs="Arial"/>
        </w:rPr>
        <w:t xml:space="preserve">ADM18 – Promedios por estudiante</w:t>
      </w:r>
      <w:bookmarkEnd w:id="20"/>
      <w:r/>
      <w:r/>
    </w:p>
    <w:p>
      <w:pPr>
        <w:pBdr/>
        <w:spacing w:after="100"/>
        <w:ind/>
        <w:rPr/>
      </w:pPr>
      <w:r>
        <w:rPr>
          <w:rFonts w:ascii="Arial" w:hAnsi="Arial" w:eastAsia="Arial" w:cs="Arial"/>
          <w:i/>
          <w:iCs/>
          <w:color w:val="595959"/>
          <w:sz w:val="20"/>
          <w:szCs w:val="20"/>
        </w:rPr>
        <w:t xml:space="preserve">Servicio consumido: /historialacademico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administrativo/profesor quiero una pantalla para consultar promedios por estudiante.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Búsqueda por tipo/identificación; resultado: código del curso, nombre del curso, promedio.</w:t>
            </w:r>
            <w:r/>
          </w:p>
          <w:p>
            <w:pPr>
              <w:pStyle w:val="737"/>
              <w:numPr>
                <w:ilvl w:val="0"/>
                <w:numId w:val="2"/>
              </w:numPr>
              <w:pBdr/>
              <w:spacing w:after="20"/>
              <w:ind/>
              <w:rPr/>
            </w:pPr>
            <w:r>
              <w:rPr>
                <w:rFonts w:ascii="Arial" w:hAnsi="Arial" w:eastAsia="Arial" w:cs="Arial"/>
                <w:sz w:val="19"/>
                <w:szCs w:val="19"/>
              </w:rPr>
              <w:t xml:space="preserve">Filtros por periodo/año; exportar CSV/PDF.</w:t>
            </w:r>
            <w:r/>
          </w:p>
          <w:p>
            <w:pPr>
              <w:pStyle w:val="737"/>
              <w:numPr>
                <w:ilvl w:val="0"/>
                <w:numId w:val="2"/>
              </w:numPr>
              <w:pBdr/>
              <w:spacing w:after="20"/>
              <w:ind/>
              <w:rPr/>
            </w:pPr>
            <w:r>
              <w:rPr>
                <w:rFonts w:ascii="Arial" w:hAnsi="Arial" w:eastAsia="Arial" w:cs="Arial"/>
                <w:sz w:val="19"/>
                <w:szCs w:val="19"/>
              </w:rPr>
              <w:t xml:space="preserve">Paginación y orden.</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búsqueda por tipo/identificación muestra el código del curso, el nombre del curso y el promedio.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filtros por periodo/año funcionan y el resultado se exporta a CSV/PDF.</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resultado tiene paginación y orden.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ADM18</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21" w:name="ADM19"/>
      <w:r>
        <w:rPr>
          <w:rFonts w:ascii="Arial" w:hAnsi="Arial" w:eastAsia="Arial" w:cs="Arial"/>
        </w:rPr>
        <w:t xml:space="preserve">ADM19 – Listados por periodo</w:t>
      </w:r>
      <w:bookmarkEnd w:id="21"/>
      <w:r/>
      <w:r/>
    </w:p>
    <w:p>
      <w:pPr>
        <w:pBdr/>
        <w:spacing w:after="100"/>
        <w:ind/>
        <w:rPr/>
      </w:pPr>
      <w:r>
        <w:rPr>
          <w:rFonts w:ascii="Arial" w:hAnsi="Arial" w:eastAsia="Arial" w:cs="Arial"/>
          <w:i/>
          <w:iCs/>
          <w:color w:val="595959"/>
          <w:sz w:val="20"/>
          <w:szCs w:val="20"/>
        </w:rPr>
        <w:t xml:space="preserve">Servicio consumido: /listadoestudiantes</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ADM19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 quiero una pantalla para obtener listados por periodo.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Filtro por periodo, carrera, curso, grupo; columnas: llave/ID, tipo, identificación, nombre, carrera, curso, grupo.</w:t>
            </w:r>
            <w:r/>
          </w:p>
          <w:p>
            <w:pPr>
              <w:pStyle w:val="737"/>
              <w:numPr>
                <w:ilvl w:val="0"/>
                <w:numId w:val="2"/>
              </w:numPr>
              <w:pBdr/>
              <w:spacing w:after="20"/>
              <w:ind/>
              <w:rPr/>
            </w:pPr>
            <w:r>
              <w:rPr>
                <w:rFonts w:ascii="Arial" w:hAnsi="Arial" w:eastAsia="Arial" w:cs="Arial"/>
                <w:sz w:val="19"/>
                <w:szCs w:val="19"/>
              </w:rPr>
              <w:t xml:space="preserve">Exportar CSV/PDF; orden y paginación.</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se filtra por periodo, carrera, curso y grupo y muestra llave/ID, tipo, identificación, nombre, carrera, curso y grupo.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listado se exporta a CSV/PDF y tiene orden y paginación.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ADM19</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22" w:name="ADM20"/>
      <w:r>
        <w:rPr>
          <w:rFonts w:ascii="Arial" w:hAnsi="Arial" w:eastAsia="Arial" w:cs="Arial"/>
        </w:rPr>
        <w:t xml:space="preserve">ADM20 – Facturas ligadas a matrícula</w:t>
      </w:r>
      <w:bookmarkEnd w:id="22"/>
      <w:r/>
      <w:r/>
    </w:p>
    <w:p>
      <w:pPr>
        <w:pBdr/>
        <w:spacing w:after="100"/>
        <w:ind/>
        <w:rPr/>
      </w:pPr>
      <w:r>
        <w:rPr>
          <w:rFonts w:ascii="Arial" w:hAnsi="Arial" w:eastAsia="Arial" w:cs="Arial"/>
          <w:i/>
          <w:iCs/>
          <w:color w:val="595959"/>
          <w:sz w:val="20"/>
          <w:szCs w:val="20"/>
        </w:rPr>
        <w:t xml:space="preserve">Servicio consumido: /factura</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ADM20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 quiero una pantalla para administrar facturas ligadas a matrícula.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Crear factura: seleccionar estudiante/matrícula → calcular monto base 30 000 + impuesto 2% → encabezado-detalle visible (“Servicios estudiantiles”).</w:t>
            </w:r>
            <w:r/>
          </w:p>
          <w:p>
            <w:pPr>
              <w:pStyle w:val="737"/>
              <w:numPr>
                <w:ilvl w:val="0"/>
                <w:numId w:val="2"/>
              </w:numPr>
              <w:pBdr/>
              <w:spacing w:after="20"/>
              <w:ind/>
              <w:rPr/>
            </w:pPr>
            <w:r>
              <w:rPr>
                <w:rFonts w:ascii="Arial" w:hAnsi="Arial" w:eastAsia="Arial" w:cs="Arial"/>
                <w:sz w:val="19"/>
                <w:szCs w:val="19"/>
              </w:rPr>
              <w:t xml:space="preserve">Reversar factura (anular) con confirmación y motivo.</w:t>
            </w:r>
            <w:r/>
          </w:p>
          <w:p>
            <w:pPr>
              <w:pStyle w:val="737"/>
              <w:numPr>
                <w:ilvl w:val="0"/>
                <w:numId w:val="2"/>
              </w:numPr>
              <w:pBdr/>
              <w:spacing w:after="20"/>
              <w:ind/>
              <w:rPr/>
            </w:pPr>
            <w:r>
              <w:rPr>
                <w:rFonts w:ascii="Arial" w:hAnsi="Arial" w:eastAsia="Arial" w:cs="Arial"/>
                <w:sz w:val="19"/>
                <w:szCs w:val="19"/>
              </w:rPr>
              <w:t xml:space="preserve">Listar por periodo/estudiante/estado; ver detalle.</w:t>
            </w:r>
            <w:r/>
          </w:p>
          <w:p>
            <w:pPr>
              <w:pStyle w:val="737"/>
              <w:numPr>
                <w:ilvl w:val="0"/>
                <w:numId w:val="2"/>
              </w:numPr>
              <w:pBdr/>
              <w:spacing w:after="20"/>
              <w:ind/>
              <w:rPr/>
            </w:pPr>
            <w:r>
              <w:rPr>
                <w:rFonts w:ascii="Arial" w:hAnsi="Arial" w:eastAsia="Arial" w:cs="Arial"/>
                <w:sz w:val="19"/>
                <w:szCs w:val="19"/>
              </w:rPr>
              <w:t xml:space="preserve">Estados: pendiente al crear; cambiar según pagos.</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Al crear una factura se selecciona estudiante/matrícula, se calcula el monto base de 30 000 + impuesto del 2% y se muestra el encabezado-detalle (“Servicios estudiantiles”).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factura se reversa (anula) con confirmación y motivo.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Las facturas se listan por periodo/estudiante/estado y se puede ver el detalle.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La factura queda pendiente al crearse y cambia de estado según los pagos.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ADM20</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23" w:name="ADM21"/>
      <w:r>
        <w:rPr>
          <w:rFonts w:ascii="Arial" w:hAnsi="Arial" w:eastAsia="Arial" w:cs="Arial"/>
        </w:rPr>
        <w:t xml:space="preserve">ADM21 – Registro y consulta de pagos</w:t>
      </w:r>
      <w:bookmarkEnd w:id="23"/>
      <w:r/>
      <w:r/>
    </w:p>
    <w:p>
      <w:pPr>
        <w:pBdr/>
        <w:spacing w:after="100"/>
        <w:ind/>
        <w:rPr/>
      </w:pPr>
      <w:r>
        <w:rPr>
          <w:rFonts w:ascii="Arial" w:hAnsi="Arial" w:eastAsia="Arial" w:cs="Arial"/>
          <w:i/>
          <w:iCs/>
          <w:color w:val="595959"/>
          <w:sz w:val="20"/>
          <w:szCs w:val="20"/>
        </w:rPr>
        <w:t xml:space="preserve">Servicio consumido: /pago</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ADM21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 quiero una pantalla para registrar y consultar pagos.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Registrar pago que cancela factura (validaciones de monto/estado).</w:t>
            </w:r>
            <w:r/>
          </w:p>
          <w:p>
            <w:pPr>
              <w:pStyle w:val="737"/>
              <w:numPr>
                <w:ilvl w:val="0"/>
                <w:numId w:val="2"/>
              </w:numPr>
              <w:pBdr/>
              <w:spacing w:after="20"/>
              <w:ind/>
              <w:rPr/>
            </w:pPr>
            <w:r>
              <w:rPr>
                <w:rFonts w:ascii="Arial" w:hAnsi="Arial" w:eastAsia="Arial" w:cs="Arial"/>
                <w:sz w:val="19"/>
                <w:szCs w:val="19"/>
              </w:rPr>
              <w:t xml:space="preserve">Reversar pago con confirmación y motivo; actualizar estado de factura.</w:t>
            </w:r>
            <w:r/>
          </w:p>
          <w:p>
            <w:pPr>
              <w:pStyle w:val="737"/>
              <w:numPr>
                <w:ilvl w:val="0"/>
                <w:numId w:val="2"/>
              </w:numPr>
              <w:pBdr/>
              <w:spacing w:after="20"/>
              <w:ind/>
              <w:rPr/>
            </w:pPr>
            <w:r>
              <w:rPr>
                <w:rFonts w:ascii="Arial" w:hAnsi="Arial" w:eastAsia="Arial" w:cs="Arial"/>
                <w:sz w:val="19"/>
                <w:szCs w:val="19"/>
              </w:rPr>
              <w:t xml:space="preserve">Listar pagos por periodo; ver detalle y comprobante (si aplica).</w:t>
            </w:r>
            <w:r/>
          </w:p>
          <w:p>
            <w:pPr>
              <w:pStyle w:val="737"/>
              <w:numPr>
                <w:ilvl w:val="0"/>
                <w:numId w:val="2"/>
              </w:numPr>
              <w:pBdr/>
              <w:spacing w:after="20"/>
              <w:ind/>
              <w:rPr/>
            </w:pPr>
            <w:r>
              <w:rPr>
                <w:rFonts w:ascii="Arial" w:hAnsi="Arial" w:eastAsia="Arial" w:cs="Arial"/>
                <w:sz w:val="19"/>
                <w:szCs w:val="19"/>
              </w:rPr>
              <w:t xml:space="preserve">Bitácoras en todas las operaciones.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un pago que cancela una factura con las validaciones de monto/estado.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pago se reversa con confirmación y motivo y se actualiza el estado de la factura.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pagos se listan por periodo y se puede ver el detalle y el comprobante (si aplica).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ADM21</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cada operación.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24" w:name="ADM22"/>
      <w:r>
        <w:rPr>
          <w:rFonts w:ascii="Arial" w:hAnsi="Arial" w:eastAsia="Arial" w:cs="Arial"/>
        </w:rPr>
        <w:t xml:space="preserve">ADM22 – Notificaciones por correo</w:t>
      </w:r>
      <w:bookmarkEnd w:id="24"/>
      <w:r/>
      <w:r/>
    </w:p>
    <w:p>
      <w:pPr>
        <w:pBdr/>
        <w:spacing w:after="100"/>
        <w:ind/>
        <w:rPr/>
      </w:pPr>
      <w:r>
        <w:rPr>
          <w:rFonts w:ascii="Arial" w:hAnsi="Arial" w:eastAsia="Arial" w:cs="Arial"/>
          <w:i/>
          <w:iCs/>
          <w:color w:val="595959"/>
          <w:sz w:val="20"/>
          <w:szCs w:val="20"/>
        </w:rPr>
        <w:t xml:space="preserve">Servicio consumido: /notificar</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ADM22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administrativo quiero una pantalla para enviar notificaciones por correo.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Formulario: email(s) validados, asunto, cuerpo (HTML permitido, sanitizado).</w:t>
            </w:r>
            <w:r/>
          </w:p>
          <w:p>
            <w:pPr>
              <w:pStyle w:val="737"/>
              <w:numPr>
                <w:ilvl w:val="0"/>
                <w:numId w:val="2"/>
              </w:numPr>
              <w:pBdr/>
              <w:spacing w:after="20"/>
              <w:ind/>
              <w:rPr/>
            </w:pPr>
            <w:r>
              <w:rPr>
                <w:rFonts w:ascii="Arial" w:hAnsi="Arial" w:eastAsia="Arial" w:cs="Arial"/>
                <w:sz w:val="19"/>
                <w:szCs w:val="19"/>
              </w:rPr>
              <w:t xml:space="preserve">Confirmación previa; mostrar resultado de envío (éxito/error).</w:t>
            </w:r>
            <w:r/>
          </w:p>
          <w:p>
            <w:pPr>
              <w:pStyle w:val="737"/>
              <w:numPr>
                <w:ilvl w:val="0"/>
                <w:numId w:val="2"/>
              </w:numPr>
              <w:pBdr/>
              <w:spacing w:after="20"/>
              <w:ind/>
              <w:rPr/>
            </w:pPr>
            <w:r>
              <w:rPr>
                <w:rFonts w:ascii="Arial" w:hAnsi="Arial" w:eastAsia="Arial" w:cs="Arial"/>
                <w:sz w:val="19"/>
                <w:szCs w:val="19"/>
              </w:rPr>
              <w:t xml:space="preserve">Historial de envíos (fecha, destinatarios, asunto, estado).</w:t>
            </w:r>
            <w:r/>
          </w:p>
          <w:p>
            <w:pPr>
              <w:pStyle w:val="737"/>
              <w:numPr>
                <w:ilvl w:val="0"/>
                <w:numId w:val="2"/>
              </w:numPr>
              <w:pBdr/>
              <w:spacing w:after="20"/>
              <w:ind/>
              <w:rPr/>
            </w:pPr>
            <w:r>
              <w:rPr>
                <w:rFonts w:ascii="Arial" w:hAnsi="Arial" w:eastAsia="Arial" w:cs="Arial"/>
                <w:sz w:val="19"/>
                <w:szCs w:val="19"/>
              </w:rPr>
              <w:t xml:space="preserve">Parámetros de servidor/cuenta obtenidos de parámetros.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formulario valida el/los email(s) y permite asunto y cuerpo (HTML permitido, sanitizado).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Antes de enviar se pide confirmación y luego se muestra el resultado del envío (éxito/error).</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historial de envíos muestra fecha, destinatarios, asunto y estado.</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ADM22</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parámetros de servidor/cuenta se obtienen de los parámetros del sistema.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25" w:name="ADM23"/>
      <w:r>
        <w:rPr>
          <w:rFonts w:ascii="Arial" w:hAnsi="Arial" w:eastAsia="Arial" w:cs="Arial"/>
        </w:rPr>
        <w:t xml:space="preserve">ADM23 – Consulta de bitácoras</w:t>
      </w:r>
      <w:bookmarkEnd w:id="25"/>
      <w:r/>
      <w:r/>
    </w:p>
    <w:p>
      <w:pPr>
        <w:pBdr/>
        <w:spacing w:after="100"/>
        <w:ind/>
        <w:rPr/>
      </w:pPr>
      <w:r>
        <w:rPr>
          <w:rFonts w:ascii="Arial" w:hAnsi="Arial" w:eastAsia="Arial" w:cs="Arial"/>
          <w:i/>
          <w:iCs/>
          <w:color w:val="595959"/>
          <w:sz w:val="20"/>
          <w:szCs w:val="20"/>
        </w:rPr>
        <w:t xml:space="preserve">Servicio consumido: /bitacora</w:t>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ADM23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administrador quiero una pantalla para consultar bitácoras para auditoría.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Filtros: fecha (rango), usuario, acción, módulo; paginación y orden.</w:t>
            </w:r>
            <w:r/>
          </w:p>
          <w:p>
            <w:pPr>
              <w:pStyle w:val="737"/>
              <w:numPr>
                <w:ilvl w:val="0"/>
                <w:numId w:val="2"/>
              </w:numPr>
              <w:pBdr/>
              <w:spacing w:after="20"/>
              <w:ind/>
              <w:rPr/>
            </w:pPr>
            <w:r>
              <w:rPr>
                <w:rFonts w:ascii="Arial" w:hAnsi="Arial" w:eastAsia="Arial" w:cs="Arial"/>
                <w:sz w:val="19"/>
                <w:szCs w:val="19"/>
              </w:rPr>
              <w:t xml:space="preserve">Detalle: JSON de “antes/después” (según operación), con formateo legible.</w:t>
            </w:r>
            <w:r/>
          </w:p>
          <w:p>
            <w:pPr>
              <w:pStyle w:val="737"/>
              <w:numPr>
                <w:ilvl w:val="0"/>
                <w:numId w:val="2"/>
              </w:numPr>
              <w:pBdr/>
              <w:spacing w:after="20"/>
              <w:ind/>
              <w:rPr/>
            </w:pPr>
            <w:r>
              <w:rPr>
                <w:rFonts w:ascii="Arial" w:hAnsi="Arial" w:eastAsia="Arial" w:cs="Arial"/>
                <w:sz w:val="19"/>
                <w:szCs w:val="19"/>
              </w:rPr>
              <w:t xml:space="preserve">Seguridad: acceso solo a administradores.</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Los filtros funcionan por fecha (rango), usuario, acción y módulo, con paginación y orden.</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detalle muestra el JSON de “antes/después” (según la operación) con formato legible.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ADM23</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Solo los administradores pueden acceder a la pantalla.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7"/>
        <w:pageBreakBefore w:val="true"/>
        <w:pBdr/>
        <w:spacing/>
        <w:ind/>
        <w:rPr/>
      </w:pPr>
      <w:r/>
      <w:bookmarkStart w:id="26" w:name="ADM24"/>
      <w:r>
        <w:rPr>
          <w:rFonts w:ascii="Arial" w:hAnsi="Arial" w:eastAsia="Arial" w:cs="Arial"/>
        </w:rPr>
        <w:t xml:space="preserve">ADM24 – Perfil y cambio de contraseña</w:t>
      </w:r>
      <w:bookmarkEnd w:id="26"/>
      <w:r/>
      <w:r/>
    </w:p>
    <w:p>
      <w:pPr>
        <w:pStyle w:val="748"/>
        <w:pBdr/>
        <w:spacing/>
        <w:ind/>
        <w:rPr/>
      </w:pPr>
      <w:r>
        <w:rPr>
          <w:rFonts w:ascii="Arial" w:hAnsi="Arial" w:eastAsia="Arial" w:cs="Arial"/>
        </w:rPr>
        <w:t xml:space="preserve">Historia de usuario original</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2600"/>
        <w:gridCol w:w="6148"/>
      </w:tblGrid>
      <w:tr>
        <w:trPr>
          <w:tblHeader/>
        </w:trPr>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ID</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vAlign w:val="center"/>
          </w:tcPr>
          <w:p>
            <w:pPr>
              <w:pBdr/>
              <w:spacing/>
              <w:ind/>
              <w:jc w:val="center"/>
              <w:rPr/>
            </w:pPr>
            <w:r>
              <w:rPr>
                <w:rFonts w:ascii="Arial" w:hAnsi="Arial" w:eastAsia="Arial" w:cs="Arial"/>
                <w:b/>
                <w:bCs/>
                <w:color w:val="000000"/>
                <w:sz w:val="20"/>
                <w:szCs w:val="20"/>
              </w:rPr>
              <w:t xml:space="preserve">Historia de usuario</w:t>
            </w:r>
            <w:r/>
          </w:p>
        </w:tc>
        <w:tc>
          <w:tcPr>
            <w:shd w:val="clear" w:color="auto" w:fill="00b0f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vAlign w:val="center"/>
          </w:tcPr>
          <w:p>
            <w:pPr>
              <w:pBdr/>
              <w:spacing/>
              <w:ind/>
              <w:jc w:val="center"/>
              <w:rPr/>
            </w:pPr>
            <w:r>
              <w:rPr>
                <w:rFonts w:ascii="Arial" w:hAnsi="Arial" w:eastAsia="Arial" w:cs="Arial"/>
                <w:b/>
                <w:bCs/>
                <w:color w:val="000000"/>
                <w:sz w:val="20"/>
                <w:szCs w:val="20"/>
              </w:rPr>
              <w:t xml:space="preserve">Criterios de aceptación</w:t>
            </w:r>
            <w:r/>
          </w:p>
        </w:tc>
      </w:tr>
      <w:tr>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sz w:val="19"/>
                <w:szCs w:val="19"/>
              </w:rPr>
              <w:t xml:space="preserve">ADM24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2600" w:type="dxa"/>
          </w:tcPr>
          <w:p>
            <w:pPr>
              <w:pBdr/>
              <w:spacing/>
              <w:ind/>
              <w:rPr/>
            </w:pPr>
            <w:r>
              <w:rPr>
                <w:rFonts w:ascii="Arial" w:hAnsi="Arial" w:eastAsia="Arial" w:cs="Arial"/>
                <w:sz w:val="19"/>
                <w:szCs w:val="19"/>
              </w:rPr>
              <w:t xml:space="preserve">Yo como usuario autenticado quiero una pantalla para ver mi perfil y cambiar contraseña.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6148" w:type="dxa"/>
          </w:tcPr>
          <w:p>
            <w:pPr>
              <w:pStyle w:val="737"/>
              <w:numPr>
                <w:ilvl w:val="0"/>
                <w:numId w:val="2"/>
              </w:numPr>
              <w:pBdr/>
              <w:spacing w:after="20"/>
              <w:ind/>
              <w:rPr/>
            </w:pPr>
            <w:r>
              <w:rPr>
                <w:rFonts w:ascii="Arial" w:hAnsi="Arial" w:eastAsia="Arial" w:cs="Arial"/>
                <w:sz w:val="19"/>
                <w:szCs w:val="19"/>
              </w:rPr>
              <w:t xml:space="preserve">Perfil: ver datos básicos (solo lectura de campos no editables).</w:t>
            </w:r>
            <w:r/>
          </w:p>
          <w:p>
            <w:pPr>
              <w:pStyle w:val="737"/>
              <w:numPr>
                <w:ilvl w:val="0"/>
                <w:numId w:val="2"/>
              </w:numPr>
              <w:pBdr/>
              <w:spacing w:after="20"/>
              <w:ind/>
              <w:rPr/>
            </w:pPr>
            <w:r>
              <w:rPr>
                <w:rFonts w:ascii="Arial" w:hAnsi="Arial" w:eastAsia="Arial" w:cs="Arial"/>
                <w:sz w:val="19"/>
                <w:szCs w:val="19"/>
              </w:rPr>
              <w:t xml:space="preserve">Cambiar contraseña: formulario con validaciones (longitud, complejidad configurable por parámetros).</w:t>
            </w:r>
            <w:r/>
          </w:p>
          <w:p>
            <w:pPr>
              <w:pStyle w:val="737"/>
              <w:numPr>
                <w:ilvl w:val="0"/>
                <w:numId w:val="2"/>
              </w:numPr>
              <w:pBdr/>
              <w:spacing w:after="20"/>
              <w:ind/>
              <w:rPr/>
            </w:pPr>
            <w:r>
              <w:rPr>
                <w:rFonts w:ascii="Arial" w:hAnsi="Arial" w:eastAsia="Arial" w:cs="Arial"/>
                <w:sz w:val="19"/>
                <w:szCs w:val="19"/>
              </w:rPr>
              <w:t xml:space="preserve">Cerrar todas las sesiones (en cliente): limpiar tokens y requerir login nuevamente.</w:t>
            </w:r>
            <w:r/>
          </w:p>
          <w:p>
            <w:pPr>
              <w:pStyle w:val="737"/>
              <w:numPr>
                <w:ilvl w:val="0"/>
                <w:numId w:val="2"/>
              </w:numPr>
              <w:pBdr/>
              <w:spacing w:after="20"/>
              <w:ind/>
              <w:rPr/>
            </w:pPr>
            <w:r>
              <w:rPr>
                <w:rFonts w:ascii="Arial" w:hAnsi="Arial" w:eastAsia="Arial" w:cs="Arial"/>
                <w:sz w:val="19"/>
                <w:szCs w:val="19"/>
              </w:rPr>
              <w:t xml:space="preserve">Bitácoras: cambios de contraseña y actualizaciones de perfil.</w:t>
            </w:r>
            <w:r/>
          </w:p>
        </w:tc>
      </w:tr>
    </w:tbl>
    <w:p>
      <w:pPr>
        <w:pStyle w:val="748"/>
        <w:pageBreakBefore w:val="true"/>
        <w:pBdr/>
        <w:spacing/>
        <w:ind/>
        <w:rPr/>
      </w:pPr>
      <w:r>
        <w:rPr>
          <w:rFonts w:ascii="Arial" w:hAnsi="Arial" w:eastAsia="Arial" w:cs="Arial"/>
        </w:rPr>
        <w:t xml:space="preserve">Evidencia de pruebas técnicas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0"/>
        <w:gridCol w:w="3290"/>
        <w:gridCol w:w="5458"/>
      </w:tblGrid>
      <w:tr>
        <w:trPr>
          <w:tblHeader/>
        </w:trPr>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vAlign w:val="center"/>
          </w:tcPr>
          <w:p>
            <w:pPr>
              <w:pBdr/>
              <w:spacing/>
              <w:ind/>
              <w:jc w:val="center"/>
              <w:rPr/>
            </w:pPr>
            <w:r>
              <w:rPr>
                <w:rFonts w:ascii="Arial" w:hAnsi="Arial" w:eastAsia="Arial" w:cs="Arial"/>
                <w:b/>
                <w:bCs/>
                <w:color w:val="000000"/>
                <w:sz w:val="20"/>
                <w:szCs w:val="20"/>
              </w:rPr>
              <w:t xml:space="preserve"># HU</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vAlign w:val="center"/>
          </w:tcPr>
          <w:p>
            <w:pPr>
              <w:pBdr/>
              <w:spacing/>
              <w:ind/>
              <w:jc w:val="center"/>
              <w:rPr/>
            </w:pPr>
            <w:r>
              <w:rPr>
                <w:rFonts w:ascii="Arial" w:hAnsi="Arial" w:eastAsia="Arial" w:cs="Arial"/>
                <w:b/>
                <w:bCs/>
                <w:color w:val="000000"/>
                <w:sz w:val="20"/>
                <w:szCs w:val="20"/>
              </w:rPr>
              <w:t xml:space="preserve">Criterio de aceptación</w:t>
            </w:r>
            <w:r/>
          </w:p>
        </w:tc>
        <w:tc>
          <w:tcPr>
            <w:shd w:val="clear" w:color="auto" w:fill="00b050"/>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vAlign w:val="center"/>
          </w:tcPr>
          <w:p>
            <w:pPr>
              <w:pBdr/>
              <w:spacing/>
              <w:ind/>
              <w:jc w:val="center"/>
              <w:rPr/>
            </w:pPr>
            <w:r>
              <w:rPr>
                <w:rFonts w:ascii="Arial" w:hAnsi="Arial" w:eastAsia="Arial" w:cs="Arial"/>
                <w:b/>
                <w:bCs/>
                <w:color w:val="000000"/>
                <w:sz w:val="20"/>
                <w:szCs w:val="20"/>
              </w:rPr>
              <w:t xml:space="preserve">Evidencia</w:t>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perfil muestra los datos básicos y los campos no editables son de solo lectura.</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El formulario de cambio de contraseña valida longitud y complejidad (configurable por parámetros).</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Al cerrar todas las sesiones se limpian los tokens y se exige iniciar sesión nuevamente.</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r>
        <w:trPr>
          <w:cantSplit/>
          <w:trHeight w:val="3900"/>
        </w:trPr>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890" w:type="dxa"/>
          </w:tcPr>
          <w:p>
            <w:pPr>
              <w:pBdr/>
              <w:spacing/>
              <w:ind/>
              <w:jc w:val="center"/>
              <w:rPr/>
            </w:pPr>
            <w:r>
              <w:rPr>
                <w:rFonts w:ascii="Arial" w:hAnsi="Arial" w:eastAsia="Arial" w:cs="Arial"/>
                <w:b/>
                <w:bCs/>
                <w:sz w:val="19"/>
                <w:szCs w:val="19"/>
              </w:rPr>
              <w:t xml:space="preserve">ADM24</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3290" w:type="dxa"/>
          </w:tcPr>
          <w:p>
            <w:pPr>
              <w:pBdr/>
              <w:spacing/>
              <w:ind/>
              <w:rPr/>
            </w:pPr>
            <w:r>
              <w:rPr>
                <w:rFonts w:ascii="Arial" w:hAnsi="Arial" w:eastAsia="Arial" w:cs="Arial"/>
                <w:sz w:val="19"/>
                <w:szCs w:val="19"/>
              </w:rPr>
              <w:t xml:space="preserve">Se registra en bitácora el cambio de contraseña y las actualizaciones de perfil.</w:t>
            </w:r>
            <w:r/>
          </w:p>
        </w:tc>
        <w:tc>
          <w:tcPr>
            <w:tcBorders>
              <w:top w:val="single" w:color="7f7f7f" w:sz="4" w:space="0"/>
              <w:left w:val="single" w:color="7f7f7f" w:sz="4" w:space="0"/>
              <w:bottom w:val="single" w:color="7f7f7f" w:sz="4" w:space="0"/>
              <w:right w:val="single" w:color="7f7f7f" w:sz="4" w:space="0"/>
            </w:tcBorders>
            <w:tcMar>
              <w:left w:w="100" w:type="dxa"/>
              <w:top w:w="70" w:type="dxa"/>
              <w:right w:w="100" w:type="dxa"/>
              <w:bottom w:w="70" w:type="dxa"/>
            </w:tcMar>
            <w:tcW w:w="5458" w:type="dxa"/>
          </w:tcPr>
          <w:p>
            <w:pPr>
              <w:pBdr/>
              <w:spacing/>
              <w:ind/>
              <w:rPr/>
            </w:pPr>
            <w:r/>
            <w:r/>
          </w:p>
        </w:tc>
      </w:tr>
    </w:tbl>
    <w:p>
      <w:pPr>
        <w:pStyle w:val="746"/>
        <w:pageBreakBefore w:val="true"/>
        <w:pBdr/>
        <w:spacing/>
        <w:ind/>
        <w:rPr/>
      </w:pPr>
      <w:r/>
      <w:bookmarkStart w:id="27" w:name="res"/>
      <w:r>
        <w:rPr>
          <w:rFonts w:ascii="Arial" w:hAnsi="Arial" w:eastAsia="Arial" w:cs="Arial"/>
        </w:rPr>
        <w:t xml:space="preserve">Resultado general de las pruebas técnicas</w:t>
      </w:r>
      <w:bookmarkEnd w:id="27"/>
      <w:r/>
      <w:r/>
    </w:p>
    <w:p>
      <w:pPr>
        <w:pBdr/>
        <w:spacing w:after="120" w:line="276" w:lineRule="auto"/>
        <w:ind/>
        <w:jc w:val="both"/>
        <w:rPr/>
      </w:pPr>
      <w:r>
        <w:rPr>
          <w:rFonts w:ascii="Arial" w:hAnsi="Arial" w:eastAsia="Arial" w:cs="Arial"/>
          <w:sz w:val="22"/>
          <w:szCs w:val="22"/>
        </w:rPr>
        <w:t xml:space="preserve">Las pruebas documentadas cubren las</w:t>
      </w:r>
      <w:r>
        <w:rPr>
          <w:rFonts w:ascii="Arial" w:hAnsi="Arial" w:eastAsia="Arial" w:cs="Arial"/>
          <w:sz w:val="22"/>
          <w:szCs w:val="22"/>
        </w:rPr>
        <w:t xml:space="preserve"> 24 historias de usuario del segundo sprint y sus 112 criterios de aceptación, correspondientes al Módulo de administración del sistema. Cada criterio fue contrastado con la ejecución de la pantalla correspondiente y respaldado con una captura de pantalla.</w:t>
      </w:r>
      <w:r/>
    </w:p>
    <w:p>
      <w:pPr>
        <w:pBdr/>
        <w:spacing w:after="120" w:line="276" w:lineRule="auto"/>
        <w:ind/>
        <w:jc w:val="both"/>
        <w:rPr/>
      </w:pPr>
      <w:r>
        <w:rPr>
          <w:rFonts w:ascii="Arial" w:hAnsi="Arial" w:eastAsia="Arial" w:cs="Arial"/>
          <w:sz w:val="22"/>
          <w:szCs w:val="22"/>
        </w:rPr>
        <w:t xml:space="preserve">Las evidencias muestran que las pantallas responden a lo solicitado en las historias de usuario: </w:t>
      </w:r>
      <w:r>
        <w:rPr>
          <w:rFonts w:ascii="Arial" w:hAnsi="Arial" w:eastAsia="Arial" w:cs="Arial"/>
          <w:sz w:val="22"/>
          <w:szCs w:val="22"/>
        </w:rPr>
        <w:t xml:space="preserve">los mantenimientos y listados, las validaciones de los datos de entrada, el control de acceso mediante el token obtenido en el login y el registro de bitácoras a través del servicio general se comportan de acuerdo con los criterios de aceptación definidos.</w:t>
      </w:r>
      <w:r/>
    </w:p>
    <w:p>
      <w:pPr>
        <w:pBdr/>
        <w:spacing w:after="120" w:line="276" w:lineRule="auto"/>
        <w:ind/>
        <w:jc w:val="both"/>
        <w:rPr/>
      </w:pPr>
      <w:r>
        <w:rPr>
          <w:rFonts w:ascii="Arial" w:hAnsi="Arial" w:eastAsia="Arial" w:cs="Arial"/>
          <w:sz w:val="22"/>
          <w:szCs w:val="22"/>
        </w:rPr>
        <w:t xml:space="preserve">Con</w:t>
      </w:r>
      <w:r>
        <w:rPr>
          <w:rFonts w:ascii="Arial" w:hAnsi="Arial" w:eastAsia="Arial" w:cs="Arial"/>
          <w:sz w:val="22"/>
          <w:szCs w:val="22"/>
        </w:rPr>
        <w:t xml:space="preserve"> este documento queda respaldado el cumplimiento técnico del segundo alcance. Cualquier cambio posterior en las historias de usuario o en la base de datos deberá reflejarse también en sus pruebas para mantener esta trazabilidad entre requisito y evidencia.</w:t>
      </w:r>
      <w:r/>
    </w:p>
    <w:sectPr>
      <w:footerReference w:type="default" r:id="rId9"/>
      <w:footerReference w:type="first" r:id="rId10"/>
      <w:footnotePr/>
      <w:endnotePr/>
      <w:type w:val="nextPage"/>
      <w:pgSz w:h="16838" w:orient="portrait" w:w="11906"/>
      <w:pgMar w:top="1134" w:right="1134" w:bottom="1134" w:left="1134" w:header="708" w:footer="56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5"/>
      <w:pBdr>
        <w:top w:val="single" w:color="bfbfbf" w:sz="4" w:space="6"/>
      </w:pBdr>
      <w:tabs>
        <w:tab w:val="right" w:leader="none" w:pos="9638"/>
      </w:tabs>
      <w:spacing/>
      <w:ind/>
      <w:rPr/>
    </w:pPr>
    <w:r>
      <w:rPr>
        <w:rFonts w:ascii="Arial" w:hAnsi="Arial" w:eastAsia="Arial" w:cs="Arial"/>
        <w:color w:val="595959"/>
        <w:sz w:val="16"/>
        <w:szCs w:val="16"/>
      </w:rPr>
      <w:t xml:space="preserve">Proyecto Nuevo Avatar – Evidencia de pruebas técnicas del segundo sprint</w:t>
    </w:r>
    <w:r>
      <w:rPr>
        <w:rFonts w:ascii="Arial" w:hAnsi="Arial" w:eastAsia="Arial" w:cs="Arial"/>
        <w:color w:val="595959"/>
        <w:sz w:val="16"/>
        <w:szCs w:val="16"/>
      </w:rPr>
      <w:tab/>
      <w:t xml:space="preserve">Página </w:t>
    </w:r>
    <w:r>
      <w:rPr>
        <w:rFonts w:ascii="Arial" w:hAnsi="Arial" w:eastAsia="Arial" w:cs="Arial"/>
        <w:color w:val="595959"/>
        <w:sz w:val="16"/>
        <w:szCs w:val="16"/>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27" w:left="284"/>
      </w:pPr>
      <w:rPr/>
      <w:start w:val="1"/>
      <w:suff w:val="tab"/>
    </w:lvl>
    <w:lvl w:ilvl="1">
      <w:isLgl w:val="false"/>
      <w:lvlJc w:val="left"/>
      <w:lvlText w:val="–"/>
      <w:numFmt w:val="bullet"/>
      <w:pPr>
        <w:pBdr/>
        <w:spacing/>
        <w:ind w:hanging="284" w:left="624"/>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3"/>
    <w:uiPriority w:val="9"/>
    <w:pPr>
      <w:pBdr/>
      <w:spacing/>
      <w:ind/>
    </w:pPr>
    <w:rPr>
      <w:rFonts w:ascii="Arial" w:hAnsi="Arial" w:eastAsia="Arial" w:cs="Arial"/>
      <w:i/>
      <w:iCs/>
      <w:color w:val="0f4761" w:themeColor="accent1" w:themeShade="BF"/>
    </w:rPr>
  </w:style>
  <w:style w:type="character" w:styleId="154">
    <w:name w:val="Heading 5 Char"/>
    <w:basedOn w:val="148"/>
    <w:link w:val="734"/>
    <w:uiPriority w:val="9"/>
    <w:pPr>
      <w:pBdr/>
      <w:spacing/>
      <w:ind/>
    </w:pPr>
    <w:rPr>
      <w:rFonts w:ascii="Arial" w:hAnsi="Arial" w:eastAsia="Arial" w:cs="Arial"/>
      <w:color w:val="0f4761" w:themeColor="accent1" w:themeShade="BF"/>
    </w:rPr>
  </w:style>
  <w:style w:type="character" w:styleId="155">
    <w:name w:val="Heading 6 Char"/>
    <w:basedOn w:val="148"/>
    <w:link w:val="73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9">
    <w:name w:val="Title"/>
    <w:qFormat/>
    <w:pPr>
      <w:pBdr/>
      <w:spacing/>
      <w:ind/>
    </w:pPr>
    <w:rPr>
      <w:sz w:val="56"/>
      <w:szCs w:val="56"/>
    </w:rPr>
  </w:style>
  <w:style w:type="paragraph" w:styleId="733">
    <w:name w:val="Heading 4"/>
    <w:qFormat/>
    <w:pPr>
      <w:pBdr/>
      <w:spacing/>
      <w:ind/>
    </w:pPr>
    <w:rPr>
      <w:i/>
      <w:iCs/>
      <w:color w:val="2e74b5"/>
    </w:rPr>
  </w:style>
  <w:style w:type="paragraph" w:styleId="734">
    <w:name w:val="Heading 5"/>
    <w:qFormat/>
    <w:pPr>
      <w:pBdr/>
      <w:spacing/>
      <w:ind/>
    </w:pPr>
    <w:rPr>
      <w:color w:val="2e74b5"/>
    </w:rPr>
  </w:style>
  <w:style w:type="paragraph" w:styleId="735">
    <w:name w:val="Heading 6"/>
    <w:qFormat/>
    <w:pPr>
      <w:pBdr/>
      <w:spacing/>
      <w:ind/>
    </w:pPr>
    <w:rPr>
      <w:color w:val="1f4d78"/>
    </w:rPr>
  </w:style>
  <w:style w:type="paragraph" w:styleId="736">
    <w:name w:val="Strong"/>
    <w:qFormat/>
    <w:pPr>
      <w:pBdr/>
      <w:spacing/>
      <w:ind/>
    </w:pPr>
    <w:rPr>
      <w:b/>
      <w:bCs/>
    </w:rPr>
  </w:style>
  <w:style w:type="paragraph" w:styleId="737">
    <w:name w:val="List Paragraph"/>
    <w:qFormat/>
    <w:pPr>
      <w:pBdr/>
      <w:spacing/>
      <w:ind/>
    </w:pPr>
  </w:style>
  <w:style w:type="character" w:styleId="738">
    <w:name w:val="Hyperlink"/>
    <w:uiPriority w:val="99"/>
    <w:unhideWhenUsed/>
    <w:pPr>
      <w:pBdr/>
      <w:spacing/>
      <w:ind/>
    </w:pPr>
    <w:rPr>
      <w:color w:val="0563c1"/>
      <w:u w:val="single"/>
    </w:rPr>
  </w:style>
  <w:style w:type="character" w:styleId="739">
    <w:name w:val="footnote reference"/>
    <w:uiPriority w:val="99"/>
    <w:semiHidden/>
    <w:unhideWhenUsed/>
    <w:pPr>
      <w:pBdr/>
      <w:spacing/>
      <w:ind/>
    </w:pPr>
    <w:rPr>
      <w:vertAlign w:val="superscript"/>
    </w:rPr>
  </w:style>
  <w:style w:type="paragraph" w:styleId="740">
    <w:name w:val="footnote text"/>
    <w:link w:val="741"/>
    <w:uiPriority w:val="99"/>
    <w:semiHidden/>
    <w:unhideWhenUsed/>
    <w:pPr>
      <w:pBdr/>
      <w:spacing w:after="0" w:line="240" w:lineRule="auto"/>
      <w:ind/>
    </w:pPr>
    <w:rPr>
      <w:sz w:val="20"/>
      <w:szCs w:val="20"/>
    </w:rPr>
  </w:style>
  <w:style w:type="character" w:styleId="741">
    <w:name w:val="Footnote Text Char"/>
    <w:link w:val="740"/>
    <w:uiPriority w:val="99"/>
    <w:semiHidden/>
    <w:unhideWhenUsed/>
    <w:pPr>
      <w:pBdr/>
      <w:spacing/>
      <w:ind/>
    </w:pPr>
    <w:rPr>
      <w:sz w:val="20"/>
      <w:szCs w:val="20"/>
    </w:rPr>
  </w:style>
  <w:style w:type="character" w:styleId="742">
    <w:name w:val="endnote reference"/>
    <w:uiPriority w:val="99"/>
    <w:semiHidden/>
    <w:unhideWhenUsed/>
    <w:pPr>
      <w:pBdr/>
      <w:spacing/>
      <w:ind/>
    </w:pPr>
    <w:rPr>
      <w:vertAlign w:val="superscript"/>
    </w:rPr>
  </w:style>
  <w:style w:type="paragraph" w:styleId="743">
    <w:name w:val="endnote text"/>
    <w:link w:val="744"/>
    <w:uiPriority w:val="99"/>
    <w:semiHidden/>
    <w:unhideWhenUsed/>
    <w:pPr>
      <w:pBdr/>
      <w:spacing w:after="0" w:line="240" w:lineRule="auto"/>
      <w:ind/>
    </w:pPr>
    <w:rPr>
      <w:sz w:val="20"/>
      <w:szCs w:val="20"/>
    </w:rPr>
  </w:style>
  <w:style w:type="character" w:styleId="744">
    <w:name w:val="Endnote Text Char"/>
    <w:link w:val="743"/>
    <w:uiPriority w:val="99"/>
    <w:semiHidden/>
    <w:unhideWhenUsed/>
    <w:pPr>
      <w:pBdr/>
      <w:spacing/>
      <w:ind/>
    </w:pPr>
    <w:rPr>
      <w:sz w:val="20"/>
      <w:szCs w:val="20"/>
    </w:rPr>
  </w:style>
  <w:style w:type="paragraph" w:styleId="745">
    <w:name w:val="Pie NA"/>
    <w:pPr>
      <w:pBdr/>
      <w:spacing/>
      <w:ind/>
    </w:pPr>
    <w:rPr>
      <w:rFonts w:ascii="Arial" w:hAnsi="Arial" w:eastAsia="Arial" w:cs="Arial"/>
      <w:color w:val="595959"/>
      <w:sz w:val="16"/>
      <w:szCs w:val="16"/>
    </w:rPr>
  </w:style>
  <w:style w:type="paragraph" w:styleId="746">
    <w:name w:val="Heading 1"/>
    <w:qFormat/>
    <w:pPr>
      <w:keepNext w:val="true"/>
      <w:pBdr/>
      <w:spacing w:after="160" w:before="0"/>
      <w:ind/>
      <w:outlineLvl w:val="0"/>
    </w:pPr>
    <w:rPr>
      <w:rFonts w:ascii="Arial" w:hAnsi="Arial" w:eastAsia="Arial" w:cs="Arial"/>
      <w:b/>
      <w:bCs/>
      <w:color w:val="1f3a70"/>
      <w:sz w:val="34"/>
      <w:szCs w:val="34"/>
    </w:rPr>
  </w:style>
  <w:style w:type="paragraph" w:styleId="747">
    <w:name w:val="Heading 2"/>
    <w:qFormat/>
    <w:pPr>
      <w:keepNext w:val="true"/>
      <w:pBdr/>
      <w:spacing w:after="60" w:before="200"/>
      <w:ind/>
      <w:outlineLvl w:val="1"/>
    </w:pPr>
    <w:rPr>
      <w:rFonts w:ascii="Arial" w:hAnsi="Arial" w:eastAsia="Arial" w:cs="Arial"/>
      <w:b/>
      <w:bCs/>
      <w:color w:val="2e74b5"/>
      <w:sz w:val="28"/>
      <w:szCs w:val="28"/>
    </w:rPr>
  </w:style>
  <w:style w:type="paragraph" w:styleId="748">
    <w:name w:val="Heading 3"/>
    <w:qFormat/>
    <w:pPr>
      <w:keepNext w:val="true"/>
      <w:pBdr/>
      <w:spacing w:after="80" w:before="120"/>
      <w:ind/>
      <w:outlineLvl w:val="2"/>
    </w:pPr>
    <w:rPr>
      <w:rFonts w:ascii="Arial" w:hAnsi="Arial" w:eastAsia="Arial" w:cs="Arial"/>
      <w:b/>
      <w:bCs/>
      <w:color w:val="1f3a70"/>
      <w:sz w:val="21"/>
      <w:szCs w:val="21"/>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Evidencia de Pruebas Técnicas – Segundo Sprint</dc:title>
  <dc:creator>Equipo Nuevo Avatar</dc:creator>
  <cp:revision>2</cp:revision>
  <dcterms:created xsi:type="dcterms:W3CDTF">2026-10-21T10:08:38Z</dcterms:created>
  <dcterms:modified xsi:type="dcterms:W3CDTF">2026-10-21T10:15:11Z</dcterms:modified>
</cp:coreProperties>
</file>