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B8D0A" w14:textId="77777777" w:rsidR="00767BCD" w:rsidRPr="00767BCD" w:rsidRDefault="00767BCD" w:rsidP="00767BCD">
      <w:pPr>
        <w:pStyle w:val="ArticleSubtitle"/>
        <w:rPr>
          <w:rFonts w:cs="Times New Roman"/>
        </w:rPr>
      </w:pPr>
      <w:r w:rsidRPr="00767BCD">
        <w:rPr>
          <w:rFonts w:cs="Times New Roman"/>
          <w:b/>
          <w:i w:val="0"/>
          <w:spacing w:val="5"/>
          <w:kern w:val="28"/>
          <w:sz w:val="36"/>
          <w:szCs w:val="52"/>
        </w:rPr>
        <w:t xml:space="preserve">A Local AI Workflow for EU Legal-Linguistic Case Analysis </w:t>
      </w:r>
      <w:r w:rsidRPr="00767BCD">
        <w:rPr>
          <w:rFonts w:cs="Times New Roman"/>
        </w:rPr>
        <w:t>Automated CURIA Collection, Keyword-Based Case Lists, Concise Report Generation, and Multilingual Translation</w:t>
      </w:r>
    </w:p>
    <w:p w14:paraId="342EB6AA" w14:textId="77777777" w:rsidR="00767BCD" w:rsidRPr="00767BCD" w:rsidRDefault="00767BCD" w:rsidP="00767BCD">
      <w:pPr>
        <w:jc w:val="center"/>
        <w:rPr>
          <w:rFonts w:cs="Times New Roman"/>
        </w:rPr>
      </w:pPr>
    </w:p>
    <w:p w14:paraId="7F225F50" w14:textId="77777777" w:rsidR="00767BCD" w:rsidRPr="00767BCD" w:rsidRDefault="00767BCD" w:rsidP="00767BCD">
      <w:pPr>
        <w:jc w:val="center"/>
        <w:rPr>
          <w:rFonts w:cs="Times New Roman"/>
        </w:rPr>
      </w:pPr>
      <w:r w:rsidRPr="00767BCD">
        <w:rPr>
          <w:rFonts w:cs="Times New Roman"/>
        </w:rPr>
        <w:t>Ahmet Sadan Kutay Kendirli</w:t>
      </w:r>
    </w:p>
    <w:p w14:paraId="64AF6BCF" w14:textId="77777777" w:rsidR="00767BCD" w:rsidRPr="00767BCD" w:rsidRDefault="00767BCD" w:rsidP="00767BCD">
      <w:pPr>
        <w:jc w:val="center"/>
        <w:rPr>
          <w:rFonts w:cs="Times New Roman"/>
        </w:rPr>
      </w:pPr>
      <w:r w:rsidRPr="00767BCD">
        <w:rPr>
          <w:rFonts w:cs="Times New Roman"/>
        </w:rPr>
        <w:t>July 2026</w:t>
      </w:r>
    </w:p>
    <w:p w14:paraId="38C7C5D5" w14:textId="77777777" w:rsidR="00767BCD" w:rsidRPr="00767BCD" w:rsidRDefault="00767BCD" w:rsidP="00767BCD">
      <w:pPr>
        <w:rPr>
          <w:rFonts w:cs="Times New Roman"/>
        </w:rPr>
      </w:pPr>
    </w:p>
    <w:p w14:paraId="62FD49DA" w14:textId="77777777" w:rsidR="00767BCD" w:rsidRPr="00767BCD" w:rsidRDefault="00767BCD" w:rsidP="00767BCD">
      <w:pPr>
        <w:rPr>
          <w:rFonts w:cs="Times New Roman"/>
        </w:rPr>
      </w:pPr>
      <w:r w:rsidRPr="00767BCD">
        <w:rPr>
          <w:rFonts w:cs="Times New Roman"/>
        </w:rPr>
        <w:t xml:space="preserve">This article describes a local, Windows-first research workflow designed for legal-linguistic analysis of EU case law. It explains the research problem, the structure of the tool, the achieved workflow, the role of local language models, and the technical safeguards that make the system usable without unnecessary timeouts or excessive computational overhead. </w:t>
      </w:r>
    </w:p>
    <w:p w14:paraId="2A07295B" w14:textId="77777777" w:rsidR="00767BCD" w:rsidRPr="00767BCD" w:rsidRDefault="00767BCD" w:rsidP="00767BCD">
      <w:pPr>
        <w:rPr>
          <w:rFonts w:cs="Times New Roman"/>
        </w:rPr>
      </w:pPr>
    </w:p>
    <w:p w14:paraId="6FCA56E1" w14:textId="096F61BC" w:rsidR="00767BCD" w:rsidRPr="00767BCD" w:rsidRDefault="00767BCD" w:rsidP="00767BCD">
      <w:pPr>
        <w:rPr>
          <w:rFonts w:cs="Times New Roman"/>
        </w:rPr>
      </w:pPr>
      <w:r w:rsidRPr="00767BCD">
        <w:rPr>
          <w:rFonts w:cs="Times New Roman"/>
        </w:rPr>
        <w:t>The QR-code below is provided for easy access to the GitHub page where one can access the project files</w:t>
      </w:r>
      <w:r w:rsidR="002A56A2">
        <w:rPr>
          <w:rFonts w:cs="Times New Roman"/>
        </w:rPr>
        <w:t xml:space="preserve"> and tool itself</w:t>
      </w:r>
      <w:r w:rsidRPr="00767BCD">
        <w:rPr>
          <w:rFonts w:cs="Times New Roman"/>
        </w:rPr>
        <w:t xml:space="preserve"> and redirects to </w:t>
      </w:r>
      <w:hyperlink r:id="rId4" w:history="1">
        <w:r w:rsidRPr="00767BCD">
          <w:rPr>
            <w:rStyle w:val="Hyperlink"/>
            <w:rFonts w:cs="Times New Roman"/>
          </w:rPr>
          <w:t>https://github.com/Askkendirli/CURIA-AUTOMATION-TOOL</w:t>
        </w:r>
      </w:hyperlink>
      <w:r w:rsidRPr="00767BCD">
        <w:rPr>
          <w:rFonts w:cs="Times New Roman"/>
        </w:rPr>
        <w:t xml:space="preserve"> in case it no longer works.</w:t>
      </w:r>
    </w:p>
    <w:p w14:paraId="4073F93D" w14:textId="77777777" w:rsidR="00767BCD" w:rsidRDefault="00767BCD" w:rsidP="00767BCD">
      <w:pPr>
        <w:rPr>
          <w:rFonts w:cs="Times New Roman"/>
        </w:rPr>
      </w:pPr>
    </w:p>
    <w:p w14:paraId="374E54D3" w14:textId="77777777" w:rsidR="00767BCD" w:rsidRDefault="00767BCD" w:rsidP="00767BCD">
      <w:pPr>
        <w:rPr>
          <w:rFonts w:cs="Times New Roman"/>
        </w:rPr>
      </w:pPr>
    </w:p>
    <w:p w14:paraId="7E98B697" w14:textId="77777777" w:rsidR="00767BCD" w:rsidRPr="00767BCD" w:rsidRDefault="00767BCD" w:rsidP="00767BCD">
      <w:pPr>
        <w:rPr>
          <w:rFonts w:cs="Times New Roman"/>
        </w:rPr>
      </w:pPr>
    </w:p>
    <w:p w14:paraId="3C2D6A9C" w14:textId="77777777" w:rsidR="00767BCD" w:rsidRPr="00767BCD" w:rsidRDefault="00767BCD" w:rsidP="00767BCD">
      <w:pPr>
        <w:rPr>
          <w:rFonts w:cs="Times New Roman"/>
        </w:rPr>
      </w:pPr>
    </w:p>
    <w:p w14:paraId="355FA728" w14:textId="77777777" w:rsidR="00767BCD" w:rsidRPr="00767BCD" w:rsidRDefault="00767BCD" w:rsidP="00767BCD">
      <w:pPr>
        <w:jc w:val="center"/>
        <w:rPr>
          <w:rFonts w:cs="Times New Roman"/>
        </w:rPr>
      </w:pPr>
      <w:r w:rsidRPr="00767BCD">
        <w:rPr>
          <w:rFonts w:cs="Times New Roman"/>
          <w:noProof/>
        </w:rPr>
        <w:drawing>
          <wp:inline distT="0" distB="0" distL="0" distR="0" wp14:anchorId="1DD73EAB" wp14:editId="658BD732">
            <wp:extent cx="1632237" cy="1651000"/>
            <wp:effectExtent l="0" t="0" r="6350" b="6350"/>
            <wp:docPr id="188940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09000" name=""/>
                    <pic:cNvPicPr/>
                  </pic:nvPicPr>
                  <pic:blipFill>
                    <a:blip r:embed="rId5"/>
                    <a:stretch>
                      <a:fillRect/>
                    </a:stretch>
                  </pic:blipFill>
                  <pic:spPr>
                    <a:xfrm>
                      <a:off x="0" y="0"/>
                      <a:ext cx="1647705" cy="1666646"/>
                    </a:xfrm>
                    <a:prstGeom prst="rect">
                      <a:avLst/>
                    </a:prstGeom>
                  </pic:spPr>
                </pic:pic>
              </a:graphicData>
            </a:graphic>
          </wp:inline>
        </w:drawing>
      </w:r>
    </w:p>
    <w:p w14:paraId="319C841F" w14:textId="77777777" w:rsidR="00767BCD" w:rsidRPr="00767BCD" w:rsidRDefault="00767BCD" w:rsidP="00767BCD">
      <w:pPr>
        <w:rPr>
          <w:rFonts w:cs="Times New Roman"/>
        </w:rPr>
      </w:pPr>
      <w:r w:rsidRPr="00767BCD">
        <w:rPr>
          <w:rFonts w:cs="Times New Roman"/>
        </w:rPr>
        <w:br w:type="page"/>
      </w:r>
    </w:p>
    <w:p w14:paraId="5C8563E4" w14:textId="77777777" w:rsidR="00767BCD" w:rsidRPr="00767BCD" w:rsidRDefault="00767BCD" w:rsidP="00767BCD">
      <w:pPr>
        <w:pStyle w:val="Heading1"/>
        <w:rPr>
          <w:rFonts w:ascii="Times New Roman" w:hAnsi="Times New Roman" w:cs="Times New Roman"/>
          <w:color w:val="auto"/>
        </w:rPr>
      </w:pPr>
      <w:r w:rsidRPr="00767BCD">
        <w:rPr>
          <w:rFonts w:ascii="Times New Roman" w:eastAsia="Times New Roman" w:hAnsi="Times New Roman" w:cs="Times New Roman"/>
          <w:color w:val="auto"/>
        </w:rPr>
        <w:lastRenderedPageBreak/>
        <w:t>Abstract</w:t>
      </w:r>
    </w:p>
    <w:p w14:paraId="0455F860" w14:textId="77777777" w:rsidR="00767BCD" w:rsidRPr="00767BCD" w:rsidRDefault="00767BCD" w:rsidP="00767BCD">
      <w:pPr>
        <w:pStyle w:val="AbstractBody"/>
        <w:rPr>
          <w:rFonts w:cs="Times New Roman"/>
        </w:rPr>
      </w:pPr>
      <w:r w:rsidRPr="00767BCD">
        <w:rPr>
          <w:rFonts w:cs="Times New Roman"/>
        </w:rPr>
        <w:t>This project develops a local AI-assisted workflow for finding, organising, analysing, and translating EU case-law materials for legal-linguistic research. The central problem is not that EU case law is unavailable, but that it is difficult to use efficiently across many cases, dates, document types, and language-related research questions. A researcher may know that a topic such as language variation, translation error, legal certainty, sanctions terminology, or divergent official wording is relevant, but still need to collect documents, extract text, filter the archive, and prepare a coherent report. The workflow described here addresses that problem by separating the research process into controlled stages. First, public CURIA materials are collected and stored locally as HTML and extracted text. Secondly, the local archive is indexed and made searchable by date, document type, language, judge-rapporteur, Advocate General, case identifier, and keyword logic. Thirdly, keyword case lists are produced in both human-readable and machine-readable form. Fourthly, where a short context is supplied, selected cases can be turned into concise English legal-linguistic reports. Finally, completed reports may be translated into selected EU official languages. The system is designed to reduce repetitive preliminary work while preserving human control over legal interpretation, linguistic comparison, and terminological review.</w:t>
      </w:r>
    </w:p>
    <w:p w14:paraId="7126267B" w14:textId="77777777" w:rsidR="00767BCD" w:rsidRPr="00767BCD" w:rsidRDefault="00767BCD" w:rsidP="00767BCD">
      <w:pPr>
        <w:pStyle w:val="AbstractBody"/>
        <w:rPr>
          <w:rFonts w:cs="Times New Roman"/>
        </w:rPr>
      </w:pPr>
      <w:r w:rsidRPr="00767BCD">
        <w:rPr>
          <w:rFonts w:cs="Times New Roman"/>
          <w:b/>
          <w:bCs/>
        </w:rPr>
        <w:t>Keywords:</w:t>
      </w:r>
      <w:r w:rsidRPr="00767BCD">
        <w:rPr>
          <w:rFonts w:cs="Times New Roman"/>
        </w:rPr>
        <w:t xml:space="preserve"> legal linguistics, EU case law, multilingualism, CURIA, local archive, keyword filtering, report generation, translation workflow, Ollama, context management</w:t>
      </w:r>
    </w:p>
    <w:p w14:paraId="5F9F31F2" w14:textId="77777777" w:rsidR="00767BCD" w:rsidRPr="00767BCD" w:rsidRDefault="00767BCD" w:rsidP="00767BCD">
      <w:pPr>
        <w:spacing w:before="140" w:after="40"/>
        <w:rPr>
          <w:rFonts w:cs="Times New Roman"/>
        </w:rPr>
      </w:pPr>
      <w:r w:rsidRPr="00767BCD">
        <w:rPr>
          <w:rFonts w:cs="Times New Roman"/>
          <w:b/>
          <w:sz w:val="21"/>
        </w:rPr>
        <w:t>Table 1</w:t>
      </w:r>
      <w:r w:rsidRPr="00767BCD">
        <w:rPr>
          <w:rFonts w:cs="Times New Roman"/>
          <w:b/>
          <w:sz w:val="21"/>
        </w:rPr>
        <w:br/>
        <w:t>Core Aim of the Project</w:t>
      </w:r>
    </w:p>
    <w:tbl>
      <w:tblPr>
        <w:tblStyle w:val="TableGrid"/>
        <w:tblW w:w="0" w:type="auto"/>
        <w:jc w:val="center"/>
        <w:tblLook w:val="04A0" w:firstRow="1" w:lastRow="0" w:firstColumn="1" w:lastColumn="0" w:noHBand="0" w:noVBand="1"/>
      </w:tblPr>
      <w:tblGrid>
        <w:gridCol w:w="3260"/>
        <w:gridCol w:w="3261"/>
        <w:gridCol w:w="3261"/>
      </w:tblGrid>
      <w:tr w:rsidR="00767BCD" w:rsidRPr="00767BCD" w14:paraId="5445D56D" w14:textId="77777777" w:rsidTr="00AD7EF4">
        <w:trPr>
          <w:jc w:val="center"/>
        </w:trPr>
        <w:tc>
          <w:tcPr>
            <w:tcW w:w="3264" w:type="dxa"/>
            <w:shd w:val="clear" w:color="auto" w:fill="EDEDED"/>
            <w:vAlign w:val="center"/>
          </w:tcPr>
          <w:p w14:paraId="794BF517" w14:textId="77777777" w:rsidR="00767BCD" w:rsidRPr="00767BCD" w:rsidRDefault="00767BCD" w:rsidP="00AD7EF4">
            <w:pPr>
              <w:rPr>
                <w:rFonts w:cs="Times New Roman"/>
              </w:rPr>
            </w:pPr>
            <w:r w:rsidRPr="00767BCD">
              <w:rPr>
                <w:rFonts w:cs="Times New Roman"/>
                <w:b/>
                <w:sz w:val="19"/>
              </w:rPr>
              <w:t>Research difficulty</w:t>
            </w:r>
          </w:p>
        </w:tc>
        <w:tc>
          <w:tcPr>
            <w:tcW w:w="3264" w:type="dxa"/>
            <w:shd w:val="clear" w:color="auto" w:fill="EDEDED"/>
            <w:vAlign w:val="center"/>
          </w:tcPr>
          <w:p w14:paraId="72066DEF" w14:textId="77777777" w:rsidR="00767BCD" w:rsidRPr="00767BCD" w:rsidRDefault="00767BCD" w:rsidP="00AD7EF4">
            <w:pPr>
              <w:rPr>
                <w:rFonts w:cs="Times New Roman"/>
              </w:rPr>
            </w:pPr>
            <w:r w:rsidRPr="00767BCD">
              <w:rPr>
                <w:rFonts w:cs="Times New Roman"/>
                <w:b/>
                <w:sz w:val="19"/>
              </w:rPr>
              <w:t>Workflow response</w:t>
            </w:r>
          </w:p>
        </w:tc>
        <w:tc>
          <w:tcPr>
            <w:tcW w:w="3264" w:type="dxa"/>
            <w:shd w:val="clear" w:color="auto" w:fill="EDEDED"/>
            <w:vAlign w:val="center"/>
          </w:tcPr>
          <w:p w14:paraId="7BB47051" w14:textId="77777777" w:rsidR="00767BCD" w:rsidRPr="00767BCD" w:rsidRDefault="00767BCD" w:rsidP="00AD7EF4">
            <w:pPr>
              <w:rPr>
                <w:rFonts w:cs="Times New Roman"/>
              </w:rPr>
            </w:pPr>
            <w:r w:rsidRPr="00767BCD">
              <w:rPr>
                <w:rFonts w:cs="Times New Roman"/>
                <w:b/>
                <w:sz w:val="19"/>
              </w:rPr>
              <w:t>Legal-linguistic value</w:t>
            </w:r>
          </w:p>
        </w:tc>
      </w:tr>
      <w:tr w:rsidR="00767BCD" w:rsidRPr="00767BCD" w14:paraId="047C5D47" w14:textId="77777777" w:rsidTr="00AD7EF4">
        <w:trPr>
          <w:jc w:val="center"/>
        </w:trPr>
        <w:tc>
          <w:tcPr>
            <w:tcW w:w="3264" w:type="dxa"/>
          </w:tcPr>
          <w:p w14:paraId="16199622" w14:textId="77777777" w:rsidR="00767BCD" w:rsidRPr="00767BCD" w:rsidRDefault="00767BCD" w:rsidP="00AD7EF4">
            <w:pPr>
              <w:spacing w:after="40"/>
              <w:rPr>
                <w:rFonts w:cs="Times New Roman"/>
              </w:rPr>
            </w:pPr>
            <w:r w:rsidRPr="00767BCD">
              <w:rPr>
                <w:rFonts w:cs="Times New Roman"/>
                <w:sz w:val="18"/>
              </w:rPr>
              <w:t>Public case-law materials are abundant but dispersed.</w:t>
            </w:r>
          </w:p>
        </w:tc>
        <w:tc>
          <w:tcPr>
            <w:tcW w:w="3264" w:type="dxa"/>
          </w:tcPr>
          <w:p w14:paraId="6EA16087" w14:textId="77777777" w:rsidR="00767BCD" w:rsidRPr="00767BCD" w:rsidRDefault="00767BCD" w:rsidP="00AD7EF4">
            <w:pPr>
              <w:spacing w:after="40"/>
              <w:rPr>
                <w:rFonts w:cs="Times New Roman"/>
              </w:rPr>
            </w:pPr>
            <w:r w:rsidRPr="00767BCD">
              <w:rPr>
                <w:rFonts w:cs="Times New Roman"/>
                <w:sz w:val="18"/>
              </w:rPr>
              <w:t>Documents are collected into a local archive organised by year, language, and source type.</w:t>
            </w:r>
          </w:p>
        </w:tc>
        <w:tc>
          <w:tcPr>
            <w:tcW w:w="3264" w:type="dxa"/>
          </w:tcPr>
          <w:p w14:paraId="40011481" w14:textId="77777777" w:rsidR="00767BCD" w:rsidRPr="00767BCD" w:rsidRDefault="00767BCD" w:rsidP="00AD7EF4">
            <w:pPr>
              <w:spacing w:after="40"/>
              <w:rPr>
                <w:rFonts w:cs="Times New Roman"/>
              </w:rPr>
            </w:pPr>
            <w:r w:rsidRPr="00767BCD">
              <w:rPr>
                <w:rFonts w:cs="Times New Roman"/>
                <w:sz w:val="18"/>
              </w:rPr>
              <w:t>The same material can be reused for multiple research questions.</w:t>
            </w:r>
          </w:p>
        </w:tc>
      </w:tr>
      <w:tr w:rsidR="00767BCD" w:rsidRPr="00767BCD" w14:paraId="04E3C41F" w14:textId="77777777" w:rsidTr="00AD7EF4">
        <w:trPr>
          <w:jc w:val="center"/>
        </w:trPr>
        <w:tc>
          <w:tcPr>
            <w:tcW w:w="3264" w:type="dxa"/>
          </w:tcPr>
          <w:p w14:paraId="32131A0D" w14:textId="77777777" w:rsidR="00767BCD" w:rsidRPr="00767BCD" w:rsidRDefault="00767BCD" w:rsidP="00AD7EF4">
            <w:pPr>
              <w:spacing w:after="40"/>
              <w:rPr>
                <w:rFonts w:cs="Times New Roman"/>
              </w:rPr>
            </w:pPr>
            <w:r w:rsidRPr="00767BCD">
              <w:rPr>
                <w:rFonts w:cs="Times New Roman"/>
                <w:sz w:val="18"/>
              </w:rPr>
              <w:t>Language-related cases are not always labelled as linguistic cases.</w:t>
            </w:r>
          </w:p>
        </w:tc>
        <w:tc>
          <w:tcPr>
            <w:tcW w:w="3264" w:type="dxa"/>
          </w:tcPr>
          <w:p w14:paraId="21DB3379" w14:textId="77777777" w:rsidR="00767BCD" w:rsidRPr="00767BCD" w:rsidRDefault="00767BCD" w:rsidP="00AD7EF4">
            <w:pPr>
              <w:spacing w:after="40"/>
              <w:rPr>
                <w:rFonts w:cs="Times New Roman"/>
              </w:rPr>
            </w:pPr>
            <w:r w:rsidRPr="00767BCD">
              <w:rPr>
                <w:rFonts w:cs="Times New Roman"/>
                <w:sz w:val="18"/>
              </w:rPr>
              <w:t>Keyword search and criteria filtering create candidate lists before model analysis begins.</w:t>
            </w:r>
          </w:p>
        </w:tc>
        <w:tc>
          <w:tcPr>
            <w:tcW w:w="3264" w:type="dxa"/>
          </w:tcPr>
          <w:p w14:paraId="71527F1F" w14:textId="77777777" w:rsidR="00767BCD" w:rsidRPr="00767BCD" w:rsidRDefault="00767BCD" w:rsidP="00AD7EF4">
            <w:pPr>
              <w:spacing w:after="40"/>
              <w:rPr>
                <w:rFonts w:cs="Times New Roman"/>
              </w:rPr>
            </w:pPr>
            <w:r w:rsidRPr="00767BCD">
              <w:rPr>
                <w:rFonts w:cs="Times New Roman"/>
                <w:sz w:val="18"/>
              </w:rPr>
              <w:t>The researcher can discover cases by wording, concepts, or legal-linguistic themes.</w:t>
            </w:r>
          </w:p>
        </w:tc>
      </w:tr>
      <w:tr w:rsidR="00767BCD" w:rsidRPr="00767BCD" w14:paraId="392E5DA7" w14:textId="77777777" w:rsidTr="00AD7EF4">
        <w:trPr>
          <w:jc w:val="center"/>
        </w:trPr>
        <w:tc>
          <w:tcPr>
            <w:tcW w:w="3264" w:type="dxa"/>
          </w:tcPr>
          <w:p w14:paraId="30E7967B" w14:textId="77777777" w:rsidR="00767BCD" w:rsidRPr="00767BCD" w:rsidRDefault="00767BCD" w:rsidP="00AD7EF4">
            <w:pPr>
              <w:spacing w:after="40"/>
              <w:rPr>
                <w:rFonts w:cs="Times New Roman"/>
              </w:rPr>
            </w:pPr>
            <w:r w:rsidRPr="00767BCD">
              <w:rPr>
                <w:rFonts w:cs="Times New Roman"/>
                <w:sz w:val="18"/>
              </w:rPr>
              <w:t>Long documents are slow to summarise manually.</w:t>
            </w:r>
          </w:p>
        </w:tc>
        <w:tc>
          <w:tcPr>
            <w:tcW w:w="3264" w:type="dxa"/>
          </w:tcPr>
          <w:p w14:paraId="3F84AF85" w14:textId="77777777" w:rsidR="00767BCD" w:rsidRPr="00767BCD" w:rsidRDefault="00767BCD" w:rsidP="00AD7EF4">
            <w:pPr>
              <w:spacing w:after="40"/>
              <w:rPr>
                <w:rFonts w:cs="Times New Roman"/>
              </w:rPr>
            </w:pPr>
            <w:r w:rsidRPr="00767BCD">
              <w:rPr>
                <w:rFonts w:cs="Times New Roman"/>
                <w:sz w:val="18"/>
              </w:rPr>
              <w:t>Relevant extracts are grouped by case and used for concise reports only when a context is supplied.</w:t>
            </w:r>
          </w:p>
        </w:tc>
        <w:tc>
          <w:tcPr>
            <w:tcW w:w="3264" w:type="dxa"/>
          </w:tcPr>
          <w:p w14:paraId="604E5C0E" w14:textId="77777777" w:rsidR="00767BCD" w:rsidRPr="00767BCD" w:rsidRDefault="00767BCD" w:rsidP="00AD7EF4">
            <w:pPr>
              <w:spacing w:after="40"/>
              <w:rPr>
                <w:rFonts w:cs="Times New Roman"/>
              </w:rPr>
            </w:pPr>
            <w:r w:rsidRPr="00767BCD">
              <w:rPr>
                <w:rFonts w:cs="Times New Roman"/>
                <w:sz w:val="18"/>
              </w:rPr>
              <w:t>Model use is reserved for interpretive tasks rather than basic sorting.</w:t>
            </w:r>
          </w:p>
        </w:tc>
      </w:tr>
      <w:tr w:rsidR="00767BCD" w:rsidRPr="00767BCD" w14:paraId="12D2DBEB" w14:textId="77777777" w:rsidTr="00AD7EF4">
        <w:trPr>
          <w:jc w:val="center"/>
        </w:trPr>
        <w:tc>
          <w:tcPr>
            <w:tcW w:w="3264" w:type="dxa"/>
          </w:tcPr>
          <w:p w14:paraId="42CB9DF8" w14:textId="77777777" w:rsidR="00767BCD" w:rsidRPr="00767BCD" w:rsidRDefault="00767BCD" w:rsidP="00AD7EF4">
            <w:pPr>
              <w:spacing w:after="40"/>
              <w:rPr>
                <w:rFonts w:cs="Times New Roman"/>
              </w:rPr>
            </w:pPr>
            <w:r w:rsidRPr="00767BCD">
              <w:rPr>
                <w:rFonts w:cs="Times New Roman"/>
                <w:sz w:val="18"/>
              </w:rPr>
              <w:t>Multilingual dissemination is time-consuming.</w:t>
            </w:r>
          </w:p>
        </w:tc>
        <w:tc>
          <w:tcPr>
            <w:tcW w:w="3264" w:type="dxa"/>
          </w:tcPr>
          <w:p w14:paraId="187805D1" w14:textId="77777777" w:rsidR="00767BCD" w:rsidRPr="00767BCD" w:rsidRDefault="00767BCD" w:rsidP="00AD7EF4">
            <w:pPr>
              <w:spacing w:after="40"/>
              <w:rPr>
                <w:rFonts w:cs="Times New Roman"/>
              </w:rPr>
            </w:pPr>
            <w:r w:rsidRPr="00767BCD">
              <w:rPr>
                <w:rFonts w:cs="Times New Roman"/>
                <w:sz w:val="18"/>
              </w:rPr>
              <w:t>Completed English reports can be translated into chosen EU official languages.</w:t>
            </w:r>
          </w:p>
        </w:tc>
        <w:tc>
          <w:tcPr>
            <w:tcW w:w="3264" w:type="dxa"/>
          </w:tcPr>
          <w:p w14:paraId="4F83EAC8" w14:textId="77777777" w:rsidR="00767BCD" w:rsidRPr="00767BCD" w:rsidRDefault="00767BCD" w:rsidP="00AD7EF4">
            <w:pPr>
              <w:spacing w:after="40"/>
              <w:rPr>
                <w:rFonts w:cs="Times New Roman"/>
              </w:rPr>
            </w:pPr>
            <w:r w:rsidRPr="00767BCD">
              <w:rPr>
                <w:rFonts w:cs="Times New Roman"/>
                <w:sz w:val="18"/>
              </w:rPr>
              <w:t>Translation is separated from legal analysis and remains reviewable.</w:t>
            </w:r>
          </w:p>
        </w:tc>
      </w:tr>
    </w:tbl>
    <w:p w14:paraId="3E4B7101" w14:textId="393E3E6A" w:rsidR="00767BCD" w:rsidRPr="00767BCD" w:rsidRDefault="00767BCD" w:rsidP="00767BCD">
      <w:pPr>
        <w:pStyle w:val="TableNote"/>
        <w:rPr>
          <w:rFonts w:cs="Times New Roman"/>
        </w:rPr>
      </w:pPr>
      <w:r w:rsidRPr="00767BCD">
        <w:rPr>
          <w:rFonts w:cs="Times New Roman"/>
        </w:rPr>
        <w:t xml:space="preserve">Note. The workflow is designed as a research accelerator. It assists collection, filtering, organisation, and first drafting; it does not </w:t>
      </w:r>
      <w:r>
        <w:rPr>
          <w:rFonts w:cs="Times New Roman"/>
        </w:rPr>
        <w:t xml:space="preserve">aim to </w:t>
      </w:r>
      <w:r w:rsidRPr="00767BCD">
        <w:rPr>
          <w:rFonts w:cs="Times New Roman"/>
        </w:rPr>
        <w:t>replace legal-linguistic judgment.</w:t>
      </w:r>
    </w:p>
    <w:p w14:paraId="6F3B1AC3" w14:textId="77777777" w:rsidR="00767BCD" w:rsidRPr="00767BCD" w:rsidRDefault="00767BCD" w:rsidP="00767BCD">
      <w:pPr>
        <w:pStyle w:val="Heading1"/>
        <w:rPr>
          <w:rFonts w:ascii="Times New Roman" w:hAnsi="Times New Roman" w:cs="Times New Roman"/>
          <w:color w:val="auto"/>
        </w:rPr>
      </w:pPr>
      <w:r w:rsidRPr="00767BCD">
        <w:rPr>
          <w:rFonts w:ascii="Times New Roman" w:eastAsia="Times New Roman" w:hAnsi="Times New Roman" w:cs="Times New Roman"/>
          <w:color w:val="auto"/>
        </w:rPr>
        <w:t>1. Statement of Purpose and Introduction to the Problem</w:t>
      </w:r>
    </w:p>
    <w:p w14:paraId="497E9E27" w14:textId="77777777" w:rsidR="00767BCD" w:rsidRPr="00767BCD" w:rsidRDefault="00767BCD" w:rsidP="00767BCD">
      <w:pPr>
        <w:pStyle w:val="Heading2"/>
        <w:rPr>
          <w:rFonts w:ascii="Times New Roman" w:hAnsi="Times New Roman" w:cs="Times New Roman"/>
          <w:color w:val="auto"/>
        </w:rPr>
      </w:pPr>
      <w:r w:rsidRPr="00767BCD">
        <w:rPr>
          <w:rFonts w:ascii="Times New Roman" w:eastAsia="Times New Roman" w:hAnsi="Times New Roman" w:cs="Times New Roman"/>
          <w:color w:val="auto"/>
        </w:rPr>
        <w:t>1a. The Legal-Linguistic Research Problem</w:t>
      </w:r>
    </w:p>
    <w:p w14:paraId="19862CFD" w14:textId="77777777" w:rsidR="00767BCD" w:rsidRPr="00767BCD" w:rsidRDefault="00767BCD" w:rsidP="00767BCD">
      <w:pPr>
        <w:rPr>
          <w:rFonts w:cs="Times New Roman"/>
        </w:rPr>
      </w:pPr>
      <w:r w:rsidRPr="00767BCD">
        <w:rPr>
          <w:rFonts w:cs="Times New Roman"/>
        </w:rPr>
        <w:t>EU legal-linguistic research often begins from a broad interpretive question rather than from a known case. The relevant issue may be a translation error, a divergence between official language versions, a cross-reference that behaves differently across languages, or a term whose semantic prototype changes from one language to another. The problem is especially visible in multilingual EU law because every official language version has legal significance, yet a researcher rarely knows in advance which cases contain the decisive wording problem.</w:t>
      </w:r>
    </w:p>
    <w:p w14:paraId="4B78B230" w14:textId="77777777" w:rsidR="00767BCD" w:rsidRPr="00767BCD" w:rsidRDefault="00767BCD" w:rsidP="00767BCD">
      <w:pPr>
        <w:rPr>
          <w:rFonts w:cs="Times New Roman"/>
        </w:rPr>
      </w:pPr>
      <w:r w:rsidRPr="00767BCD">
        <w:rPr>
          <w:rFonts w:cs="Times New Roman"/>
        </w:rPr>
        <w:t xml:space="preserve">A conventional manual workflow is therefore slow. It requires the researcher to locate cases, download judgments and Opinions, check whether the relevant document type exists, copy or extract text, search for words or phrases, decide whether the result is legally relevant, and then write a structured summary. If the </w:t>
      </w:r>
      <w:r w:rsidRPr="00767BCD">
        <w:rPr>
          <w:rFonts w:cs="Times New Roman"/>
        </w:rPr>
        <w:lastRenderedPageBreak/>
        <w:t>topic concerns a repeated legal-linguistic pattern, such as language variation and legal certainty, the same manual steps must be repeated across many documents. This is not the interpretive core of the research; it is the preliminary handling stage that must happen before interpretation can begin.</w:t>
      </w:r>
    </w:p>
    <w:p w14:paraId="7058B1D4" w14:textId="77777777" w:rsidR="00767BCD" w:rsidRPr="00767BCD" w:rsidRDefault="00767BCD" w:rsidP="00767BCD">
      <w:pPr>
        <w:rPr>
          <w:rFonts w:cs="Times New Roman"/>
        </w:rPr>
      </w:pPr>
      <w:r w:rsidRPr="00767BCD">
        <w:rPr>
          <w:rFonts w:cs="Times New Roman"/>
        </w:rPr>
        <w:t>The project responds to that bottleneck. It creates a local workflow in which public case-law documents are collected once, stored in a reusable archive, filtered by criteria, searched by keywords, and transformed into standardised lists or reports. The aim is not to automate the answer to a legal question. The aim is to make the path from research question to source-based candidate cases shorter, clearer, and easier to repeat.</w:t>
      </w:r>
    </w:p>
    <w:p w14:paraId="15AAFC6B" w14:textId="77777777" w:rsidR="00767BCD" w:rsidRPr="00767BCD" w:rsidRDefault="00767BCD" w:rsidP="00767BCD">
      <w:pPr>
        <w:pStyle w:val="Heading2"/>
        <w:rPr>
          <w:rFonts w:ascii="Times New Roman" w:hAnsi="Times New Roman" w:cs="Times New Roman"/>
          <w:color w:val="auto"/>
        </w:rPr>
      </w:pPr>
      <w:r w:rsidRPr="00767BCD">
        <w:rPr>
          <w:rFonts w:ascii="Times New Roman" w:eastAsia="Times New Roman" w:hAnsi="Times New Roman" w:cs="Times New Roman"/>
          <w:color w:val="auto"/>
        </w:rPr>
        <w:t>1b. The Final Research Aim</w:t>
      </w:r>
    </w:p>
    <w:p w14:paraId="5BA245A6" w14:textId="77777777" w:rsidR="00767BCD" w:rsidRPr="00767BCD" w:rsidRDefault="00767BCD" w:rsidP="00767BCD">
      <w:pPr>
        <w:rPr>
          <w:rFonts w:cs="Times New Roman"/>
        </w:rPr>
      </w:pPr>
      <w:r w:rsidRPr="00767BCD">
        <w:rPr>
          <w:rFonts w:cs="Times New Roman"/>
        </w:rPr>
        <w:t>The final aim is a self-contained local tool for EU case-law research. The tool allows a researcher to specify a date range and collect available case-law documents into a local archive. Once material has been collected, the researcher can filter the archive by date, document type, language, judge-rapporteur, Advocate General, and keywords. If no context is supplied, the workflow produces a keyword case list and stops. If a brief context is supplied, the workflow proceeds to report generation for selected cases. After English reports are complete, translation into selected EU official languages becomes available.</w:t>
      </w:r>
    </w:p>
    <w:p w14:paraId="7B56D4A8" w14:textId="77777777" w:rsidR="00767BCD" w:rsidRPr="00767BCD" w:rsidRDefault="00767BCD" w:rsidP="00767BCD">
      <w:pPr>
        <w:rPr>
          <w:rFonts w:cs="Times New Roman"/>
        </w:rPr>
      </w:pPr>
      <w:r w:rsidRPr="00767BCD">
        <w:rPr>
          <w:rFonts w:cs="Times New Roman"/>
        </w:rPr>
        <w:t>This staged design is important. It prevents every search from becoming a model-heavy task. It also allows the researcher to stop at the most appropriate output: a simple candidate list, a machine-readable dataset, a concise English report, or a multilingual set of translated reports.</w:t>
      </w:r>
    </w:p>
    <w:p w14:paraId="4D292BB0" w14:textId="77777777" w:rsidR="00767BCD" w:rsidRPr="00767BCD" w:rsidRDefault="00767BCD" w:rsidP="00767BCD">
      <w:pPr>
        <w:pStyle w:val="Heading1"/>
        <w:rPr>
          <w:rFonts w:ascii="Times New Roman" w:hAnsi="Times New Roman" w:cs="Times New Roman"/>
          <w:color w:val="auto"/>
        </w:rPr>
      </w:pPr>
      <w:r w:rsidRPr="00767BCD">
        <w:rPr>
          <w:rFonts w:ascii="Times New Roman" w:eastAsia="Times New Roman" w:hAnsi="Times New Roman" w:cs="Times New Roman"/>
          <w:color w:val="auto"/>
        </w:rPr>
        <w:t>2. System Design and Methodological Principles</w:t>
      </w:r>
    </w:p>
    <w:p w14:paraId="3F7DE61D" w14:textId="77777777" w:rsidR="00767BCD" w:rsidRPr="00767BCD" w:rsidRDefault="00767BCD" w:rsidP="00767BCD">
      <w:pPr>
        <w:pStyle w:val="Heading2"/>
        <w:rPr>
          <w:rFonts w:ascii="Times New Roman" w:hAnsi="Times New Roman" w:cs="Times New Roman"/>
          <w:color w:val="auto"/>
        </w:rPr>
      </w:pPr>
      <w:r w:rsidRPr="00767BCD">
        <w:rPr>
          <w:rFonts w:ascii="Times New Roman" w:eastAsia="Times New Roman" w:hAnsi="Times New Roman" w:cs="Times New Roman"/>
          <w:color w:val="auto"/>
        </w:rPr>
        <w:t>2a. Local-First Design</w:t>
      </w:r>
    </w:p>
    <w:p w14:paraId="5BF1C4F2" w14:textId="77777777" w:rsidR="00767BCD" w:rsidRPr="00767BCD" w:rsidRDefault="00767BCD" w:rsidP="00767BCD">
      <w:pPr>
        <w:rPr>
          <w:rFonts w:cs="Times New Roman"/>
        </w:rPr>
      </w:pPr>
      <w:r w:rsidRPr="00767BCD">
        <w:rPr>
          <w:rFonts w:cs="Times New Roman"/>
        </w:rPr>
        <w:t>The system is local-first. The archive, extracted texts, case lists, generated reports, and translations are stored on the researcher’s own machine. Ollama is used as the local model-serving layer. This keeps draft research questions, source selections, and intermediate reports within the local environment. A local design also makes the archive cumulative: once a year range or set of cases has been collected, the same documents can be searched again under different linguistic or legal criteria.</w:t>
      </w:r>
    </w:p>
    <w:p w14:paraId="651D4CA8" w14:textId="77777777" w:rsidR="00767BCD" w:rsidRPr="00767BCD" w:rsidRDefault="00767BCD" w:rsidP="00767BCD">
      <w:pPr>
        <w:rPr>
          <w:rFonts w:cs="Times New Roman"/>
        </w:rPr>
      </w:pPr>
      <w:r w:rsidRPr="00767BCD">
        <w:rPr>
          <w:rFonts w:cs="Times New Roman"/>
        </w:rPr>
        <w:t>The tool is Windows-first in its current implementation. The collection layer uses a browser-based approach to access CURIA pages and save usable HTML when direct automated requests are blocked or return empty files. This matters because legal websites may require JavaScript, session handling, or manual verification. Instead of treating such problems as failures of the research method, the tool allows browser-assisted collection and then stores the result locally.</w:t>
      </w:r>
    </w:p>
    <w:p w14:paraId="3012B395" w14:textId="77777777" w:rsidR="00767BCD" w:rsidRPr="00767BCD" w:rsidRDefault="00767BCD" w:rsidP="00767BCD">
      <w:pPr>
        <w:pStyle w:val="Heading2"/>
        <w:rPr>
          <w:rFonts w:ascii="Times New Roman" w:hAnsi="Times New Roman" w:cs="Times New Roman"/>
          <w:color w:val="auto"/>
        </w:rPr>
      </w:pPr>
      <w:r w:rsidRPr="00767BCD">
        <w:rPr>
          <w:rFonts w:ascii="Times New Roman" w:eastAsia="Times New Roman" w:hAnsi="Times New Roman" w:cs="Times New Roman"/>
          <w:color w:val="auto"/>
        </w:rPr>
        <w:t>2b. Separation of Tasks</w:t>
      </w:r>
    </w:p>
    <w:p w14:paraId="588019D8" w14:textId="77777777" w:rsidR="00767BCD" w:rsidRPr="00767BCD" w:rsidRDefault="00767BCD" w:rsidP="00767BCD">
      <w:pPr>
        <w:rPr>
          <w:rFonts w:cs="Times New Roman"/>
        </w:rPr>
      </w:pPr>
      <w:r w:rsidRPr="00767BCD">
        <w:rPr>
          <w:rFonts w:cs="Times New Roman"/>
        </w:rPr>
        <w:t>The method separates four tasks that are often mixed together in manual research. Collection concerns obtaining source documents. Filtering concerns deciding which locally stored documents match objective criteria. Case-list generation concerns producing a stable shortlist in human-readable and machine-readable form. Report generation concerns using selected source excerpts to draft a concise legal-linguistic explanation. Translation concerns making a completed English report available in other EU official languages.</w:t>
      </w:r>
    </w:p>
    <w:p w14:paraId="456C4E95" w14:textId="77777777" w:rsidR="00767BCD" w:rsidRPr="00767BCD" w:rsidRDefault="00767BCD" w:rsidP="00767BCD">
      <w:pPr>
        <w:rPr>
          <w:rFonts w:cs="Times New Roman"/>
        </w:rPr>
      </w:pPr>
      <w:r w:rsidRPr="00767BCD">
        <w:rPr>
          <w:rFonts w:cs="Times New Roman"/>
        </w:rPr>
        <w:t>This separation reduces unnecessary model use. A keyword list does not require a language model if the purpose is simply to identify documents containing selected terms. A report does require a model, but only after the relevant cases have been narrowed. Translation is also treated as a later stage, not as a substitute for legal interpretation.</w:t>
      </w:r>
    </w:p>
    <w:p w14:paraId="670F7F2C" w14:textId="77777777" w:rsidR="00767BCD" w:rsidRPr="00767BCD" w:rsidRDefault="00767BCD" w:rsidP="00767BCD">
      <w:pPr>
        <w:spacing w:before="140" w:after="40"/>
        <w:rPr>
          <w:rFonts w:cs="Times New Roman"/>
        </w:rPr>
      </w:pPr>
      <w:r w:rsidRPr="00767BCD">
        <w:rPr>
          <w:rFonts w:cs="Times New Roman"/>
          <w:b/>
          <w:sz w:val="21"/>
        </w:rPr>
        <w:lastRenderedPageBreak/>
        <w:t>Table 2</w:t>
      </w:r>
      <w:r w:rsidRPr="00767BCD">
        <w:rPr>
          <w:rFonts w:cs="Times New Roman"/>
          <w:b/>
          <w:sz w:val="21"/>
        </w:rPr>
        <w:br/>
        <w:t>Methodological Layers of the Tool</w:t>
      </w:r>
    </w:p>
    <w:tbl>
      <w:tblPr>
        <w:tblStyle w:val="TableGrid"/>
        <w:tblW w:w="0" w:type="auto"/>
        <w:jc w:val="center"/>
        <w:tblLook w:val="04A0" w:firstRow="1" w:lastRow="0" w:firstColumn="1" w:lastColumn="0" w:noHBand="0" w:noVBand="1"/>
      </w:tblPr>
      <w:tblGrid>
        <w:gridCol w:w="3260"/>
        <w:gridCol w:w="3261"/>
        <w:gridCol w:w="3261"/>
      </w:tblGrid>
      <w:tr w:rsidR="00767BCD" w:rsidRPr="00767BCD" w14:paraId="14E1FC8E" w14:textId="77777777" w:rsidTr="00AD7EF4">
        <w:trPr>
          <w:jc w:val="center"/>
        </w:trPr>
        <w:tc>
          <w:tcPr>
            <w:tcW w:w="3264" w:type="dxa"/>
            <w:shd w:val="clear" w:color="auto" w:fill="EDEDED"/>
            <w:vAlign w:val="center"/>
          </w:tcPr>
          <w:p w14:paraId="588E9B0B" w14:textId="77777777" w:rsidR="00767BCD" w:rsidRPr="00767BCD" w:rsidRDefault="00767BCD" w:rsidP="00AD7EF4">
            <w:pPr>
              <w:rPr>
                <w:rFonts w:cs="Times New Roman"/>
              </w:rPr>
            </w:pPr>
            <w:r w:rsidRPr="00767BCD">
              <w:rPr>
                <w:rFonts w:cs="Times New Roman"/>
                <w:b/>
                <w:sz w:val="19"/>
              </w:rPr>
              <w:t>Layer</w:t>
            </w:r>
          </w:p>
        </w:tc>
        <w:tc>
          <w:tcPr>
            <w:tcW w:w="3264" w:type="dxa"/>
            <w:shd w:val="clear" w:color="auto" w:fill="EDEDED"/>
            <w:vAlign w:val="center"/>
          </w:tcPr>
          <w:p w14:paraId="71DEC996" w14:textId="77777777" w:rsidR="00767BCD" w:rsidRPr="00767BCD" w:rsidRDefault="00767BCD" w:rsidP="00AD7EF4">
            <w:pPr>
              <w:rPr>
                <w:rFonts w:cs="Times New Roman"/>
              </w:rPr>
            </w:pPr>
            <w:r w:rsidRPr="00767BCD">
              <w:rPr>
                <w:rFonts w:cs="Times New Roman"/>
                <w:b/>
                <w:sz w:val="19"/>
              </w:rPr>
              <w:t>Function</w:t>
            </w:r>
          </w:p>
        </w:tc>
        <w:tc>
          <w:tcPr>
            <w:tcW w:w="3264" w:type="dxa"/>
            <w:shd w:val="clear" w:color="auto" w:fill="EDEDED"/>
            <w:vAlign w:val="center"/>
          </w:tcPr>
          <w:p w14:paraId="0AE88278" w14:textId="77777777" w:rsidR="00767BCD" w:rsidRPr="00767BCD" w:rsidRDefault="00767BCD" w:rsidP="00AD7EF4">
            <w:pPr>
              <w:rPr>
                <w:rFonts w:cs="Times New Roman"/>
              </w:rPr>
            </w:pPr>
            <w:r w:rsidRPr="00767BCD">
              <w:rPr>
                <w:rFonts w:cs="Times New Roman"/>
                <w:b/>
                <w:sz w:val="19"/>
              </w:rPr>
              <w:t>Output</w:t>
            </w:r>
          </w:p>
        </w:tc>
      </w:tr>
      <w:tr w:rsidR="00767BCD" w:rsidRPr="00767BCD" w14:paraId="28249055" w14:textId="77777777" w:rsidTr="00AD7EF4">
        <w:trPr>
          <w:jc w:val="center"/>
        </w:trPr>
        <w:tc>
          <w:tcPr>
            <w:tcW w:w="3264" w:type="dxa"/>
          </w:tcPr>
          <w:p w14:paraId="3CA28796" w14:textId="77777777" w:rsidR="00767BCD" w:rsidRPr="00767BCD" w:rsidRDefault="00767BCD" w:rsidP="00AD7EF4">
            <w:pPr>
              <w:spacing w:after="40"/>
              <w:rPr>
                <w:rFonts w:cs="Times New Roman"/>
              </w:rPr>
            </w:pPr>
            <w:r w:rsidRPr="00767BCD">
              <w:rPr>
                <w:rFonts w:cs="Times New Roman"/>
                <w:sz w:val="18"/>
              </w:rPr>
              <w:t>Collection</w:t>
            </w:r>
          </w:p>
        </w:tc>
        <w:tc>
          <w:tcPr>
            <w:tcW w:w="3264" w:type="dxa"/>
          </w:tcPr>
          <w:p w14:paraId="42386194" w14:textId="77777777" w:rsidR="00767BCD" w:rsidRPr="00767BCD" w:rsidRDefault="00767BCD" w:rsidP="00AD7EF4">
            <w:pPr>
              <w:spacing w:after="40"/>
              <w:rPr>
                <w:rFonts w:cs="Times New Roman"/>
              </w:rPr>
            </w:pPr>
            <w:r w:rsidRPr="00767BCD">
              <w:rPr>
                <w:rFonts w:cs="Times New Roman"/>
                <w:sz w:val="18"/>
              </w:rPr>
              <w:t>Generates or follows public case references, opens source pages, and saves usable HTML/text locally.</w:t>
            </w:r>
          </w:p>
        </w:tc>
        <w:tc>
          <w:tcPr>
            <w:tcW w:w="3264" w:type="dxa"/>
          </w:tcPr>
          <w:p w14:paraId="08044DAD" w14:textId="77777777" w:rsidR="00767BCD" w:rsidRPr="00767BCD" w:rsidRDefault="00767BCD" w:rsidP="00AD7EF4">
            <w:pPr>
              <w:spacing w:after="40"/>
              <w:rPr>
                <w:rFonts w:cs="Times New Roman"/>
              </w:rPr>
            </w:pPr>
            <w:r w:rsidRPr="00767BCD">
              <w:rPr>
                <w:rFonts w:cs="Times New Roman"/>
                <w:sz w:val="18"/>
              </w:rPr>
              <w:t>Local source archive and collection manifest.</w:t>
            </w:r>
          </w:p>
        </w:tc>
      </w:tr>
      <w:tr w:rsidR="00767BCD" w:rsidRPr="00767BCD" w14:paraId="2060EC2F" w14:textId="77777777" w:rsidTr="00AD7EF4">
        <w:trPr>
          <w:jc w:val="center"/>
        </w:trPr>
        <w:tc>
          <w:tcPr>
            <w:tcW w:w="3264" w:type="dxa"/>
          </w:tcPr>
          <w:p w14:paraId="1DC1E658" w14:textId="77777777" w:rsidR="00767BCD" w:rsidRPr="00767BCD" w:rsidRDefault="00767BCD" w:rsidP="00AD7EF4">
            <w:pPr>
              <w:spacing w:after="40"/>
              <w:rPr>
                <w:rFonts w:cs="Times New Roman"/>
              </w:rPr>
            </w:pPr>
            <w:r w:rsidRPr="00767BCD">
              <w:rPr>
                <w:rFonts w:cs="Times New Roman"/>
                <w:sz w:val="18"/>
              </w:rPr>
              <w:t>Extraction</w:t>
            </w:r>
          </w:p>
        </w:tc>
        <w:tc>
          <w:tcPr>
            <w:tcW w:w="3264" w:type="dxa"/>
          </w:tcPr>
          <w:p w14:paraId="32AE932A" w14:textId="77777777" w:rsidR="00767BCD" w:rsidRPr="00767BCD" w:rsidRDefault="00767BCD" w:rsidP="00AD7EF4">
            <w:pPr>
              <w:spacing w:after="40"/>
              <w:rPr>
                <w:rFonts w:cs="Times New Roman"/>
              </w:rPr>
            </w:pPr>
            <w:r w:rsidRPr="00767BCD">
              <w:rPr>
                <w:rFonts w:cs="Times New Roman"/>
                <w:sz w:val="18"/>
              </w:rPr>
              <w:t>Reads embedded text from HTML, text, XML, or PDF files without OCR.</w:t>
            </w:r>
          </w:p>
        </w:tc>
        <w:tc>
          <w:tcPr>
            <w:tcW w:w="3264" w:type="dxa"/>
          </w:tcPr>
          <w:p w14:paraId="6E5079E3" w14:textId="77777777" w:rsidR="00767BCD" w:rsidRPr="00767BCD" w:rsidRDefault="00767BCD" w:rsidP="00AD7EF4">
            <w:pPr>
              <w:spacing w:after="40"/>
              <w:rPr>
                <w:rFonts w:cs="Times New Roman"/>
              </w:rPr>
            </w:pPr>
            <w:r w:rsidRPr="00767BCD">
              <w:rPr>
                <w:rFonts w:cs="Times New Roman"/>
                <w:sz w:val="18"/>
              </w:rPr>
              <w:t>Plain-text files and searchable document chunks.</w:t>
            </w:r>
          </w:p>
        </w:tc>
      </w:tr>
      <w:tr w:rsidR="00767BCD" w:rsidRPr="00767BCD" w14:paraId="0108D22A" w14:textId="77777777" w:rsidTr="00AD7EF4">
        <w:trPr>
          <w:jc w:val="center"/>
        </w:trPr>
        <w:tc>
          <w:tcPr>
            <w:tcW w:w="3264" w:type="dxa"/>
          </w:tcPr>
          <w:p w14:paraId="41517E26" w14:textId="77777777" w:rsidR="00767BCD" w:rsidRPr="00767BCD" w:rsidRDefault="00767BCD" w:rsidP="00AD7EF4">
            <w:pPr>
              <w:spacing w:after="40"/>
              <w:rPr>
                <w:rFonts w:cs="Times New Roman"/>
              </w:rPr>
            </w:pPr>
            <w:r w:rsidRPr="00767BCD">
              <w:rPr>
                <w:rFonts w:cs="Times New Roman"/>
                <w:sz w:val="18"/>
              </w:rPr>
              <w:t>Filtering</w:t>
            </w:r>
          </w:p>
        </w:tc>
        <w:tc>
          <w:tcPr>
            <w:tcW w:w="3264" w:type="dxa"/>
          </w:tcPr>
          <w:p w14:paraId="6E613EAF" w14:textId="77777777" w:rsidR="00767BCD" w:rsidRPr="00767BCD" w:rsidRDefault="00767BCD" w:rsidP="00AD7EF4">
            <w:pPr>
              <w:spacing w:after="40"/>
              <w:rPr>
                <w:rFonts w:cs="Times New Roman"/>
              </w:rPr>
            </w:pPr>
            <w:r w:rsidRPr="00767BCD">
              <w:rPr>
                <w:rFonts w:cs="Times New Roman"/>
                <w:sz w:val="18"/>
              </w:rPr>
              <w:t>Applies date, document type, language, judge, Advocate General, and keyword criteria.</w:t>
            </w:r>
          </w:p>
        </w:tc>
        <w:tc>
          <w:tcPr>
            <w:tcW w:w="3264" w:type="dxa"/>
          </w:tcPr>
          <w:p w14:paraId="23AEB956" w14:textId="77777777" w:rsidR="00767BCD" w:rsidRPr="00767BCD" w:rsidRDefault="00767BCD" w:rsidP="00AD7EF4">
            <w:pPr>
              <w:spacing w:after="40"/>
              <w:rPr>
                <w:rFonts w:cs="Times New Roman"/>
              </w:rPr>
            </w:pPr>
            <w:r w:rsidRPr="00767BCD">
              <w:rPr>
                <w:rFonts w:cs="Times New Roman"/>
                <w:sz w:val="18"/>
              </w:rPr>
              <w:t>A shortlist of matching local documents.</w:t>
            </w:r>
          </w:p>
        </w:tc>
      </w:tr>
      <w:tr w:rsidR="00767BCD" w:rsidRPr="00767BCD" w14:paraId="5139CDDD" w14:textId="77777777" w:rsidTr="00AD7EF4">
        <w:trPr>
          <w:jc w:val="center"/>
        </w:trPr>
        <w:tc>
          <w:tcPr>
            <w:tcW w:w="3264" w:type="dxa"/>
          </w:tcPr>
          <w:p w14:paraId="4A735865" w14:textId="77777777" w:rsidR="00767BCD" w:rsidRPr="00767BCD" w:rsidRDefault="00767BCD" w:rsidP="00AD7EF4">
            <w:pPr>
              <w:spacing w:after="40"/>
              <w:rPr>
                <w:rFonts w:cs="Times New Roman"/>
              </w:rPr>
            </w:pPr>
            <w:r w:rsidRPr="00767BCD">
              <w:rPr>
                <w:rFonts w:cs="Times New Roman"/>
                <w:sz w:val="18"/>
              </w:rPr>
              <w:t>Case-list generation</w:t>
            </w:r>
          </w:p>
        </w:tc>
        <w:tc>
          <w:tcPr>
            <w:tcW w:w="3264" w:type="dxa"/>
          </w:tcPr>
          <w:p w14:paraId="4612EAF1" w14:textId="77777777" w:rsidR="00767BCD" w:rsidRPr="00767BCD" w:rsidRDefault="00767BCD" w:rsidP="00AD7EF4">
            <w:pPr>
              <w:spacing w:after="40"/>
              <w:rPr>
                <w:rFonts w:cs="Times New Roman"/>
              </w:rPr>
            </w:pPr>
            <w:r w:rsidRPr="00767BCD">
              <w:rPr>
                <w:rFonts w:cs="Times New Roman"/>
                <w:sz w:val="18"/>
              </w:rPr>
              <w:t>Writes results in Word, JSON, and CSV formats.</w:t>
            </w:r>
          </w:p>
        </w:tc>
        <w:tc>
          <w:tcPr>
            <w:tcW w:w="3264" w:type="dxa"/>
          </w:tcPr>
          <w:p w14:paraId="5ECBF318" w14:textId="77777777" w:rsidR="00767BCD" w:rsidRPr="00767BCD" w:rsidRDefault="00767BCD" w:rsidP="00AD7EF4">
            <w:pPr>
              <w:spacing w:after="40"/>
              <w:rPr>
                <w:rFonts w:cs="Times New Roman"/>
              </w:rPr>
            </w:pPr>
            <w:r w:rsidRPr="00767BCD">
              <w:rPr>
                <w:rFonts w:cs="Times New Roman"/>
                <w:sz w:val="18"/>
              </w:rPr>
              <w:t>Human-readable list and machine-readable research data.</w:t>
            </w:r>
          </w:p>
        </w:tc>
      </w:tr>
      <w:tr w:rsidR="00767BCD" w:rsidRPr="00767BCD" w14:paraId="0FC15272" w14:textId="77777777" w:rsidTr="00AD7EF4">
        <w:trPr>
          <w:jc w:val="center"/>
        </w:trPr>
        <w:tc>
          <w:tcPr>
            <w:tcW w:w="3264" w:type="dxa"/>
          </w:tcPr>
          <w:p w14:paraId="319B7193" w14:textId="77777777" w:rsidR="00767BCD" w:rsidRPr="00767BCD" w:rsidRDefault="00767BCD" w:rsidP="00AD7EF4">
            <w:pPr>
              <w:spacing w:after="40"/>
              <w:rPr>
                <w:rFonts w:cs="Times New Roman"/>
              </w:rPr>
            </w:pPr>
            <w:r w:rsidRPr="00767BCD">
              <w:rPr>
                <w:rFonts w:cs="Times New Roman"/>
                <w:sz w:val="18"/>
              </w:rPr>
              <w:t>Report generation</w:t>
            </w:r>
          </w:p>
        </w:tc>
        <w:tc>
          <w:tcPr>
            <w:tcW w:w="3264" w:type="dxa"/>
          </w:tcPr>
          <w:p w14:paraId="3360E986" w14:textId="77777777" w:rsidR="00767BCD" w:rsidRPr="00767BCD" w:rsidRDefault="00767BCD" w:rsidP="00AD7EF4">
            <w:pPr>
              <w:spacing w:after="40"/>
              <w:rPr>
                <w:rFonts w:cs="Times New Roman"/>
              </w:rPr>
            </w:pPr>
            <w:r w:rsidRPr="00767BCD">
              <w:rPr>
                <w:rFonts w:cs="Times New Roman"/>
                <w:sz w:val="18"/>
              </w:rPr>
              <w:t>Uses selected excerpts and a short context to produce concise English reports.</w:t>
            </w:r>
          </w:p>
        </w:tc>
        <w:tc>
          <w:tcPr>
            <w:tcW w:w="3264" w:type="dxa"/>
          </w:tcPr>
          <w:p w14:paraId="27EB7A58" w14:textId="77777777" w:rsidR="00767BCD" w:rsidRPr="00767BCD" w:rsidRDefault="00767BCD" w:rsidP="00AD7EF4">
            <w:pPr>
              <w:spacing w:after="40"/>
              <w:rPr>
                <w:rFonts w:cs="Times New Roman"/>
              </w:rPr>
            </w:pPr>
            <w:r w:rsidRPr="00767BCD">
              <w:rPr>
                <w:rFonts w:cs="Times New Roman"/>
                <w:sz w:val="18"/>
              </w:rPr>
              <w:t>Source-based legal-linguistic report.</w:t>
            </w:r>
          </w:p>
        </w:tc>
      </w:tr>
      <w:tr w:rsidR="00767BCD" w:rsidRPr="00767BCD" w14:paraId="55F76292" w14:textId="77777777" w:rsidTr="00AD7EF4">
        <w:trPr>
          <w:jc w:val="center"/>
        </w:trPr>
        <w:tc>
          <w:tcPr>
            <w:tcW w:w="3264" w:type="dxa"/>
          </w:tcPr>
          <w:p w14:paraId="0684960A" w14:textId="77777777" w:rsidR="00767BCD" w:rsidRPr="00767BCD" w:rsidRDefault="00767BCD" w:rsidP="00AD7EF4">
            <w:pPr>
              <w:spacing w:after="40"/>
              <w:rPr>
                <w:rFonts w:cs="Times New Roman"/>
              </w:rPr>
            </w:pPr>
            <w:r w:rsidRPr="00767BCD">
              <w:rPr>
                <w:rFonts w:cs="Times New Roman"/>
                <w:sz w:val="18"/>
              </w:rPr>
              <w:t>Translation</w:t>
            </w:r>
          </w:p>
        </w:tc>
        <w:tc>
          <w:tcPr>
            <w:tcW w:w="3264" w:type="dxa"/>
          </w:tcPr>
          <w:p w14:paraId="277CC112" w14:textId="77777777" w:rsidR="00767BCD" w:rsidRPr="00767BCD" w:rsidRDefault="00767BCD" w:rsidP="00AD7EF4">
            <w:pPr>
              <w:spacing w:after="40"/>
              <w:rPr>
                <w:rFonts w:cs="Times New Roman"/>
              </w:rPr>
            </w:pPr>
            <w:r w:rsidRPr="00767BCD">
              <w:rPr>
                <w:rFonts w:cs="Times New Roman"/>
                <w:sz w:val="18"/>
              </w:rPr>
              <w:t>Translates completed English reports into selected EU official languages.</w:t>
            </w:r>
          </w:p>
        </w:tc>
        <w:tc>
          <w:tcPr>
            <w:tcW w:w="3264" w:type="dxa"/>
          </w:tcPr>
          <w:p w14:paraId="7807954B" w14:textId="77777777" w:rsidR="00767BCD" w:rsidRPr="00767BCD" w:rsidRDefault="00767BCD" w:rsidP="00AD7EF4">
            <w:pPr>
              <w:spacing w:after="40"/>
              <w:rPr>
                <w:rFonts w:cs="Times New Roman"/>
              </w:rPr>
            </w:pPr>
            <w:r w:rsidRPr="00767BCD">
              <w:rPr>
                <w:rFonts w:cs="Times New Roman"/>
                <w:sz w:val="18"/>
              </w:rPr>
              <w:t>Reviewed multilingual outputs.</w:t>
            </w:r>
          </w:p>
        </w:tc>
      </w:tr>
    </w:tbl>
    <w:p w14:paraId="0E8D4C7D" w14:textId="77777777" w:rsidR="00767BCD" w:rsidRPr="00767BCD" w:rsidRDefault="00767BCD" w:rsidP="00767BCD">
      <w:pPr>
        <w:pStyle w:val="TableNote"/>
        <w:rPr>
          <w:rFonts w:cs="Times New Roman"/>
        </w:rPr>
      </w:pPr>
      <w:r w:rsidRPr="00767BCD">
        <w:rPr>
          <w:rFonts w:cs="Times New Roman"/>
        </w:rPr>
        <w:t>Note. The tool does not send the whole archive to the model. It narrows the task before any report-generation prompt is created.</w:t>
      </w:r>
    </w:p>
    <w:p w14:paraId="5DBC1BE5" w14:textId="77777777" w:rsidR="00767BCD" w:rsidRPr="00767BCD" w:rsidRDefault="00767BCD" w:rsidP="00767BCD">
      <w:pPr>
        <w:pStyle w:val="Heading1"/>
        <w:rPr>
          <w:rFonts w:ascii="Times New Roman" w:hAnsi="Times New Roman" w:cs="Times New Roman"/>
          <w:color w:val="auto"/>
        </w:rPr>
      </w:pPr>
      <w:r w:rsidRPr="00767BCD">
        <w:rPr>
          <w:rFonts w:ascii="Times New Roman" w:eastAsia="Times New Roman" w:hAnsi="Times New Roman" w:cs="Times New Roman"/>
          <w:color w:val="auto"/>
        </w:rPr>
        <w:t>3. Operational Workflow</w:t>
      </w:r>
    </w:p>
    <w:p w14:paraId="1486FAC8" w14:textId="77777777" w:rsidR="00767BCD" w:rsidRPr="00767BCD" w:rsidRDefault="00767BCD" w:rsidP="00767BCD">
      <w:pPr>
        <w:pStyle w:val="Heading2"/>
        <w:rPr>
          <w:rFonts w:ascii="Times New Roman" w:hAnsi="Times New Roman" w:cs="Times New Roman"/>
          <w:color w:val="auto"/>
        </w:rPr>
      </w:pPr>
      <w:r w:rsidRPr="00767BCD">
        <w:rPr>
          <w:rFonts w:ascii="Times New Roman" w:eastAsia="Times New Roman" w:hAnsi="Times New Roman" w:cs="Times New Roman"/>
          <w:color w:val="auto"/>
        </w:rPr>
        <w:t>3a. Starting Point: Bulk Collection by Year Range</w:t>
      </w:r>
    </w:p>
    <w:p w14:paraId="194F954A" w14:textId="77777777" w:rsidR="00767BCD" w:rsidRPr="00767BCD" w:rsidRDefault="00767BCD" w:rsidP="00767BCD">
      <w:pPr>
        <w:rPr>
          <w:rFonts w:cs="Times New Roman"/>
        </w:rPr>
      </w:pPr>
      <w:r w:rsidRPr="00767BCD">
        <w:rPr>
          <w:rFonts w:cs="Times New Roman"/>
        </w:rPr>
        <w:t>The workflow begins by making the local archive explicit. The researcher specifies a year range, such as 2024–2026 or 2025–2026. The collector then searches generated CURIA case references for the selected year range and court prefix. Saved documents are stored as HTML and extracted text. A manifest records what was attempted, saved, skipped, or blocked. The local database then ingests the saved documents and records their available metadata.</w:t>
      </w:r>
    </w:p>
    <w:p w14:paraId="1D1EE810" w14:textId="77777777" w:rsidR="00767BCD" w:rsidRPr="00767BCD" w:rsidRDefault="00767BCD" w:rsidP="00767BCD">
      <w:pPr>
        <w:rPr>
          <w:rFonts w:cs="Times New Roman"/>
        </w:rPr>
      </w:pPr>
      <w:r w:rsidRPr="00767BCD">
        <w:rPr>
          <w:rFonts w:cs="Times New Roman"/>
        </w:rPr>
        <w:t>This stage is deliberately separated from later analysis. If a later search asks for a date that has not been collected, the tool does not silently search an incomplete database. It reports that the requested date is not available locally and returns the workflow to the collection stage. This prevents false negatives: a case should not be treated as absent merely because the relevant year was never collected.</w:t>
      </w:r>
    </w:p>
    <w:p w14:paraId="45B97FC9" w14:textId="77777777" w:rsidR="00767BCD" w:rsidRPr="00767BCD" w:rsidRDefault="00767BCD" w:rsidP="00767BCD">
      <w:pPr>
        <w:pStyle w:val="Heading2"/>
        <w:rPr>
          <w:rFonts w:ascii="Times New Roman" w:hAnsi="Times New Roman" w:cs="Times New Roman"/>
          <w:color w:val="auto"/>
        </w:rPr>
      </w:pPr>
      <w:r w:rsidRPr="00767BCD">
        <w:rPr>
          <w:rFonts w:ascii="Times New Roman" w:eastAsia="Times New Roman" w:hAnsi="Times New Roman" w:cs="Times New Roman"/>
          <w:color w:val="auto"/>
        </w:rPr>
        <w:t>3b. Criteria-Based Search</w:t>
      </w:r>
    </w:p>
    <w:p w14:paraId="786810EA" w14:textId="77777777" w:rsidR="00767BCD" w:rsidRPr="00767BCD" w:rsidRDefault="00767BCD" w:rsidP="00767BCD">
      <w:pPr>
        <w:rPr>
          <w:rFonts w:cs="Times New Roman"/>
        </w:rPr>
      </w:pPr>
      <w:r w:rsidRPr="00767BCD">
        <w:rPr>
          <w:rFonts w:cs="Times New Roman"/>
        </w:rPr>
        <w:t>After collection, the researcher can search by criteria. The first criterion is date because date coverage determines whether the local archive can answer the query at all. Other criteria include document type, judge-rapporteur, Advocate General, language, case identifier, and any additional metadata that can be extracted from the source documents. A blank criterion is ignored. For example, if no judge is specified, the search includes all judges. This makes the interface flexible without forcing the researcher to fill unnecessary fields.</w:t>
      </w:r>
    </w:p>
    <w:p w14:paraId="4B5DEB7A" w14:textId="77777777" w:rsidR="00767BCD" w:rsidRPr="00767BCD" w:rsidRDefault="00767BCD" w:rsidP="00767BCD">
      <w:pPr>
        <w:rPr>
          <w:rFonts w:cs="Times New Roman"/>
        </w:rPr>
      </w:pPr>
      <w:r w:rsidRPr="00767BCD">
        <w:rPr>
          <w:rFonts w:cs="Times New Roman"/>
        </w:rPr>
        <w:t>The criteria stage serves a legal purpose. A legal-linguistic question may be relevant only in Opinions, only in judgments, or only in cases delivered after a particular legislative amendment. By allowing these filters before model analysis, the workflow keeps the research question tied to legally meaningful metadata.</w:t>
      </w:r>
    </w:p>
    <w:p w14:paraId="6D1F7492" w14:textId="77777777" w:rsidR="00767BCD" w:rsidRPr="00767BCD" w:rsidRDefault="00767BCD" w:rsidP="00767BCD">
      <w:pPr>
        <w:pStyle w:val="Heading2"/>
        <w:rPr>
          <w:rFonts w:ascii="Times New Roman" w:hAnsi="Times New Roman" w:cs="Times New Roman"/>
          <w:color w:val="auto"/>
        </w:rPr>
      </w:pPr>
      <w:r w:rsidRPr="00767BCD">
        <w:rPr>
          <w:rFonts w:ascii="Times New Roman" w:eastAsia="Times New Roman" w:hAnsi="Times New Roman" w:cs="Times New Roman"/>
          <w:color w:val="auto"/>
        </w:rPr>
        <w:t>3c. Keyword Logic and Case Lists</w:t>
      </w:r>
    </w:p>
    <w:p w14:paraId="6AC7E94A" w14:textId="77777777" w:rsidR="00767BCD" w:rsidRPr="00767BCD" w:rsidRDefault="00767BCD" w:rsidP="00767BCD">
      <w:pPr>
        <w:rPr>
          <w:rFonts w:cs="Times New Roman"/>
        </w:rPr>
      </w:pPr>
      <w:r w:rsidRPr="00767BCD">
        <w:rPr>
          <w:rFonts w:cs="Times New Roman"/>
        </w:rPr>
        <w:t xml:space="preserve">The keyword stage asks for one or more words or phrases. Multiple keywords can be separated by semicolon or comma. Where more than one keyword is supplied, the researcher chooses whether all of the terms must be present or whether any of them is sufficient. The difference matters. An “all” search is useful for narrow </w:t>
      </w:r>
      <w:r w:rsidRPr="00767BCD">
        <w:rPr>
          <w:rFonts w:cs="Times New Roman"/>
        </w:rPr>
        <w:lastRenderedPageBreak/>
        <w:t>questions such as language version and legitimate expectations. An “any” search is useful at the exploratory stage, where cases may use different terminology for the same underlying issue.</w:t>
      </w:r>
    </w:p>
    <w:p w14:paraId="124DBD96" w14:textId="77777777" w:rsidR="00767BCD" w:rsidRPr="00767BCD" w:rsidRDefault="00767BCD" w:rsidP="00767BCD">
      <w:pPr>
        <w:rPr>
          <w:rFonts w:cs="Times New Roman"/>
        </w:rPr>
      </w:pPr>
      <w:r w:rsidRPr="00767BCD">
        <w:rPr>
          <w:rFonts w:cs="Times New Roman"/>
        </w:rPr>
        <w:t>If no context is supplied, the workflow stops after generating the case list. This is an important methodological safeguard. It means that a basic keyword search does not consume model resources and does not produce unnecessary interpretive text. The output is instead a standardised list of candidate cases. The Word version is intended for human reading; JSON and CSV versions are intended for reuse by the tool or for external analysis.</w:t>
      </w:r>
    </w:p>
    <w:p w14:paraId="4B6EE727" w14:textId="77777777" w:rsidR="00767BCD" w:rsidRPr="00767BCD" w:rsidRDefault="00767BCD" w:rsidP="00767BCD">
      <w:pPr>
        <w:spacing w:before="140" w:after="40"/>
        <w:rPr>
          <w:rFonts w:cs="Times New Roman"/>
        </w:rPr>
      </w:pPr>
      <w:r w:rsidRPr="00767BCD">
        <w:rPr>
          <w:rFonts w:cs="Times New Roman"/>
          <w:b/>
          <w:sz w:val="21"/>
        </w:rPr>
        <w:t>Table 3</w:t>
      </w:r>
      <w:r w:rsidRPr="00767BCD">
        <w:rPr>
          <w:rFonts w:cs="Times New Roman"/>
          <w:b/>
          <w:sz w:val="21"/>
        </w:rPr>
        <w:br/>
        <w:t>Search Criteria and Their Treatment</w:t>
      </w:r>
    </w:p>
    <w:tbl>
      <w:tblPr>
        <w:tblStyle w:val="TableGrid"/>
        <w:tblW w:w="0" w:type="auto"/>
        <w:jc w:val="center"/>
        <w:tblLook w:val="04A0" w:firstRow="1" w:lastRow="0" w:firstColumn="1" w:lastColumn="0" w:noHBand="0" w:noVBand="1"/>
      </w:tblPr>
      <w:tblGrid>
        <w:gridCol w:w="3260"/>
        <w:gridCol w:w="3261"/>
        <w:gridCol w:w="3261"/>
      </w:tblGrid>
      <w:tr w:rsidR="00767BCD" w:rsidRPr="00767BCD" w14:paraId="01082EBF" w14:textId="77777777" w:rsidTr="00AD7EF4">
        <w:trPr>
          <w:jc w:val="center"/>
        </w:trPr>
        <w:tc>
          <w:tcPr>
            <w:tcW w:w="3264" w:type="dxa"/>
            <w:shd w:val="clear" w:color="auto" w:fill="EDEDED"/>
            <w:vAlign w:val="center"/>
          </w:tcPr>
          <w:p w14:paraId="78A69DD4" w14:textId="77777777" w:rsidR="00767BCD" w:rsidRPr="00767BCD" w:rsidRDefault="00767BCD" w:rsidP="00AD7EF4">
            <w:pPr>
              <w:rPr>
                <w:rFonts w:cs="Times New Roman"/>
              </w:rPr>
            </w:pPr>
            <w:r w:rsidRPr="00767BCD">
              <w:rPr>
                <w:rFonts w:cs="Times New Roman"/>
                <w:b/>
                <w:sz w:val="19"/>
              </w:rPr>
              <w:t>Criterion</w:t>
            </w:r>
          </w:p>
        </w:tc>
        <w:tc>
          <w:tcPr>
            <w:tcW w:w="3264" w:type="dxa"/>
            <w:shd w:val="clear" w:color="auto" w:fill="EDEDED"/>
            <w:vAlign w:val="center"/>
          </w:tcPr>
          <w:p w14:paraId="2B01C5FA" w14:textId="77777777" w:rsidR="00767BCD" w:rsidRPr="00767BCD" w:rsidRDefault="00767BCD" w:rsidP="00AD7EF4">
            <w:pPr>
              <w:rPr>
                <w:rFonts w:cs="Times New Roman"/>
              </w:rPr>
            </w:pPr>
            <w:r w:rsidRPr="00767BCD">
              <w:rPr>
                <w:rFonts w:cs="Times New Roman"/>
                <w:b/>
                <w:sz w:val="19"/>
              </w:rPr>
              <w:t>If specified</w:t>
            </w:r>
          </w:p>
        </w:tc>
        <w:tc>
          <w:tcPr>
            <w:tcW w:w="3264" w:type="dxa"/>
            <w:shd w:val="clear" w:color="auto" w:fill="EDEDED"/>
            <w:vAlign w:val="center"/>
          </w:tcPr>
          <w:p w14:paraId="7E14DA50" w14:textId="77777777" w:rsidR="00767BCD" w:rsidRPr="00767BCD" w:rsidRDefault="00767BCD" w:rsidP="00AD7EF4">
            <w:pPr>
              <w:rPr>
                <w:rFonts w:cs="Times New Roman"/>
              </w:rPr>
            </w:pPr>
            <w:r w:rsidRPr="00767BCD">
              <w:rPr>
                <w:rFonts w:cs="Times New Roman"/>
                <w:b/>
                <w:sz w:val="19"/>
              </w:rPr>
              <w:t>If left blank</w:t>
            </w:r>
          </w:p>
        </w:tc>
      </w:tr>
      <w:tr w:rsidR="00767BCD" w:rsidRPr="00767BCD" w14:paraId="00DA99D2" w14:textId="77777777" w:rsidTr="00AD7EF4">
        <w:trPr>
          <w:jc w:val="center"/>
        </w:trPr>
        <w:tc>
          <w:tcPr>
            <w:tcW w:w="3264" w:type="dxa"/>
          </w:tcPr>
          <w:p w14:paraId="31F5F648" w14:textId="77777777" w:rsidR="00767BCD" w:rsidRPr="00767BCD" w:rsidRDefault="00767BCD" w:rsidP="00AD7EF4">
            <w:pPr>
              <w:spacing w:after="40"/>
              <w:rPr>
                <w:rFonts w:cs="Times New Roman"/>
              </w:rPr>
            </w:pPr>
            <w:r w:rsidRPr="00767BCD">
              <w:rPr>
                <w:rFonts w:cs="Times New Roman"/>
                <w:sz w:val="18"/>
              </w:rPr>
              <w:t>Date</w:t>
            </w:r>
          </w:p>
        </w:tc>
        <w:tc>
          <w:tcPr>
            <w:tcW w:w="3264" w:type="dxa"/>
          </w:tcPr>
          <w:p w14:paraId="43F5F808" w14:textId="77777777" w:rsidR="00767BCD" w:rsidRPr="00767BCD" w:rsidRDefault="00767BCD" w:rsidP="00AD7EF4">
            <w:pPr>
              <w:spacing w:after="40"/>
              <w:rPr>
                <w:rFonts w:cs="Times New Roman"/>
              </w:rPr>
            </w:pPr>
            <w:r w:rsidRPr="00767BCD">
              <w:rPr>
                <w:rFonts w:cs="Times New Roman"/>
                <w:sz w:val="18"/>
              </w:rPr>
              <w:t>The local database checks whether the requested year or date range exists.</w:t>
            </w:r>
          </w:p>
        </w:tc>
        <w:tc>
          <w:tcPr>
            <w:tcW w:w="3264" w:type="dxa"/>
          </w:tcPr>
          <w:p w14:paraId="4E392203" w14:textId="77777777" w:rsidR="00767BCD" w:rsidRPr="00767BCD" w:rsidRDefault="00767BCD" w:rsidP="00AD7EF4">
            <w:pPr>
              <w:spacing w:after="40"/>
              <w:rPr>
                <w:rFonts w:cs="Times New Roman"/>
              </w:rPr>
            </w:pPr>
            <w:r w:rsidRPr="00767BCD">
              <w:rPr>
                <w:rFonts w:cs="Times New Roman"/>
                <w:sz w:val="18"/>
              </w:rPr>
              <w:t>All locally available dates may be considered.</w:t>
            </w:r>
          </w:p>
        </w:tc>
      </w:tr>
      <w:tr w:rsidR="00767BCD" w:rsidRPr="00767BCD" w14:paraId="6A84EBA4" w14:textId="77777777" w:rsidTr="00AD7EF4">
        <w:trPr>
          <w:jc w:val="center"/>
        </w:trPr>
        <w:tc>
          <w:tcPr>
            <w:tcW w:w="3264" w:type="dxa"/>
          </w:tcPr>
          <w:p w14:paraId="5D4BC0C3" w14:textId="77777777" w:rsidR="00767BCD" w:rsidRPr="00767BCD" w:rsidRDefault="00767BCD" w:rsidP="00AD7EF4">
            <w:pPr>
              <w:spacing w:after="40"/>
              <w:rPr>
                <w:rFonts w:cs="Times New Roman"/>
              </w:rPr>
            </w:pPr>
            <w:r w:rsidRPr="00767BCD">
              <w:rPr>
                <w:rFonts w:cs="Times New Roman"/>
                <w:sz w:val="18"/>
              </w:rPr>
              <w:t>Document type</w:t>
            </w:r>
          </w:p>
        </w:tc>
        <w:tc>
          <w:tcPr>
            <w:tcW w:w="3264" w:type="dxa"/>
          </w:tcPr>
          <w:p w14:paraId="3E2EF0E0" w14:textId="77777777" w:rsidR="00767BCD" w:rsidRPr="00767BCD" w:rsidRDefault="00767BCD" w:rsidP="00AD7EF4">
            <w:pPr>
              <w:spacing w:after="40"/>
              <w:rPr>
                <w:rFonts w:cs="Times New Roman"/>
              </w:rPr>
            </w:pPr>
            <w:r w:rsidRPr="00767BCD">
              <w:rPr>
                <w:rFonts w:cs="Times New Roman"/>
                <w:sz w:val="18"/>
              </w:rPr>
              <w:t>The search may be limited to judgments, AG Opinions, orders, or other documents.</w:t>
            </w:r>
          </w:p>
        </w:tc>
        <w:tc>
          <w:tcPr>
            <w:tcW w:w="3264" w:type="dxa"/>
          </w:tcPr>
          <w:p w14:paraId="29DBA63B" w14:textId="77777777" w:rsidR="00767BCD" w:rsidRPr="00767BCD" w:rsidRDefault="00767BCD" w:rsidP="00AD7EF4">
            <w:pPr>
              <w:spacing w:after="40"/>
              <w:rPr>
                <w:rFonts w:cs="Times New Roman"/>
              </w:rPr>
            </w:pPr>
            <w:r w:rsidRPr="00767BCD">
              <w:rPr>
                <w:rFonts w:cs="Times New Roman"/>
                <w:sz w:val="18"/>
              </w:rPr>
              <w:t>All document types are included.</w:t>
            </w:r>
          </w:p>
        </w:tc>
      </w:tr>
      <w:tr w:rsidR="00767BCD" w:rsidRPr="00767BCD" w14:paraId="6CC1762B" w14:textId="77777777" w:rsidTr="00AD7EF4">
        <w:trPr>
          <w:jc w:val="center"/>
        </w:trPr>
        <w:tc>
          <w:tcPr>
            <w:tcW w:w="3264" w:type="dxa"/>
          </w:tcPr>
          <w:p w14:paraId="0850D3FD" w14:textId="77777777" w:rsidR="00767BCD" w:rsidRPr="00767BCD" w:rsidRDefault="00767BCD" w:rsidP="00AD7EF4">
            <w:pPr>
              <w:spacing w:after="40"/>
              <w:rPr>
                <w:rFonts w:cs="Times New Roman"/>
              </w:rPr>
            </w:pPr>
            <w:r w:rsidRPr="00767BCD">
              <w:rPr>
                <w:rFonts w:cs="Times New Roman"/>
                <w:sz w:val="18"/>
              </w:rPr>
              <w:t>Judge-rapporteur</w:t>
            </w:r>
          </w:p>
        </w:tc>
        <w:tc>
          <w:tcPr>
            <w:tcW w:w="3264" w:type="dxa"/>
          </w:tcPr>
          <w:p w14:paraId="1FE1497C" w14:textId="77777777" w:rsidR="00767BCD" w:rsidRPr="00767BCD" w:rsidRDefault="00767BCD" w:rsidP="00AD7EF4">
            <w:pPr>
              <w:spacing w:after="40"/>
              <w:rPr>
                <w:rFonts w:cs="Times New Roman"/>
              </w:rPr>
            </w:pPr>
            <w:r w:rsidRPr="00767BCD">
              <w:rPr>
                <w:rFonts w:cs="Times New Roman"/>
                <w:sz w:val="18"/>
              </w:rPr>
              <w:t>Only documents matching the entered name are returned where metadata is available.</w:t>
            </w:r>
          </w:p>
        </w:tc>
        <w:tc>
          <w:tcPr>
            <w:tcW w:w="3264" w:type="dxa"/>
          </w:tcPr>
          <w:p w14:paraId="20CCD2D8" w14:textId="77777777" w:rsidR="00767BCD" w:rsidRPr="00767BCD" w:rsidRDefault="00767BCD" w:rsidP="00AD7EF4">
            <w:pPr>
              <w:spacing w:after="40"/>
              <w:rPr>
                <w:rFonts w:cs="Times New Roman"/>
              </w:rPr>
            </w:pPr>
            <w:r w:rsidRPr="00767BCD">
              <w:rPr>
                <w:rFonts w:cs="Times New Roman"/>
                <w:sz w:val="18"/>
              </w:rPr>
              <w:t>No judge filter is applied.</w:t>
            </w:r>
          </w:p>
        </w:tc>
      </w:tr>
      <w:tr w:rsidR="00767BCD" w:rsidRPr="00767BCD" w14:paraId="6D55306A" w14:textId="77777777" w:rsidTr="00AD7EF4">
        <w:trPr>
          <w:jc w:val="center"/>
        </w:trPr>
        <w:tc>
          <w:tcPr>
            <w:tcW w:w="3264" w:type="dxa"/>
          </w:tcPr>
          <w:p w14:paraId="54DF3752" w14:textId="77777777" w:rsidR="00767BCD" w:rsidRPr="00767BCD" w:rsidRDefault="00767BCD" w:rsidP="00AD7EF4">
            <w:pPr>
              <w:spacing w:after="40"/>
              <w:rPr>
                <w:rFonts w:cs="Times New Roman"/>
              </w:rPr>
            </w:pPr>
            <w:r w:rsidRPr="00767BCD">
              <w:rPr>
                <w:rFonts w:cs="Times New Roman"/>
                <w:sz w:val="18"/>
              </w:rPr>
              <w:t>Advocate General</w:t>
            </w:r>
          </w:p>
        </w:tc>
        <w:tc>
          <w:tcPr>
            <w:tcW w:w="3264" w:type="dxa"/>
          </w:tcPr>
          <w:p w14:paraId="125A2D9E" w14:textId="77777777" w:rsidR="00767BCD" w:rsidRPr="00767BCD" w:rsidRDefault="00767BCD" w:rsidP="00AD7EF4">
            <w:pPr>
              <w:spacing w:after="40"/>
              <w:rPr>
                <w:rFonts w:cs="Times New Roman"/>
              </w:rPr>
            </w:pPr>
            <w:r w:rsidRPr="00767BCD">
              <w:rPr>
                <w:rFonts w:cs="Times New Roman"/>
                <w:sz w:val="18"/>
              </w:rPr>
              <w:t>Opinions or cases linked to a named Advocate General can be prioritised.</w:t>
            </w:r>
          </w:p>
        </w:tc>
        <w:tc>
          <w:tcPr>
            <w:tcW w:w="3264" w:type="dxa"/>
          </w:tcPr>
          <w:p w14:paraId="2894BE4C" w14:textId="77777777" w:rsidR="00767BCD" w:rsidRPr="00767BCD" w:rsidRDefault="00767BCD" w:rsidP="00AD7EF4">
            <w:pPr>
              <w:spacing w:after="40"/>
              <w:rPr>
                <w:rFonts w:cs="Times New Roman"/>
              </w:rPr>
            </w:pPr>
            <w:r w:rsidRPr="00767BCD">
              <w:rPr>
                <w:rFonts w:cs="Times New Roman"/>
                <w:sz w:val="18"/>
              </w:rPr>
              <w:t>All Advocate Generals are included.</w:t>
            </w:r>
          </w:p>
        </w:tc>
      </w:tr>
      <w:tr w:rsidR="00767BCD" w:rsidRPr="00767BCD" w14:paraId="0D60D4BC" w14:textId="77777777" w:rsidTr="00AD7EF4">
        <w:trPr>
          <w:jc w:val="center"/>
        </w:trPr>
        <w:tc>
          <w:tcPr>
            <w:tcW w:w="3264" w:type="dxa"/>
          </w:tcPr>
          <w:p w14:paraId="782F454B" w14:textId="77777777" w:rsidR="00767BCD" w:rsidRPr="00767BCD" w:rsidRDefault="00767BCD" w:rsidP="00AD7EF4">
            <w:pPr>
              <w:spacing w:after="40"/>
              <w:rPr>
                <w:rFonts w:cs="Times New Roman"/>
              </w:rPr>
            </w:pPr>
            <w:r w:rsidRPr="00767BCD">
              <w:rPr>
                <w:rFonts w:cs="Times New Roman"/>
                <w:sz w:val="18"/>
              </w:rPr>
              <w:t>Keywords</w:t>
            </w:r>
          </w:p>
        </w:tc>
        <w:tc>
          <w:tcPr>
            <w:tcW w:w="3264" w:type="dxa"/>
          </w:tcPr>
          <w:p w14:paraId="488258F0" w14:textId="77777777" w:rsidR="00767BCD" w:rsidRPr="00767BCD" w:rsidRDefault="00767BCD" w:rsidP="00AD7EF4">
            <w:pPr>
              <w:spacing w:after="40"/>
              <w:rPr>
                <w:rFonts w:cs="Times New Roman"/>
              </w:rPr>
            </w:pPr>
            <w:r w:rsidRPr="00767BCD">
              <w:rPr>
                <w:rFonts w:cs="Times New Roman"/>
                <w:sz w:val="18"/>
              </w:rPr>
              <w:t>The search applies “all” or “any” logic to the specified terms.</w:t>
            </w:r>
          </w:p>
        </w:tc>
        <w:tc>
          <w:tcPr>
            <w:tcW w:w="3264" w:type="dxa"/>
          </w:tcPr>
          <w:p w14:paraId="4B9AD16B" w14:textId="77777777" w:rsidR="00767BCD" w:rsidRPr="00767BCD" w:rsidRDefault="00767BCD" w:rsidP="00AD7EF4">
            <w:pPr>
              <w:spacing w:after="40"/>
              <w:rPr>
                <w:rFonts w:cs="Times New Roman"/>
              </w:rPr>
            </w:pPr>
            <w:r w:rsidRPr="00767BCD">
              <w:rPr>
                <w:rFonts w:cs="Times New Roman"/>
                <w:sz w:val="18"/>
              </w:rPr>
              <w:t>The result is based only on metadata criteria.</w:t>
            </w:r>
          </w:p>
        </w:tc>
      </w:tr>
      <w:tr w:rsidR="00767BCD" w:rsidRPr="00767BCD" w14:paraId="1DC87A02" w14:textId="77777777" w:rsidTr="00AD7EF4">
        <w:trPr>
          <w:jc w:val="center"/>
        </w:trPr>
        <w:tc>
          <w:tcPr>
            <w:tcW w:w="3264" w:type="dxa"/>
          </w:tcPr>
          <w:p w14:paraId="56CDE220" w14:textId="77777777" w:rsidR="00767BCD" w:rsidRPr="00767BCD" w:rsidRDefault="00767BCD" w:rsidP="00AD7EF4">
            <w:pPr>
              <w:spacing w:after="40"/>
              <w:rPr>
                <w:rFonts w:cs="Times New Roman"/>
              </w:rPr>
            </w:pPr>
            <w:r w:rsidRPr="00767BCD">
              <w:rPr>
                <w:rFonts w:cs="Times New Roman"/>
                <w:sz w:val="18"/>
              </w:rPr>
              <w:t>Context</w:t>
            </w:r>
          </w:p>
        </w:tc>
        <w:tc>
          <w:tcPr>
            <w:tcW w:w="3264" w:type="dxa"/>
          </w:tcPr>
          <w:p w14:paraId="3368B773" w14:textId="77777777" w:rsidR="00767BCD" w:rsidRPr="00767BCD" w:rsidRDefault="00767BCD" w:rsidP="00AD7EF4">
            <w:pPr>
              <w:spacing w:after="40"/>
              <w:rPr>
                <w:rFonts w:cs="Times New Roman"/>
              </w:rPr>
            </w:pPr>
            <w:r w:rsidRPr="00767BCD">
              <w:rPr>
                <w:rFonts w:cs="Times New Roman"/>
                <w:sz w:val="18"/>
              </w:rPr>
              <w:t>Report generation becomes available, subject to selection and model settings.</w:t>
            </w:r>
          </w:p>
        </w:tc>
        <w:tc>
          <w:tcPr>
            <w:tcW w:w="3264" w:type="dxa"/>
          </w:tcPr>
          <w:p w14:paraId="535277BD" w14:textId="77777777" w:rsidR="00767BCD" w:rsidRPr="00767BCD" w:rsidRDefault="00767BCD" w:rsidP="00AD7EF4">
            <w:pPr>
              <w:spacing w:after="40"/>
              <w:rPr>
                <w:rFonts w:cs="Times New Roman"/>
              </w:rPr>
            </w:pPr>
            <w:r w:rsidRPr="00767BCD">
              <w:rPr>
                <w:rFonts w:cs="Times New Roman"/>
                <w:sz w:val="18"/>
              </w:rPr>
              <w:t>The workflow ends after producing the case list.</w:t>
            </w:r>
          </w:p>
        </w:tc>
      </w:tr>
    </w:tbl>
    <w:p w14:paraId="2EFD6B3B" w14:textId="77777777" w:rsidR="00767BCD" w:rsidRPr="00767BCD" w:rsidRDefault="00767BCD" w:rsidP="00767BCD">
      <w:pPr>
        <w:pStyle w:val="TableNote"/>
        <w:rPr>
          <w:rFonts w:cs="Times New Roman"/>
        </w:rPr>
      </w:pPr>
      <w:r w:rsidRPr="00767BCD">
        <w:rPr>
          <w:rFonts w:cs="Times New Roman"/>
        </w:rPr>
        <w:t>Note. Blank fields are open fields. They do not exclude anything.</w:t>
      </w:r>
    </w:p>
    <w:p w14:paraId="4B077B5E" w14:textId="77777777" w:rsidR="00767BCD" w:rsidRPr="00767BCD" w:rsidRDefault="00767BCD" w:rsidP="00767BCD">
      <w:pPr>
        <w:pStyle w:val="Heading1"/>
        <w:rPr>
          <w:rFonts w:ascii="Times New Roman" w:hAnsi="Times New Roman" w:cs="Times New Roman"/>
          <w:color w:val="auto"/>
        </w:rPr>
      </w:pPr>
      <w:r w:rsidRPr="00767BCD">
        <w:rPr>
          <w:rFonts w:ascii="Times New Roman" w:eastAsia="Times New Roman" w:hAnsi="Times New Roman" w:cs="Times New Roman"/>
          <w:color w:val="auto"/>
        </w:rPr>
        <w:t>4. Report Generation and Translation</w:t>
      </w:r>
    </w:p>
    <w:p w14:paraId="7914A32E" w14:textId="77777777" w:rsidR="00767BCD" w:rsidRPr="00767BCD" w:rsidRDefault="00767BCD" w:rsidP="00767BCD">
      <w:pPr>
        <w:pStyle w:val="Heading2"/>
        <w:rPr>
          <w:rFonts w:ascii="Times New Roman" w:hAnsi="Times New Roman" w:cs="Times New Roman"/>
          <w:color w:val="auto"/>
        </w:rPr>
      </w:pPr>
      <w:r w:rsidRPr="00767BCD">
        <w:rPr>
          <w:rFonts w:ascii="Times New Roman" w:eastAsia="Times New Roman" w:hAnsi="Times New Roman" w:cs="Times New Roman"/>
          <w:color w:val="auto"/>
        </w:rPr>
        <w:t>4a. Context as a Narrowing Device</w:t>
      </w:r>
    </w:p>
    <w:p w14:paraId="27C51A57" w14:textId="77777777" w:rsidR="00767BCD" w:rsidRPr="00767BCD" w:rsidRDefault="00767BCD" w:rsidP="00767BCD">
      <w:pPr>
        <w:rPr>
          <w:rFonts w:cs="Times New Roman"/>
        </w:rPr>
      </w:pPr>
      <w:r w:rsidRPr="00767BCD">
        <w:rPr>
          <w:rFonts w:cs="Times New Roman"/>
        </w:rPr>
        <w:t>Report generation begins only when a short context is supplied. The context is limited to ten words. This limit is not a linguistic limitation; it is a methodological control. A brief context forces the report-generation task to remain focused. Examples include “Romanian correction legal certainty,” “sanctions attribution Russian control,” or “language version legitimate expectations.” The context guides the report without turning the model prompt into a broad essay instruction.</w:t>
      </w:r>
    </w:p>
    <w:p w14:paraId="4F90548B" w14:textId="77777777" w:rsidR="00767BCD" w:rsidRPr="00767BCD" w:rsidRDefault="00767BCD" w:rsidP="00767BCD">
      <w:pPr>
        <w:rPr>
          <w:rFonts w:cs="Times New Roman"/>
        </w:rPr>
      </w:pPr>
      <w:r w:rsidRPr="00767BCD">
        <w:rPr>
          <w:rFonts w:cs="Times New Roman"/>
        </w:rPr>
        <w:t>After context is supplied, the tool asks whether reports should be generated for all shortlisted cases or only selected cases. If selected cases are chosen, the researcher can choose from the displayed list or search within the shortlist. If the selection search returns nothing, the workflow reports that no cases were found and returns to selection rather than continuing with an empty or irrelevant report task.</w:t>
      </w:r>
    </w:p>
    <w:p w14:paraId="6F0849A3" w14:textId="77777777" w:rsidR="00767BCD" w:rsidRPr="00767BCD" w:rsidRDefault="00767BCD" w:rsidP="00767BCD">
      <w:pPr>
        <w:pStyle w:val="Heading2"/>
        <w:rPr>
          <w:rFonts w:ascii="Times New Roman" w:hAnsi="Times New Roman" w:cs="Times New Roman"/>
          <w:color w:val="auto"/>
        </w:rPr>
      </w:pPr>
      <w:r w:rsidRPr="00767BCD">
        <w:rPr>
          <w:rFonts w:ascii="Times New Roman" w:eastAsia="Times New Roman" w:hAnsi="Times New Roman" w:cs="Times New Roman"/>
          <w:color w:val="auto"/>
        </w:rPr>
        <w:t>4b. English Report First</w:t>
      </w:r>
    </w:p>
    <w:p w14:paraId="2BFDD6B2" w14:textId="77777777" w:rsidR="00767BCD" w:rsidRPr="00767BCD" w:rsidRDefault="00767BCD" w:rsidP="00767BCD">
      <w:pPr>
        <w:rPr>
          <w:rFonts w:cs="Times New Roman"/>
        </w:rPr>
      </w:pPr>
      <w:r w:rsidRPr="00767BCD">
        <w:rPr>
          <w:rFonts w:cs="Times New Roman"/>
        </w:rPr>
        <w:t>Reports are generated in English first. This creates a stable analytical source before translation. The report structure is standardised: title, case identification, keywords, abstract, research purpose, facts and procedural position, legal-linguistic issue, interpretation method, reasoning and outcome, significance, and source notes. This structure allows cases to be compared across different research questions while remaining short enough for review.</w:t>
      </w:r>
    </w:p>
    <w:p w14:paraId="44223478" w14:textId="77777777" w:rsidR="00767BCD" w:rsidRPr="00767BCD" w:rsidRDefault="00767BCD" w:rsidP="00767BCD">
      <w:pPr>
        <w:rPr>
          <w:rFonts w:cs="Times New Roman"/>
        </w:rPr>
      </w:pPr>
      <w:r w:rsidRPr="00767BCD">
        <w:rPr>
          <w:rFonts w:cs="Times New Roman"/>
        </w:rPr>
        <w:lastRenderedPageBreak/>
        <w:t>The report is not treated as final authority. It is a first organised draft drawn from selected source excerpts. The researcher remains responsible for checking case details, verifying the legal status of the document, comparing language versions where needed, and correcting terminology.</w:t>
      </w:r>
    </w:p>
    <w:p w14:paraId="6F43B635" w14:textId="77777777" w:rsidR="00767BCD" w:rsidRPr="00767BCD" w:rsidRDefault="00767BCD" w:rsidP="00767BCD">
      <w:pPr>
        <w:pStyle w:val="Heading2"/>
        <w:rPr>
          <w:rFonts w:ascii="Times New Roman" w:hAnsi="Times New Roman" w:cs="Times New Roman"/>
          <w:color w:val="auto"/>
        </w:rPr>
      </w:pPr>
      <w:r w:rsidRPr="00767BCD">
        <w:rPr>
          <w:rFonts w:ascii="Times New Roman" w:eastAsia="Times New Roman" w:hAnsi="Times New Roman" w:cs="Times New Roman"/>
          <w:color w:val="auto"/>
        </w:rPr>
        <w:t>4c. Translation into EU Official Languages</w:t>
      </w:r>
    </w:p>
    <w:p w14:paraId="13B20E8F" w14:textId="77777777" w:rsidR="00767BCD" w:rsidRPr="00767BCD" w:rsidRDefault="00767BCD" w:rsidP="00767BCD">
      <w:pPr>
        <w:rPr>
          <w:rFonts w:cs="Times New Roman"/>
        </w:rPr>
      </w:pPr>
      <w:r w:rsidRPr="00767BCD">
        <w:rPr>
          <w:rFonts w:cs="Times New Roman"/>
        </w:rPr>
        <w:t>Once an English report exists, the tool can translate it into one or more EU official languages. Translation is not used to decide the legal issue. It is a dissemination stage. The completed English report is divided into smaller chunks and sent to the translation model. This keeps translation manageable and avoids using the translation model as a long-context legal analyst. Translated reports require human review, especially where the source report discusses legal terms, direct glosses, or official language-version differences.</w:t>
      </w:r>
    </w:p>
    <w:p w14:paraId="30E54ECE" w14:textId="77777777" w:rsidR="00767BCD" w:rsidRPr="00767BCD" w:rsidRDefault="00767BCD" w:rsidP="00767BCD">
      <w:pPr>
        <w:spacing w:before="140" w:after="40"/>
        <w:rPr>
          <w:rFonts w:cs="Times New Roman"/>
        </w:rPr>
      </w:pPr>
      <w:r w:rsidRPr="00767BCD">
        <w:rPr>
          <w:rFonts w:cs="Times New Roman"/>
          <w:b/>
          <w:sz w:val="21"/>
        </w:rPr>
        <w:t>Table 4</w:t>
      </w:r>
      <w:r w:rsidRPr="00767BCD">
        <w:rPr>
          <w:rFonts w:cs="Times New Roman"/>
          <w:b/>
          <w:sz w:val="21"/>
        </w:rPr>
        <w:br/>
        <w:t>Outputs Produced by the Workflow</w:t>
      </w:r>
    </w:p>
    <w:tbl>
      <w:tblPr>
        <w:tblStyle w:val="TableGrid"/>
        <w:tblW w:w="0" w:type="auto"/>
        <w:jc w:val="center"/>
        <w:tblLook w:val="04A0" w:firstRow="1" w:lastRow="0" w:firstColumn="1" w:lastColumn="0" w:noHBand="0" w:noVBand="1"/>
      </w:tblPr>
      <w:tblGrid>
        <w:gridCol w:w="3260"/>
        <w:gridCol w:w="3261"/>
        <w:gridCol w:w="3261"/>
      </w:tblGrid>
      <w:tr w:rsidR="00767BCD" w:rsidRPr="00767BCD" w14:paraId="34E9E4D0" w14:textId="77777777" w:rsidTr="00AD7EF4">
        <w:trPr>
          <w:jc w:val="center"/>
        </w:trPr>
        <w:tc>
          <w:tcPr>
            <w:tcW w:w="3264" w:type="dxa"/>
            <w:shd w:val="clear" w:color="auto" w:fill="EDEDED"/>
            <w:vAlign w:val="center"/>
          </w:tcPr>
          <w:p w14:paraId="680CF9EB" w14:textId="77777777" w:rsidR="00767BCD" w:rsidRPr="00767BCD" w:rsidRDefault="00767BCD" w:rsidP="00AD7EF4">
            <w:pPr>
              <w:rPr>
                <w:rFonts w:cs="Times New Roman"/>
              </w:rPr>
            </w:pPr>
            <w:r w:rsidRPr="00767BCD">
              <w:rPr>
                <w:rFonts w:cs="Times New Roman"/>
                <w:b/>
                <w:sz w:val="19"/>
              </w:rPr>
              <w:t>Output</w:t>
            </w:r>
          </w:p>
        </w:tc>
        <w:tc>
          <w:tcPr>
            <w:tcW w:w="3264" w:type="dxa"/>
            <w:shd w:val="clear" w:color="auto" w:fill="EDEDED"/>
            <w:vAlign w:val="center"/>
          </w:tcPr>
          <w:p w14:paraId="54DC9858" w14:textId="77777777" w:rsidR="00767BCD" w:rsidRPr="00767BCD" w:rsidRDefault="00767BCD" w:rsidP="00AD7EF4">
            <w:pPr>
              <w:rPr>
                <w:rFonts w:cs="Times New Roman"/>
              </w:rPr>
            </w:pPr>
            <w:r w:rsidRPr="00767BCD">
              <w:rPr>
                <w:rFonts w:cs="Times New Roman"/>
                <w:b/>
                <w:sz w:val="19"/>
              </w:rPr>
              <w:t>Format</w:t>
            </w:r>
          </w:p>
        </w:tc>
        <w:tc>
          <w:tcPr>
            <w:tcW w:w="3264" w:type="dxa"/>
            <w:shd w:val="clear" w:color="auto" w:fill="EDEDED"/>
            <w:vAlign w:val="center"/>
          </w:tcPr>
          <w:p w14:paraId="2DCD37FE" w14:textId="77777777" w:rsidR="00767BCD" w:rsidRPr="00767BCD" w:rsidRDefault="00767BCD" w:rsidP="00AD7EF4">
            <w:pPr>
              <w:rPr>
                <w:rFonts w:cs="Times New Roman"/>
              </w:rPr>
            </w:pPr>
            <w:r w:rsidRPr="00767BCD">
              <w:rPr>
                <w:rFonts w:cs="Times New Roman"/>
                <w:b/>
                <w:sz w:val="19"/>
              </w:rPr>
              <w:t>Purpose</w:t>
            </w:r>
          </w:p>
        </w:tc>
      </w:tr>
      <w:tr w:rsidR="00767BCD" w:rsidRPr="00767BCD" w14:paraId="3E13A8E6" w14:textId="77777777" w:rsidTr="00AD7EF4">
        <w:trPr>
          <w:jc w:val="center"/>
        </w:trPr>
        <w:tc>
          <w:tcPr>
            <w:tcW w:w="3264" w:type="dxa"/>
          </w:tcPr>
          <w:p w14:paraId="0BFBDBBA" w14:textId="77777777" w:rsidR="00767BCD" w:rsidRPr="00767BCD" w:rsidRDefault="00767BCD" w:rsidP="00AD7EF4">
            <w:pPr>
              <w:spacing w:after="40"/>
              <w:rPr>
                <w:rFonts w:cs="Times New Roman"/>
              </w:rPr>
            </w:pPr>
            <w:r w:rsidRPr="00767BCD">
              <w:rPr>
                <w:rFonts w:cs="Times New Roman"/>
                <w:sz w:val="18"/>
              </w:rPr>
              <w:t>Human-readable case list</w:t>
            </w:r>
          </w:p>
        </w:tc>
        <w:tc>
          <w:tcPr>
            <w:tcW w:w="3264" w:type="dxa"/>
          </w:tcPr>
          <w:p w14:paraId="58293214" w14:textId="77777777" w:rsidR="00767BCD" w:rsidRPr="00767BCD" w:rsidRDefault="00767BCD" w:rsidP="00AD7EF4">
            <w:pPr>
              <w:spacing w:after="40"/>
              <w:rPr>
                <w:rFonts w:cs="Times New Roman"/>
              </w:rPr>
            </w:pPr>
            <w:r w:rsidRPr="00767BCD">
              <w:rPr>
                <w:rFonts w:cs="Times New Roman"/>
                <w:sz w:val="18"/>
              </w:rPr>
              <w:t>DOCX</w:t>
            </w:r>
          </w:p>
        </w:tc>
        <w:tc>
          <w:tcPr>
            <w:tcW w:w="3264" w:type="dxa"/>
          </w:tcPr>
          <w:p w14:paraId="3F731C5B" w14:textId="77777777" w:rsidR="00767BCD" w:rsidRPr="00767BCD" w:rsidRDefault="00767BCD" w:rsidP="00AD7EF4">
            <w:pPr>
              <w:spacing w:after="40"/>
              <w:rPr>
                <w:rFonts w:cs="Times New Roman"/>
              </w:rPr>
            </w:pPr>
            <w:r w:rsidRPr="00767BCD">
              <w:rPr>
                <w:rFonts w:cs="Times New Roman"/>
                <w:sz w:val="18"/>
              </w:rPr>
              <w:t>Allows quick reading of candidate cases, dates, document types, and identifiers.</w:t>
            </w:r>
          </w:p>
        </w:tc>
      </w:tr>
      <w:tr w:rsidR="00767BCD" w:rsidRPr="00767BCD" w14:paraId="5715BC78" w14:textId="77777777" w:rsidTr="00AD7EF4">
        <w:trPr>
          <w:jc w:val="center"/>
        </w:trPr>
        <w:tc>
          <w:tcPr>
            <w:tcW w:w="3264" w:type="dxa"/>
          </w:tcPr>
          <w:p w14:paraId="1343513B" w14:textId="77777777" w:rsidR="00767BCD" w:rsidRPr="00767BCD" w:rsidRDefault="00767BCD" w:rsidP="00AD7EF4">
            <w:pPr>
              <w:spacing w:after="40"/>
              <w:rPr>
                <w:rFonts w:cs="Times New Roman"/>
              </w:rPr>
            </w:pPr>
            <w:r w:rsidRPr="00767BCD">
              <w:rPr>
                <w:rFonts w:cs="Times New Roman"/>
                <w:sz w:val="18"/>
              </w:rPr>
              <w:t>Machine-readable case list</w:t>
            </w:r>
          </w:p>
        </w:tc>
        <w:tc>
          <w:tcPr>
            <w:tcW w:w="3264" w:type="dxa"/>
          </w:tcPr>
          <w:p w14:paraId="188FF776" w14:textId="77777777" w:rsidR="00767BCD" w:rsidRPr="00767BCD" w:rsidRDefault="00767BCD" w:rsidP="00AD7EF4">
            <w:pPr>
              <w:spacing w:after="40"/>
              <w:rPr>
                <w:rFonts w:cs="Times New Roman"/>
              </w:rPr>
            </w:pPr>
            <w:r w:rsidRPr="00767BCD">
              <w:rPr>
                <w:rFonts w:cs="Times New Roman"/>
                <w:sz w:val="18"/>
              </w:rPr>
              <w:t>JSON</w:t>
            </w:r>
          </w:p>
        </w:tc>
        <w:tc>
          <w:tcPr>
            <w:tcW w:w="3264" w:type="dxa"/>
          </w:tcPr>
          <w:p w14:paraId="66153817" w14:textId="77777777" w:rsidR="00767BCD" w:rsidRPr="00767BCD" w:rsidRDefault="00767BCD" w:rsidP="00AD7EF4">
            <w:pPr>
              <w:spacing w:after="40"/>
              <w:rPr>
                <w:rFonts w:cs="Times New Roman"/>
              </w:rPr>
            </w:pPr>
            <w:r w:rsidRPr="00767BCD">
              <w:rPr>
                <w:rFonts w:cs="Times New Roman"/>
                <w:sz w:val="18"/>
              </w:rPr>
              <w:t>Allows the tool to reuse a previous shortlist for later reports.</w:t>
            </w:r>
          </w:p>
        </w:tc>
      </w:tr>
      <w:tr w:rsidR="00767BCD" w:rsidRPr="00767BCD" w14:paraId="20E2ECF2" w14:textId="77777777" w:rsidTr="00AD7EF4">
        <w:trPr>
          <w:jc w:val="center"/>
        </w:trPr>
        <w:tc>
          <w:tcPr>
            <w:tcW w:w="3264" w:type="dxa"/>
          </w:tcPr>
          <w:p w14:paraId="77EC39EE" w14:textId="77777777" w:rsidR="00767BCD" w:rsidRPr="00767BCD" w:rsidRDefault="00767BCD" w:rsidP="00AD7EF4">
            <w:pPr>
              <w:spacing w:after="40"/>
              <w:rPr>
                <w:rFonts w:cs="Times New Roman"/>
              </w:rPr>
            </w:pPr>
            <w:r w:rsidRPr="00767BCD">
              <w:rPr>
                <w:rFonts w:cs="Times New Roman"/>
                <w:sz w:val="18"/>
              </w:rPr>
              <w:t>Spreadsheet-friendly case list</w:t>
            </w:r>
          </w:p>
        </w:tc>
        <w:tc>
          <w:tcPr>
            <w:tcW w:w="3264" w:type="dxa"/>
          </w:tcPr>
          <w:p w14:paraId="3C7766B5" w14:textId="77777777" w:rsidR="00767BCD" w:rsidRPr="00767BCD" w:rsidRDefault="00767BCD" w:rsidP="00AD7EF4">
            <w:pPr>
              <w:spacing w:after="40"/>
              <w:rPr>
                <w:rFonts w:cs="Times New Roman"/>
              </w:rPr>
            </w:pPr>
            <w:r w:rsidRPr="00767BCD">
              <w:rPr>
                <w:rFonts w:cs="Times New Roman"/>
                <w:sz w:val="18"/>
              </w:rPr>
              <w:t>CSV</w:t>
            </w:r>
          </w:p>
        </w:tc>
        <w:tc>
          <w:tcPr>
            <w:tcW w:w="3264" w:type="dxa"/>
          </w:tcPr>
          <w:p w14:paraId="4BAC0259" w14:textId="77777777" w:rsidR="00767BCD" w:rsidRPr="00767BCD" w:rsidRDefault="00767BCD" w:rsidP="00AD7EF4">
            <w:pPr>
              <w:spacing w:after="40"/>
              <w:rPr>
                <w:rFonts w:cs="Times New Roman"/>
              </w:rPr>
            </w:pPr>
            <w:r w:rsidRPr="00767BCD">
              <w:rPr>
                <w:rFonts w:cs="Times New Roman"/>
                <w:sz w:val="18"/>
              </w:rPr>
              <w:t>Allows external sorting, filtering, or import into other research tools.</w:t>
            </w:r>
          </w:p>
        </w:tc>
      </w:tr>
      <w:tr w:rsidR="00767BCD" w:rsidRPr="00767BCD" w14:paraId="368C5146" w14:textId="77777777" w:rsidTr="00AD7EF4">
        <w:trPr>
          <w:jc w:val="center"/>
        </w:trPr>
        <w:tc>
          <w:tcPr>
            <w:tcW w:w="3264" w:type="dxa"/>
          </w:tcPr>
          <w:p w14:paraId="3CA8C6DF" w14:textId="77777777" w:rsidR="00767BCD" w:rsidRPr="00767BCD" w:rsidRDefault="00767BCD" w:rsidP="00AD7EF4">
            <w:pPr>
              <w:spacing w:after="40"/>
              <w:rPr>
                <w:rFonts w:cs="Times New Roman"/>
              </w:rPr>
            </w:pPr>
            <w:r w:rsidRPr="00767BCD">
              <w:rPr>
                <w:rFonts w:cs="Times New Roman"/>
                <w:sz w:val="18"/>
              </w:rPr>
              <w:t>English report</w:t>
            </w:r>
          </w:p>
        </w:tc>
        <w:tc>
          <w:tcPr>
            <w:tcW w:w="3264" w:type="dxa"/>
          </w:tcPr>
          <w:p w14:paraId="31E23360" w14:textId="77777777" w:rsidR="00767BCD" w:rsidRPr="00767BCD" w:rsidRDefault="00767BCD" w:rsidP="00AD7EF4">
            <w:pPr>
              <w:spacing w:after="40"/>
              <w:rPr>
                <w:rFonts w:cs="Times New Roman"/>
              </w:rPr>
            </w:pPr>
            <w:r w:rsidRPr="00767BCD">
              <w:rPr>
                <w:rFonts w:cs="Times New Roman"/>
                <w:sz w:val="18"/>
              </w:rPr>
              <w:t>Markdown / DOCX-compatible text</w:t>
            </w:r>
          </w:p>
        </w:tc>
        <w:tc>
          <w:tcPr>
            <w:tcW w:w="3264" w:type="dxa"/>
          </w:tcPr>
          <w:p w14:paraId="4DD9C5F6" w14:textId="77777777" w:rsidR="00767BCD" w:rsidRPr="00767BCD" w:rsidRDefault="00767BCD" w:rsidP="00AD7EF4">
            <w:pPr>
              <w:spacing w:after="40"/>
              <w:rPr>
                <w:rFonts w:cs="Times New Roman"/>
              </w:rPr>
            </w:pPr>
            <w:r w:rsidRPr="00767BCD">
              <w:rPr>
                <w:rFonts w:cs="Times New Roman"/>
                <w:sz w:val="18"/>
              </w:rPr>
              <w:t>Provides a concise source-based legal-linguistic explanation.</w:t>
            </w:r>
          </w:p>
        </w:tc>
      </w:tr>
      <w:tr w:rsidR="00767BCD" w:rsidRPr="00767BCD" w14:paraId="550E609D" w14:textId="77777777" w:rsidTr="00AD7EF4">
        <w:trPr>
          <w:jc w:val="center"/>
        </w:trPr>
        <w:tc>
          <w:tcPr>
            <w:tcW w:w="3264" w:type="dxa"/>
          </w:tcPr>
          <w:p w14:paraId="4016BB47" w14:textId="77777777" w:rsidR="00767BCD" w:rsidRPr="00767BCD" w:rsidRDefault="00767BCD" w:rsidP="00AD7EF4">
            <w:pPr>
              <w:spacing w:after="40"/>
              <w:rPr>
                <w:rFonts w:cs="Times New Roman"/>
              </w:rPr>
            </w:pPr>
            <w:r w:rsidRPr="00767BCD">
              <w:rPr>
                <w:rFonts w:cs="Times New Roman"/>
                <w:sz w:val="18"/>
              </w:rPr>
              <w:t>Translated report</w:t>
            </w:r>
          </w:p>
        </w:tc>
        <w:tc>
          <w:tcPr>
            <w:tcW w:w="3264" w:type="dxa"/>
          </w:tcPr>
          <w:p w14:paraId="431B6C42" w14:textId="77777777" w:rsidR="00767BCD" w:rsidRPr="00767BCD" w:rsidRDefault="00767BCD" w:rsidP="00AD7EF4">
            <w:pPr>
              <w:spacing w:after="40"/>
              <w:rPr>
                <w:rFonts w:cs="Times New Roman"/>
              </w:rPr>
            </w:pPr>
            <w:r w:rsidRPr="00767BCD">
              <w:rPr>
                <w:rFonts w:cs="Times New Roman"/>
                <w:sz w:val="18"/>
              </w:rPr>
              <w:t>Markdown / text</w:t>
            </w:r>
          </w:p>
        </w:tc>
        <w:tc>
          <w:tcPr>
            <w:tcW w:w="3264" w:type="dxa"/>
          </w:tcPr>
          <w:p w14:paraId="0E14F52C" w14:textId="77777777" w:rsidR="00767BCD" w:rsidRPr="00767BCD" w:rsidRDefault="00767BCD" w:rsidP="00AD7EF4">
            <w:pPr>
              <w:spacing w:after="40"/>
              <w:rPr>
                <w:rFonts w:cs="Times New Roman"/>
              </w:rPr>
            </w:pPr>
            <w:r w:rsidRPr="00767BCD">
              <w:rPr>
                <w:rFonts w:cs="Times New Roman"/>
                <w:sz w:val="18"/>
              </w:rPr>
              <w:t>Makes the completed English report available in selected EU official languages.</w:t>
            </w:r>
          </w:p>
        </w:tc>
      </w:tr>
      <w:tr w:rsidR="00767BCD" w:rsidRPr="00767BCD" w14:paraId="2286834C" w14:textId="77777777" w:rsidTr="00AD7EF4">
        <w:trPr>
          <w:jc w:val="center"/>
        </w:trPr>
        <w:tc>
          <w:tcPr>
            <w:tcW w:w="3264" w:type="dxa"/>
          </w:tcPr>
          <w:p w14:paraId="239D59C1" w14:textId="77777777" w:rsidR="00767BCD" w:rsidRPr="00767BCD" w:rsidRDefault="00767BCD" w:rsidP="00AD7EF4">
            <w:pPr>
              <w:spacing w:after="40"/>
              <w:rPr>
                <w:rFonts w:cs="Times New Roman"/>
              </w:rPr>
            </w:pPr>
            <w:r w:rsidRPr="00767BCD">
              <w:rPr>
                <w:rFonts w:cs="Times New Roman"/>
                <w:sz w:val="18"/>
              </w:rPr>
              <w:t>Collection manifest</w:t>
            </w:r>
          </w:p>
        </w:tc>
        <w:tc>
          <w:tcPr>
            <w:tcW w:w="3264" w:type="dxa"/>
          </w:tcPr>
          <w:p w14:paraId="6688F81C" w14:textId="77777777" w:rsidR="00767BCD" w:rsidRPr="00767BCD" w:rsidRDefault="00767BCD" w:rsidP="00AD7EF4">
            <w:pPr>
              <w:spacing w:after="40"/>
              <w:rPr>
                <w:rFonts w:cs="Times New Roman"/>
              </w:rPr>
            </w:pPr>
            <w:r w:rsidRPr="00767BCD">
              <w:rPr>
                <w:rFonts w:cs="Times New Roman"/>
                <w:sz w:val="18"/>
              </w:rPr>
              <w:t>CSV</w:t>
            </w:r>
          </w:p>
        </w:tc>
        <w:tc>
          <w:tcPr>
            <w:tcW w:w="3264" w:type="dxa"/>
          </w:tcPr>
          <w:p w14:paraId="2FA33073" w14:textId="77777777" w:rsidR="00767BCD" w:rsidRPr="00767BCD" w:rsidRDefault="00767BCD" w:rsidP="00AD7EF4">
            <w:pPr>
              <w:spacing w:after="40"/>
              <w:rPr>
                <w:rFonts w:cs="Times New Roman"/>
              </w:rPr>
            </w:pPr>
            <w:r w:rsidRPr="00767BCD">
              <w:rPr>
                <w:rFonts w:cs="Times New Roman"/>
                <w:sz w:val="18"/>
              </w:rPr>
              <w:t>Records which CURIA references were attempted, saved, skipped, or blocked.</w:t>
            </w:r>
          </w:p>
        </w:tc>
      </w:tr>
    </w:tbl>
    <w:p w14:paraId="1D67B415" w14:textId="77777777" w:rsidR="00767BCD" w:rsidRPr="00767BCD" w:rsidRDefault="00767BCD" w:rsidP="00767BCD">
      <w:pPr>
        <w:pStyle w:val="TableNote"/>
        <w:rPr>
          <w:rFonts w:cs="Times New Roman"/>
        </w:rPr>
      </w:pPr>
      <w:r w:rsidRPr="00767BCD">
        <w:rPr>
          <w:rFonts w:cs="Times New Roman"/>
        </w:rPr>
        <w:t>Note. The workflow intentionally creates both human-readable and machine-readable outputs because the same research result may be used by a person, by the tool, or by another database.</w:t>
      </w:r>
    </w:p>
    <w:p w14:paraId="2E744952" w14:textId="77777777" w:rsidR="00767BCD" w:rsidRPr="00767BCD" w:rsidRDefault="00767BCD" w:rsidP="00767BCD">
      <w:pPr>
        <w:pStyle w:val="Heading1"/>
        <w:rPr>
          <w:rFonts w:ascii="Times New Roman" w:hAnsi="Times New Roman" w:cs="Times New Roman"/>
          <w:color w:val="auto"/>
        </w:rPr>
      </w:pPr>
      <w:r w:rsidRPr="00767BCD">
        <w:rPr>
          <w:rFonts w:ascii="Times New Roman" w:eastAsia="Times New Roman" w:hAnsi="Times New Roman" w:cs="Times New Roman"/>
          <w:color w:val="auto"/>
        </w:rPr>
        <w:t>5. Technical Configuration and Timeout Prevention</w:t>
      </w:r>
    </w:p>
    <w:p w14:paraId="3E2D9167" w14:textId="77777777" w:rsidR="00767BCD" w:rsidRPr="00767BCD" w:rsidRDefault="00767BCD" w:rsidP="00767BCD">
      <w:pPr>
        <w:pStyle w:val="Heading2"/>
        <w:rPr>
          <w:rFonts w:ascii="Times New Roman" w:hAnsi="Times New Roman" w:cs="Times New Roman"/>
          <w:color w:val="auto"/>
        </w:rPr>
      </w:pPr>
      <w:r w:rsidRPr="00767BCD">
        <w:rPr>
          <w:rFonts w:ascii="Times New Roman" w:eastAsia="Times New Roman" w:hAnsi="Times New Roman" w:cs="Times New Roman"/>
          <w:color w:val="auto"/>
        </w:rPr>
        <w:t>5a. Model Choice and Context Length</w:t>
      </w:r>
    </w:p>
    <w:p w14:paraId="752FE240" w14:textId="77777777" w:rsidR="00767BCD" w:rsidRPr="00767BCD" w:rsidRDefault="00767BCD" w:rsidP="00767BCD">
      <w:pPr>
        <w:rPr>
          <w:rFonts w:cs="Times New Roman"/>
        </w:rPr>
      </w:pPr>
      <w:r w:rsidRPr="00767BCD">
        <w:rPr>
          <w:rFonts w:cs="Times New Roman"/>
        </w:rPr>
        <w:t>The stable configuration uses gpt-oss:20b as the analysis model and translategemma:27b as the translation model through Ollama. The analysis context is set to 8192 tokens, the reasoning effort is set to low, and the model is released after each call. These settings are chosen for reliability rather than maximum theoretical capacity. A very large context window can make the model slower to load and more likely to time out, even when the underlying model supports longer contexts.</w:t>
      </w:r>
    </w:p>
    <w:p w14:paraId="4907962E" w14:textId="77777777" w:rsidR="00767BCD" w:rsidRPr="00767BCD" w:rsidRDefault="00767BCD" w:rsidP="00767BCD">
      <w:pPr>
        <w:rPr>
          <w:rFonts w:cs="Times New Roman"/>
        </w:rPr>
      </w:pPr>
      <w:r w:rsidRPr="00767BCD">
        <w:rPr>
          <w:rFonts w:cs="Times New Roman"/>
        </w:rPr>
        <w:t>The larger gpt-oss:120b model remains compatible with the workflow, but it should be treated as a later testing profile rather than the default. In the large-model profile, the context window should begin at 2048 or 4096 tokens, report generation should be limited to one case per run, and a smoke test should be performed before using it for reports. This staged approach prevents the first full workflow test from being dominated by hardware and memory constraints.</w:t>
      </w:r>
    </w:p>
    <w:p w14:paraId="43192FF6" w14:textId="77777777" w:rsidR="00767BCD" w:rsidRPr="00767BCD" w:rsidRDefault="00767BCD" w:rsidP="00767BCD">
      <w:pPr>
        <w:pStyle w:val="Heading2"/>
        <w:rPr>
          <w:rFonts w:ascii="Times New Roman" w:hAnsi="Times New Roman" w:cs="Times New Roman"/>
          <w:color w:val="auto"/>
        </w:rPr>
      </w:pPr>
      <w:r w:rsidRPr="00767BCD">
        <w:rPr>
          <w:rFonts w:ascii="Times New Roman" w:eastAsia="Times New Roman" w:hAnsi="Times New Roman" w:cs="Times New Roman"/>
          <w:color w:val="auto"/>
        </w:rPr>
        <w:t>5b. Source Limits and Batching</w:t>
      </w:r>
    </w:p>
    <w:p w14:paraId="3851D49F" w14:textId="77777777" w:rsidR="00767BCD" w:rsidRPr="00767BCD" w:rsidRDefault="00767BCD" w:rsidP="00767BCD">
      <w:pPr>
        <w:rPr>
          <w:rFonts w:cs="Times New Roman"/>
        </w:rPr>
      </w:pPr>
      <w:r w:rsidRPr="00767BCD">
        <w:rPr>
          <w:rFonts w:cs="Times New Roman"/>
        </w:rPr>
        <w:t xml:space="preserve">The tool also limits how much source material is sent to the model. The default source character limit per report is approximately 18,000 characters. The report target is short: around 650 to 1000 words. The maximum </w:t>
      </w:r>
      <w:r w:rsidRPr="00767BCD">
        <w:rPr>
          <w:rFonts w:cs="Times New Roman"/>
        </w:rPr>
        <w:lastRenderedPageBreak/>
        <w:t>number of reports per run is three. These limits are not arbitrary. They preserve the principle that the model should receive only the relevant excerpts, not the full archive or all available documents. They also make failed runs cheaper and easier to diagnose.</w:t>
      </w:r>
    </w:p>
    <w:p w14:paraId="3656B2F3" w14:textId="77777777" w:rsidR="00767BCD" w:rsidRPr="00767BCD" w:rsidRDefault="00767BCD" w:rsidP="00767BCD">
      <w:pPr>
        <w:pStyle w:val="Heading2"/>
        <w:rPr>
          <w:rFonts w:ascii="Times New Roman" w:hAnsi="Times New Roman" w:cs="Times New Roman"/>
          <w:color w:val="auto"/>
        </w:rPr>
      </w:pPr>
      <w:r w:rsidRPr="00767BCD">
        <w:rPr>
          <w:rFonts w:ascii="Times New Roman" w:eastAsia="Times New Roman" w:hAnsi="Times New Roman" w:cs="Times New Roman"/>
          <w:color w:val="auto"/>
        </w:rPr>
        <w:t>5c. Troubleshooting Functions</w:t>
      </w:r>
    </w:p>
    <w:p w14:paraId="371BF04A" w14:textId="77777777" w:rsidR="00767BCD" w:rsidRPr="00767BCD" w:rsidRDefault="00767BCD" w:rsidP="00767BCD">
      <w:pPr>
        <w:rPr>
          <w:rFonts w:cs="Times New Roman"/>
        </w:rPr>
      </w:pPr>
      <w:r w:rsidRPr="00767BCD">
        <w:rPr>
          <w:rFonts w:cs="Times New Roman"/>
        </w:rPr>
        <w:t>The tool includes diagnostic commands. A doctor command reports the archive path, number of indexed documents, locally available years, configured models, Ollama connection, installed model names, and current context settings. A troubleshoot command can run a model smoke test and, on Windows, return a system-memory summary. Settings can be changed without editing code: the researcher can select a safe profile, a large-model profile, a keyword-only profile, or manually set model names, context length, source limits, report limits, and translation chunk size.</w:t>
      </w:r>
    </w:p>
    <w:p w14:paraId="45DE22D2" w14:textId="77777777" w:rsidR="00767BCD" w:rsidRPr="00767BCD" w:rsidRDefault="00767BCD" w:rsidP="00767BCD">
      <w:pPr>
        <w:spacing w:before="140" w:after="40"/>
        <w:rPr>
          <w:rFonts w:cs="Times New Roman"/>
        </w:rPr>
      </w:pPr>
      <w:r w:rsidRPr="00767BCD">
        <w:rPr>
          <w:rFonts w:cs="Times New Roman"/>
          <w:b/>
          <w:sz w:val="21"/>
        </w:rPr>
        <w:t>Table 5</w:t>
      </w:r>
      <w:r w:rsidRPr="00767BCD">
        <w:rPr>
          <w:rFonts w:cs="Times New Roman"/>
          <w:b/>
          <w:sz w:val="21"/>
        </w:rPr>
        <w:br/>
        <w:t>Timeout-Safe Technical Profile</w:t>
      </w:r>
    </w:p>
    <w:tbl>
      <w:tblPr>
        <w:tblStyle w:val="TableGrid"/>
        <w:tblW w:w="0" w:type="auto"/>
        <w:jc w:val="center"/>
        <w:tblLook w:val="04A0" w:firstRow="1" w:lastRow="0" w:firstColumn="1" w:lastColumn="0" w:noHBand="0" w:noVBand="1"/>
      </w:tblPr>
      <w:tblGrid>
        <w:gridCol w:w="3260"/>
        <w:gridCol w:w="3261"/>
        <w:gridCol w:w="3261"/>
      </w:tblGrid>
      <w:tr w:rsidR="00767BCD" w:rsidRPr="00767BCD" w14:paraId="0F11E2F0" w14:textId="77777777" w:rsidTr="00AD7EF4">
        <w:trPr>
          <w:jc w:val="center"/>
        </w:trPr>
        <w:tc>
          <w:tcPr>
            <w:tcW w:w="3264" w:type="dxa"/>
            <w:shd w:val="clear" w:color="auto" w:fill="EDEDED"/>
            <w:vAlign w:val="center"/>
          </w:tcPr>
          <w:p w14:paraId="75EAA741" w14:textId="77777777" w:rsidR="00767BCD" w:rsidRPr="00767BCD" w:rsidRDefault="00767BCD" w:rsidP="00AD7EF4">
            <w:pPr>
              <w:rPr>
                <w:rFonts w:cs="Times New Roman"/>
              </w:rPr>
            </w:pPr>
            <w:r w:rsidRPr="00767BCD">
              <w:rPr>
                <w:rFonts w:cs="Times New Roman"/>
                <w:b/>
                <w:sz w:val="19"/>
              </w:rPr>
              <w:t>Parameter</w:t>
            </w:r>
          </w:p>
        </w:tc>
        <w:tc>
          <w:tcPr>
            <w:tcW w:w="3264" w:type="dxa"/>
            <w:shd w:val="clear" w:color="auto" w:fill="EDEDED"/>
            <w:vAlign w:val="center"/>
          </w:tcPr>
          <w:p w14:paraId="461F6811" w14:textId="77777777" w:rsidR="00767BCD" w:rsidRPr="00767BCD" w:rsidRDefault="00767BCD" w:rsidP="00AD7EF4">
            <w:pPr>
              <w:rPr>
                <w:rFonts w:cs="Times New Roman"/>
              </w:rPr>
            </w:pPr>
            <w:r w:rsidRPr="00767BCD">
              <w:rPr>
                <w:rFonts w:cs="Times New Roman"/>
                <w:b/>
                <w:sz w:val="19"/>
              </w:rPr>
              <w:t>Stable value</w:t>
            </w:r>
          </w:p>
        </w:tc>
        <w:tc>
          <w:tcPr>
            <w:tcW w:w="3264" w:type="dxa"/>
            <w:shd w:val="clear" w:color="auto" w:fill="EDEDED"/>
            <w:vAlign w:val="center"/>
          </w:tcPr>
          <w:p w14:paraId="3DE82CF7" w14:textId="77777777" w:rsidR="00767BCD" w:rsidRPr="00767BCD" w:rsidRDefault="00767BCD" w:rsidP="00AD7EF4">
            <w:pPr>
              <w:rPr>
                <w:rFonts w:cs="Times New Roman"/>
              </w:rPr>
            </w:pPr>
            <w:r w:rsidRPr="00767BCD">
              <w:rPr>
                <w:rFonts w:cs="Times New Roman"/>
                <w:b/>
                <w:sz w:val="19"/>
              </w:rPr>
              <w:t>Reason</w:t>
            </w:r>
          </w:p>
        </w:tc>
      </w:tr>
      <w:tr w:rsidR="00767BCD" w:rsidRPr="00767BCD" w14:paraId="0439D606" w14:textId="77777777" w:rsidTr="00AD7EF4">
        <w:trPr>
          <w:jc w:val="center"/>
        </w:trPr>
        <w:tc>
          <w:tcPr>
            <w:tcW w:w="3264" w:type="dxa"/>
          </w:tcPr>
          <w:p w14:paraId="3C3BD78C" w14:textId="77777777" w:rsidR="00767BCD" w:rsidRPr="00767BCD" w:rsidRDefault="00767BCD" w:rsidP="00AD7EF4">
            <w:pPr>
              <w:spacing w:after="40"/>
              <w:rPr>
                <w:rFonts w:cs="Times New Roman"/>
              </w:rPr>
            </w:pPr>
            <w:r w:rsidRPr="00767BCD">
              <w:rPr>
                <w:rFonts w:cs="Times New Roman"/>
                <w:sz w:val="18"/>
              </w:rPr>
              <w:t>Analysis model</w:t>
            </w:r>
          </w:p>
        </w:tc>
        <w:tc>
          <w:tcPr>
            <w:tcW w:w="3264" w:type="dxa"/>
          </w:tcPr>
          <w:p w14:paraId="5EC8DED7" w14:textId="77777777" w:rsidR="00767BCD" w:rsidRPr="00767BCD" w:rsidRDefault="00767BCD" w:rsidP="00AD7EF4">
            <w:pPr>
              <w:spacing w:after="40"/>
              <w:rPr>
                <w:rFonts w:cs="Times New Roman"/>
              </w:rPr>
            </w:pPr>
            <w:r w:rsidRPr="00767BCD">
              <w:rPr>
                <w:rFonts w:cs="Times New Roman"/>
                <w:sz w:val="18"/>
              </w:rPr>
              <w:t>gpt-oss:20b</w:t>
            </w:r>
          </w:p>
        </w:tc>
        <w:tc>
          <w:tcPr>
            <w:tcW w:w="3264" w:type="dxa"/>
          </w:tcPr>
          <w:p w14:paraId="5B19B4CC" w14:textId="77777777" w:rsidR="00767BCD" w:rsidRPr="00767BCD" w:rsidRDefault="00767BCD" w:rsidP="00AD7EF4">
            <w:pPr>
              <w:spacing w:after="40"/>
              <w:rPr>
                <w:rFonts w:cs="Times New Roman"/>
              </w:rPr>
            </w:pPr>
            <w:r w:rsidRPr="00767BCD">
              <w:rPr>
                <w:rFonts w:cs="Times New Roman"/>
                <w:sz w:val="18"/>
              </w:rPr>
              <w:t>Provides a lighter local analysis model for repeated testing.</w:t>
            </w:r>
          </w:p>
        </w:tc>
      </w:tr>
      <w:tr w:rsidR="00767BCD" w:rsidRPr="00767BCD" w14:paraId="2EF5FDF9" w14:textId="77777777" w:rsidTr="00AD7EF4">
        <w:trPr>
          <w:jc w:val="center"/>
        </w:trPr>
        <w:tc>
          <w:tcPr>
            <w:tcW w:w="3264" w:type="dxa"/>
          </w:tcPr>
          <w:p w14:paraId="39D44479" w14:textId="77777777" w:rsidR="00767BCD" w:rsidRPr="00767BCD" w:rsidRDefault="00767BCD" w:rsidP="00AD7EF4">
            <w:pPr>
              <w:spacing w:after="40"/>
              <w:rPr>
                <w:rFonts w:cs="Times New Roman"/>
              </w:rPr>
            </w:pPr>
            <w:r w:rsidRPr="00767BCD">
              <w:rPr>
                <w:rFonts w:cs="Times New Roman"/>
                <w:sz w:val="18"/>
              </w:rPr>
              <w:t>Translation model</w:t>
            </w:r>
          </w:p>
        </w:tc>
        <w:tc>
          <w:tcPr>
            <w:tcW w:w="3264" w:type="dxa"/>
          </w:tcPr>
          <w:p w14:paraId="1F53BAD0" w14:textId="77777777" w:rsidR="00767BCD" w:rsidRPr="00767BCD" w:rsidRDefault="00767BCD" w:rsidP="00AD7EF4">
            <w:pPr>
              <w:spacing w:after="40"/>
              <w:rPr>
                <w:rFonts w:cs="Times New Roman"/>
              </w:rPr>
            </w:pPr>
            <w:r w:rsidRPr="00767BCD">
              <w:rPr>
                <w:rFonts w:cs="Times New Roman"/>
                <w:sz w:val="18"/>
              </w:rPr>
              <w:t>translategemma:27b</w:t>
            </w:r>
          </w:p>
        </w:tc>
        <w:tc>
          <w:tcPr>
            <w:tcW w:w="3264" w:type="dxa"/>
          </w:tcPr>
          <w:p w14:paraId="6A3283C5" w14:textId="77777777" w:rsidR="00767BCD" w:rsidRPr="00767BCD" w:rsidRDefault="00767BCD" w:rsidP="00AD7EF4">
            <w:pPr>
              <w:spacing w:after="40"/>
              <w:rPr>
                <w:rFonts w:cs="Times New Roman"/>
              </w:rPr>
            </w:pPr>
            <w:r w:rsidRPr="00767BCD">
              <w:rPr>
                <w:rFonts w:cs="Times New Roman"/>
                <w:sz w:val="18"/>
              </w:rPr>
              <w:t>Used after English report generation for selected language outputs.</w:t>
            </w:r>
          </w:p>
        </w:tc>
      </w:tr>
      <w:tr w:rsidR="00767BCD" w:rsidRPr="00767BCD" w14:paraId="4BBB49DF" w14:textId="77777777" w:rsidTr="00AD7EF4">
        <w:trPr>
          <w:jc w:val="center"/>
        </w:trPr>
        <w:tc>
          <w:tcPr>
            <w:tcW w:w="3264" w:type="dxa"/>
          </w:tcPr>
          <w:p w14:paraId="2E1D1865" w14:textId="77777777" w:rsidR="00767BCD" w:rsidRPr="00767BCD" w:rsidRDefault="00767BCD" w:rsidP="00AD7EF4">
            <w:pPr>
              <w:spacing w:after="40"/>
              <w:rPr>
                <w:rFonts w:cs="Times New Roman"/>
              </w:rPr>
            </w:pPr>
            <w:r w:rsidRPr="00767BCD">
              <w:rPr>
                <w:rFonts w:cs="Times New Roman"/>
                <w:sz w:val="18"/>
              </w:rPr>
              <w:t>Context length</w:t>
            </w:r>
          </w:p>
        </w:tc>
        <w:tc>
          <w:tcPr>
            <w:tcW w:w="3264" w:type="dxa"/>
          </w:tcPr>
          <w:p w14:paraId="2D3D937D" w14:textId="77777777" w:rsidR="00767BCD" w:rsidRPr="00767BCD" w:rsidRDefault="00767BCD" w:rsidP="00AD7EF4">
            <w:pPr>
              <w:spacing w:after="40"/>
              <w:rPr>
                <w:rFonts w:cs="Times New Roman"/>
              </w:rPr>
            </w:pPr>
            <w:r w:rsidRPr="00767BCD">
              <w:rPr>
                <w:rFonts w:cs="Times New Roman"/>
                <w:sz w:val="18"/>
              </w:rPr>
              <w:t>8192 tokens</w:t>
            </w:r>
          </w:p>
        </w:tc>
        <w:tc>
          <w:tcPr>
            <w:tcW w:w="3264" w:type="dxa"/>
          </w:tcPr>
          <w:p w14:paraId="2E4FF01D" w14:textId="77777777" w:rsidR="00767BCD" w:rsidRPr="00767BCD" w:rsidRDefault="00767BCD" w:rsidP="00AD7EF4">
            <w:pPr>
              <w:spacing w:after="40"/>
              <w:rPr>
                <w:rFonts w:cs="Times New Roman"/>
              </w:rPr>
            </w:pPr>
            <w:r w:rsidRPr="00767BCD">
              <w:rPr>
                <w:rFonts w:cs="Times New Roman"/>
                <w:sz w:val="18"/>
              </w:rPr>
              <w:t>Large enough for focused excerpts, but safer than very large windows.</w:t>
            </w:r>
          </w:p>
        </w:tc>
      </w:tr>
      <w:tr w:rsidR="00767BCD" w:rsidRPr="00767BCD" w14:paraId="5D76E527" w14:textId="77777777" w:rsidTr="00AD7EF4">
        <w:trPr>
          <w:jc w:val="center"/>
        </w:trPr>
        <w:tc>
          <w:tcPr>
            <w:tcW w:w="3264" w:type="dxa"/>
          </w:tcPr>
          <w:p w14:paraId="6B0DD8D6" w14:textId="77777777" w:rsidR="00767BCD" w:rsidRPr="00767BCD" w:rsidRDefault="00767BCD" w:rsidP="00AD7EF4">
            <w:pPr>
              <w:spacing w:after="40"/>
              <w:rPr>
                <w:rFonts w:cs="Times New Roman"/>
              </w:rPr>
            </w:pPr>
            <w:r w:rsidRPr="00767BCD">
              <w:rPr>
                <w:rFonts w:cs="Times New Roman"/>
                <w:sz w:val="18"/>
              </w:rPr>
              <w:t>Reasoning effort</w:t>
            </w:r>
          </w:p>
        </w:tc>
        <w:tc>
          <w:tcPr>
            <w:tcW w:w="3264" w:type="dxa"/>
          </w:tcPr>
          <w:p w14:paraId="0D446801" w14:textId="77777777" w:rsidR="00767BCD" w:rsidRPr="00767BCD" w:rsidRDefault="00767BCD" w:rsidP="00AD7EF4">
            <w:pPr>
              <w:spacing w:after="40"/>
              <w:rPr>
                <w:rFonts w:cs="Times New Roman"/>
              </w:rPr>
            </w:pPr>
            <w:r w:rsidRPr="00767BCD">
              <w:rPr>
                <w:rFonts w:cs="Times New Roman"/>
                <w:sz w:val="18"/>
              </w:rPr>
              <w:t>low</w:t>
            </w:r>
          </w:p>
        </w:tc>
        <w:tc>
          <w:tcPr>
            <w:tcW w:w="3264" w:type="dxa"/>
          </w:tcPr>
          <w:p w14:paraId="1456B553" w14:textId="77777777" w:rsidR="00767BCD" w:rsidRPr="00767BCD" w:rsidRDefault="00767BCD" w:rsidP="00AD7EF4">
            <w:pPr>
              <w:spacing w:after="40"/>
              <w:rPr>
                <w:rFonts w:cs="Times New Roman"/>
              </w:rPr>
            </w:pPr>
            <w:r w:rsidRPr="00767BCD">
              <w:rPr>
                <w:rFonts w:cs="Times New Roman"/>
                <w:sz w:val="18"/>
              </w:rPr>
              <w:t>Reduces latency during report generation.</w:t>
            </w:r>
          </w:p>
        </w:tc>
      </w:tr>
      <w:tr w:rsidR="00767BCD" w:rsidRPr="00767BCD" w14:paraId="6F67A0B8" w14:textId="77777777" w:rsidTr="00AD7EF4">
        <w:trPr>
          <w:jc w:val="center"/>
        </w:trPr>
        <w:tc>
          <w:tcPr>
            <w:tcW w:w="3264" w:type="dxa"/>
          </w:tcPr>
          <w:p w14:paraId="3541E541" w14:textId="77777777" w:rsidR="00767BCD" w:rsidRPr="00767BCD" w:rsidRDefault="00767BCD" w:rsidP="00AD7EF4">
            <w:pPr>
              <w:spacing w:after="40"/>
              <w:rPr>
                <w:rFonts w:cs="Times New Roman"/>
              </w:rPr>
            </w:pPr>
            <w:r w:rsidRPr="00767BCD">
              <w:rPr>
                <w:rFonts w:cs="Times New Roman"/>
                <w:sz w:val="18"/>
              </w:rPr>
              <w:t>Source character limit</w:t>
            </w:r>
          </w:p>
        </w:tc>
        <w:tc>
          <w:tcPr>
            <w:tcW w:w="3264" w:type="dxa"/>
          </w:tcPr>
          <w:p w14:paraId="3C04D185" w14:textId="77777777" w:rsidR="00767BCD" w:rsidRPr="00767BCD" w:rsidRDefault="00767BCD" w:rsidP="00AD7EF4">
            <w:pPr>
              <w:spacing w:after="40"/>
              <w:rPr>
                <w:rFonts w:cs="Times New Roman"/>
              </w:rPr>
            </w:pPr>
            <w:r w:rsidRPr="00767BCD">
              <w:rPr>
                <w:rFonts w:cs="Times New Roman"/>
                <w:sz w:val="18"/>
              </w:rPr>
              <w:t>18,000 characters</w:t>
            </w:r>
          </w:p>
        </w:tc>
        <w:tc>
          <w:tcPr>
            <w:tcW w:w="3264" w:type="dxa"/>
          </w:tcPr>
          <w:p w14:paraId="1FE6AC2B" w14:textId="77777777" w:rsidR="00767BCD" w:rsidRPr="00767BCD" w:rsidRDefault="00767BCD" w:rsidP="00AD7EF4">
            <w:pPr>
              <w:spacing w:after="40"/>
              <w:rPr>
                <w:rFonts w:cs="Times New Roman"/>
              </w:rPr>
            </w:pPr>
            <w:r w:rsidRPr="00767BCD">
              <w:rPr>
                <w:rFonts w:cs="Times New Roman"/>
                <w:sz w:val="18"/>
              </w:rPr>
              <w:t>Prevents oversized prompts and unnecessary model input.</w:t>
            </w:r>
          </w:p>
        </w:tc>
      </w:tr>
      <w:tr w:rsidR="00767BCD" w:rsidRPr="00767BCD" w14:paraId="1A84F807" w14:textId="77777777" w:rsidTr="00AD7EF4">
        <w:trPr>
          <w:jc w:val="center"/>
        </w:trPr>
        <w:tc>
          <w:tcPr>
            <w:tcW w:w="3264" w:type="dxa"/>
          </w:tcPr>
          <w:p w14:paraId="758DAE66" w14:textId="77777777" w:rsidR="00767BCD" w:rsidRPr="00767BCD" w:rsidRDefault="00767BCD" w:rsidP="00AD7EF4">
            <w:pPr>
              <w:spacing w:after="40"/>
              <w:rPr>
                <w:rFonts w:cs="Times New Roman"/>
              </w:rPr>
            </w:pPr>
            <w:r w:rsidRPr="00767BCD">
              <w:rPr>
                <w:rFonts w:cs="Times New Roman"/>
                <w:sz w:val="18"/>
              </w:rPr>
              <w:t>Maximum reports per run</w:t>
            </w:r>
          </w:p>
        </w:tc>
        <w:tc>
          <w:tcPr>
            <w:tcW w:w="3264" w:type="dxa"/>
          </w:tcPr>
          <w:p w14:paraId="57686D20" w14:textId="77777777" w:rsidR="00767BCD" w:rsidRPr="00767BCD" w:rsidRDefault="00767BCD" w:rsidP="00AD7EF4">
            <w:pPr>
              <w:spacing w:after="40"/>
              <w:rPr>
                <w:rFonts w:cs="Times New Roman"/>
              </w:rPr>
            </w:pPr>
            <w:r w:rsidRPr="00767BCD">
              <w:rPr>
                <w:rFonts w:cs="Times New Roman"/>
                <w:sz w:val="18"/>
              </w:rPr>
              <w:t>3</w:t>
            </w:r>
          </w:p>
        </w:tc>
        <w:tc>
          <w:tcPr>
            <w:tcW w:w="3264" w:type="dxa"/>
          </w:tcPr>
          <w:p w14:paraId="5C2F3805" w14:textId="77777777" w:rsidR="00767BCD" w:rsidRPr="00767BCD" w:rsidRDefault="00767BCD" w:rsidP="00AD7EF4">
            <w:pPr>
              <w:spacing w:after="40"/>
              <w:rPr>
                <w:rFonts w:cs="Times New Roman"/>
              </w:rPr>
            </w:pPr>
            <w:r w:rsidRPr="00767BCD">
              <w:rPr>
                <w:rFonts w:cs="Times New Roman"/>
                <w:sz w:val="18"/>
              </w:rPr>
              <w:t>Avoids long unattended batches and simplifies troubleshooting.</w:t>
            </w:r>
          </w:p>
        </w:tc>
      </w:tr>
      <w:tr w:rsidR="00767BCD" w:rsidRPr="00767BCD" w14:paraId="408572F6" w14:textId="77777777" w:rsidTr="00AD7EF4">
        <w:trPr>
          <w:jc w:val="center"/>
        </w:trPr>
        <w:tc>
          <w:tcPr>
            <w:tcW w:w="3264" w:type="dxa"/>
          </w:tcPr>
          <w:p w14:paraId="7A2BE0B5" w14:textId="77777777" w:rsidR="00767BCD" w:rsidRPr="00767BCD" w:rsidRDefault="00767BCD" w:rsidP="00AD7EF4">
            <w:pPr>
              <w:spacing w:after="40"/>
              <w:rPr>
                <w:rFonts w:cs="Times New Roman"/>
              </w:rPr>
            </w:pPr>
            <w:r w:rsidRPr="00767BCD">
              <w:rPr>
                <w:rFonts w:cs="Times New Roman"/>
                <w:sz w:val="18"/>
              </w:rPr>
              <w:t>Translation chunk size</w:t>
            </w:r>
          </w:p>
        </w:tc>
        <w:tc>
          <w:tcPr>
            <w:tcW w:w="3264" w:type="dxa"/>
          </w:tcPr>
          <w:p w14:paraId="00587A7E" w14:textId="77777777" w:rsidR="00767BCD" w:rsidRPr="00767BCD" w:rsidRDefault="00767BCD" w:rsidP="00AD7EF4">
            <w:pPr>
              <w:spacing w:after="40"/>
              <w:rPr>
                <w:rFonts w:cs="Times New Roman"/>
              </w:rPr>
            </w:pPr>
            <w:r w:rsidRPr="00767BCD">
              <w:rPr>
                <w:rFonts w:cs="Times New Roman"/>
                <w:sz w:val="18"/>
              </w:rPr>
              <w:t>2,800 characters</w:t>
            </w:r>
          </w:p>
        </w:tc>
        <w:tc>
          <w:tcPr>
            <w:tcW w:w="3264" w:type="dxa"/>
          </w:tcPr>
          <w:p w14:paraId="5D5FD544" w14:textId="77777777" w:rsidR="00767BCD" w:rsidRPr="00767BCD" w:rsidRDefault="00767BCD" w:rsidP="00AD7EF4">
            <w:pPr>
              <w:spacing w:after="40"/>
              <w:rPr>
                <w:rFonts w:cs="Times New Roman"/>
              </w:rPr>
            </w:pPr>
            <w:r w:rsidRPr="00767BCD">
              <w:rPr>
                <w:rFonts w:cs="Times New Roman"/>
                <w:sz w:val="18"/>
              </w:rPr>
              <w:t>Keeps translated segments small and reviewable.</w:t>
            </w:r>
          </w:p>
        </w:tc>
      </w:tr>
      <w:tr w:rsidR="00767BCD" w:rsidRPr="00767BCD" w14:paraId="43D578A4" w14:textId="77777777" w:rsidTr="00AD7EF4">
        <w:trPr>
          <w:jc w:val="center"/>
        </w:trPr>
        <w:tc>
          <w:tcPr>
            <w:tcW w:w="3264" w:type="dxa"/>
          </w:tcPr>
          <w:p w14:paraId="5A9826C0" w14:textId="77777777" w:rsidR="00767BCD" w:rsidRPr="00767BCD" w:rsidRDefault="00767BCD" w:rsidP="00AD7EF4">
            <w:pPr>
              <w:spacing w:after="40"/>
              <w:rPr>
                <w:rFonts w:cs="Times New Roman"/>
              </w:rPr>
            </w:pPr>
            <w:r w:rsidRPr="00767BCD">
              <w:rPr>
                <w:rFonts w:cs="Times New Roman"/>
                <w:sz w:val="18"/>
              </w:rPr>
              <w:t>Keep-alive</w:t>
            </w:r>
          </w:p>
        </w:tc>
        <w:tc>
          <w:tcPr>
            <w:tcW w:w="3264" w:type="dxa"/>
          </w:tcPr>
          <w:p w14:paraId="1A13765C" w14:textId="77777777" w:rsidR="00767BCD" w:rsidRPr="00767BCD" w:rsidRDefault="00767BCD" w:rsidP="00AD7EF4">
            <w:pPr>
              <w:spacing w:after="40"/>
              <w:rPr>
                <w:rFonts w:cs="Times New Roman"/>
              </w:rPr>
            </w:pPr>
            <w:r w:rsidRPr="00767BCD">
              <w:rPr>
                <w:rFonts w:cs="Times New Roman"/>
                <w:sz w:val="18"/>
              </w:rPr>
              <w:t>0</w:t>
            </w:r>
          </w:p>
        </w:tc>
        <w:tc>
          <w:tcPr>
            <w:tcW w:w="3264" w:type="dxa"/>
          </w:tcPr>
          <w:p w14:paraId="77B05C65" w14:textId="77777777" w:rsidR="00767BCD" w:rsidRPr="00767BCD" w:rsidRDefault="00767BCD" w:rsidP="00AD7EF4">
            <w:pPr>
              <w:spacing w:after="40"/>
              <w:rPr>
                <w:rFonts w:cs="Times New Roman"/>
              </w:rPr>
            </w:pPr>
            <w:r w:rsidRPr="00767BCD">
              <w:rPr>
                <w:rFonts w:cs="Times New Roman"/>
                <w:sz w:val="18"/>
              </w:rPr>
              <w:t>Releases model memory after each call.</w:t>
            </w:r>
          </w:p>
        </w:tc>
      </w:tr>
    </w:tbl>
    <w:p w14:paraId="6F81FF6C" w14:textId="77777777" w:rsidR="00767BCD" w:rsidRPr="00767BCD" w:rsidRDefault="00767BCD" w:rsidP="00767BCD">
      <w:pPr>
        <w:pStyle w:val="TableNote"/>
        <w:rPr>
          <w:rFonts w:cs="Times New Roman"/>
        </w:rPr>
      </w:pPr>
      <w:r w:rsidRPr="00767BCD">
        <w:rPr>
          <w:rFonts w:cs="Times New Roman"/>
        </w:rPr>
        <w:t>Note. These values are designed for the first reliable working configuration. They can be changed later as hardware and model behaviour are tested.</w:t>
      </w:r>
    </w:p>
    <w:p w14:paraId="6930B5E3" w14:textId="77777777" w:rsidR="00767BCD" w:rsidRPr="00767BCD" w:rsidRDefault="00767BCD" w:rsidP="00767BCD">
      <w:pPr>
        <w:pStyle w:val="Heading1"/>
        <w:rPr>
          <w:rFonts w:ascii="Times New Roman" w:hAnsi="Times New Roman" w:cs="Times New Roman"/>
          <w:color w:val="auto"/>
        </w:rPr>
      </w:pPr>
      <w:r w:rsidRPr="00767BCD">
        <w:rPr>
          <w:rFonts w:ascii="Times New Roman" w:eastAsia="Times New Roman" w:hAnsi="Times New Roman" w:cs="Times New Roman"/>
          <w:color w:val="auto"/>
        </w:rPr>
        <w:t>6. Quality Control and Legal-Linguistic Safeguards</w:t>
      </w:r>
    </w:p>
    <w:p w14:paraId="0CBEB5C9" w14:textId="77777777" w:rsidR="00767BCD" w:rsidRPr="00767BCD" w:rsidRDefault="00767BCD" w:rsidP="00767BCD">
      <w:pPr>
        <w:pStyle w:val="Heading2"/>
        <w:rPr>
          <w:rFonts w:ascii="Times New Roman" w:hAnsi="Times New Roman" w:cs="Times New Roman"/>
          <w:color w:val="auto"/>
        </w:rPr>
      </w:pPr>
      <w:r w:rsidRPr="00767BCD">
        <w:rPr>
          <w:rFonts w:ascii="Times New Roman" w:eastAsia="Times New Roman" w:hAnsi="Times New Roman" w:cs="Times New Roman"/>
          <w:color w:val="auto"/>
        </w:rPr>
        <w:t>6a. Human Review</w:t>
      </w:r>
    </w:p>
    <w:p w14:paraId="0B509E37" w14:textId="77777777" w:rsidR="00767BCD" w:rsidRPr="00767BCD" w:rsidRDefault="00767BCD" w:rsidP="00767BCD">
      <w:pPr>
        <w:rPr>
          <w:rFonts w:cs="Times New Roman"/>
        </w:rPr>
      </w:pPr>
      <w:r w:rsidRPr="00767BCD">
        <w:rPr>
          <w:rFonts w:cs="Times New Roman"/>
        </w:rPr>
        <w:t>The workflow shortens preliminary work but does not remove the need for expert review. A generated report must be checked against the source document. The document type must be verified because an Advocate General Opinion, a judgment, and an order have different legal significance. Case identifiers, dates, ECLI or CELEX references, and party names must also be checked. Where the report discusses language variation, official wording must be kept separate from direct translation or explanatory gloss.</w:t>
      </w:r>
    </w:p>
    <w:p w14:paraId="2ED24E51" w14:textId="77777777" w:rsidR="00767BCD" w:rsidRPr="00767BCD" w:rsidRDefault="00767BCD" w:rsidP="00767BCD">
      <w:pPr>
        <w:pStyle w:val="Heading2"/>
        <w:rPr>
          <w:rFonts w:ascii="Times New Roman" w:hAnsi="Times New Roman" w:cs="Times New Roman"/>
          <w:color w:val="auto"/>
        </w:rPr>
      </w:pPr>
      <w:r w:rsidRPr="00767BCD">
        <w:rPr>
          <w:rFonts w:ascii="Times New Roman" w:eastAsia="Times New Roman" w:hAnsi="Times New Roman" w:cs="Times New Roman"/>
          <w:color w:val="auto"/>
        </w:rPr>
        <w:t>6b. Linguistic Interpretation</w:t>
      </w:r>
    </w:p>
    <w:p w14:paraId="551344F4" w14:textId="77777777" w:rsidR="00767BCD" w:rsidRPr="00767BCD" w:rsidRDefault="00767BCD" w:rsidP="00767BCD">
      <w:pPr>
        <w:rPr>
          <w:rFonts w:cs="Times New Roman"/>
        </w:rPr>
      </w:pPr>
      <w:r w:rsidRPr="00767BCD">
        <w:rPr>
          <w:rFonts w:cs="Times New Roman"/>
        </w:rPr>
        <w:t xml:space="preserve">Legal-linguistic interpretation requires more than keyword matching. A keyword may identify a useful document, but it does not explain whether the language issue concerns lexical ambiguity, anaphoric reference, divergent semantic prototypes, translation error, or a difference between legal terminology and ordinary language. The report structure therefore asks for the legal-linguistic issue and interpretation method as separate </w:t>
      </w:r>
      <w:r w:rsidRPr="00767BCD">
        <w:rPr>
          <w:rFonts w:cs="Times New Roman"/>
        </w:rPr>
        <w:lastRenderedPageBreak/>
        <w:t>sections. This makes it easier to identify whether the case is truly relevant to multilingual interpretation or merely contains the selected words.</w:t>
      </w:r>
    </w:p>
    <w:p w14:paraId="5F492213" w14:textId="77777777" w:rsidR="00767BCD" w:rsidRPr="00767BCD" w:rsidRDefault="00767BCD" w:rsidP="00767BCD">
      <w:pPr>
        <w:pStyle w:val="Heading2"/>
        <w:rPr>
          <w:rFonts w:ascii="Times New Roman" w:hAnsi="Times New Roman" w:cs="Times New Roman"/>
          <w:color w:val="auto"/>
        </w:rPr>
      </w:pPr>
      <w:r w:rsidRPr="00767BCD">
        <w:rPr>
          <w:rFonts w:ascii="Times New Roman" w:eastAsia="Times New Roman" w:hAnsi="Times New Roman" w:cs="Times New Roman"/>
          <w:color w:val="auto"/>
        </w:rPr>
        <w:t>6c. Translation Review</w:t>
      </w:r>
    </w:p>
    <w:p w14:paraId="13AD2027" w14:textId="77777777" w:rsidR="00767BCD" w:rsidRPr="00767BCD" w:rsidRDefault="00767BCD" w:rsidP="00767BCD">
      <w:pPr>
        <w:rPr>
          <w:rFonts w:cs="Times New Roman"/>
        </w:rPr>
      </w:pPr>
      <w:r w:rsidRPr="00767BCD">
        <w:rPr>
          <w:rFonts w:cs="Times New Roman"/>
        </w:rPr>
        <w:t>Machine translation is useful for dissemination, but legally sensitive expressions require review. Terms such as legal certainty, legitimate expectations, undertaking in difficulty, entity, organisation, direction, instructions, and recovery may have established legal equivalents. If the report itself concerns language variation, translation must be especially careful: an official language version, a direct gloss, and a model-generated translation should never be treated as the same category.</w:t>
      </w:r>
    </w:p>
    <w:p w14:paraId="73B72532" w14:textId="77777777" w:rsidR="00767BCD" w:rsidRPr="00767BCD" w:rsidRDefault="00767BCD" w:rsidP="00767BCD">
      <w:pPr>
        <w:spacing w:before="140" w:after="40"/>
        <w:rPr>
          <w:rFonts w:cs="Times New Roman"/>
        </w:rPr>
      </w:pPr>
      <w:r w:rsidRPr="00767BCD">
        <w:rPr>
          <w:rFonts w:cs="Times New Roman"/>
          <w:b/>
          <w:sz w:val="21"/>
        </w:rPr>
        <w:t>Table 6</w:t>
      </w:r>
      <w:r w:rsidRPr="00767BCD">
        <w:rPr>
          <w:rFonts w:cs="Times New Roman"/>
          <w:b/>
          <w:sz w:val="21"/>
        </w:rPr>
        <w:br/>
        <w:t>Quality-Control Checklist</w:t>
      </w:r>
    </w:p>
    <w:tbl>
      <w:tblPr>
        <w:tblStyle w:val="TableGrid"/>
        <w:tblW w:w="0" w:type="auto"/>
        <w:jc w:val="center"/>
        <w:tblLook w:val="04A0" w:firstRow="1" w:lastRow="0" w:firstColumn="1" w:lastColumn="0" w:noHBand="0" w:noVBand="1"/>
      </w:tblPr>
      <w:tblGrid>
        <w:gridCol w:w="3260"/>
        <w:gridCol w:w="3261"/>
        <w:gridCol w:w="3261"/>
      </w:tblGrid>
      <w:tr w:rsidR="00767BCD" w:rsidRPr="00767BCD" w14:paraId="5085F9AC" w14:textId="77777777" w:rsidTr="00AD7EF4">
        <w:trPr>
          <w:jc w:val="center"/>
        </w:trPr>
        <w:tc>
          <w:tcPr>
            <w:tcW w:w="3264" w:type="dxa"/>
            <w:shd w:val="clear" w:color="auto" w:fill="EDEDED"/>
            <w:vAlign w:val="center"/>
          </w:tcPr>
          <w:p w14:paraId="541AF5BC" w14:textId="77777777" w:rsidR="00767BCD" w:rsidRPr="00767BCD" w:rsidRDefault="00767BCD" w:rsidP="00AD7EF4">
            <w:pPr>
              <w:rPr>
                <w:rFonts w:cs="Times New Roman"/>
              </w:rPr>
            </w:pPr>
            <w:r w:rsidRPr="00767BCD">
              <w:rPr>
                <w:rFonts w:cs="Times New Roman"/>
                <w:b/>
                <w:sz w:val="19"/>
              </w:rPr>
              <w:t>Check</w:t>
            </w:r>
          </w:p>
        </w:tc>
        <w:tc>
          <w:tcPr>
            <w:tcW w:w="3264" w:type="dxa"/>
            <w:shd w:val="clear" w:color="auto" w:fill="EDEDED"/>
            <w:vAlign w:val="center"/>
          </w:tcPr>
          <w:p w14:paraId="29520FD4" w14:textId="77777777" w:rsidR="00767BCD" w:rsidRPr="00767BCD" w:rsidRDefault="00767BCD" w:rsidP="00AD7EF4">
            <w:pPr>
              <w:rPr>
                <w:rFonts w:cs="Times New Roman"/>
              </w:rPr>
            </w:pPr>
            <w:r w:rsidRPr="00767BCD">
              <w:rPr>
                <w:rFonts w:cs="Times New Roman"/>
                <w:b/>
                <w:sz w:val="19"/>
              </w:rPr>
              <w:t>Question to be asked</w:t>
            </w:r>
          </w:p>
        </w:tc>
        <w:tc>
          <w:tcPr>
            <w:tcW w:w="3264" w:type="dxa"/>
            <w:shd w:val="clear" w:color="auto" w:fill="EDEDED"/>
            <w:vAlign w:val="center"/>
          </w:tcPr>
          <w:p w14:paraId="4C360C62" w14:textId="77777777" w:rsidR="00767BCD" w:rsidRPr="00767BCD" w:rsidRDefault="00767BCD" w:rsidP="00AD7EF4">
            <w:pPr>
              <w:rPr>
                <w:rFonts w:cs="Times New Roman"/>
              </w:rPr>
            </w:pPr>
            <w:r w:rsidRPr="00767BCD">
              <w:rPr>
                <w:rFonts w:cs="Times New Roman"/>
                <w:b/>
                <w:sz w:val="19"/>
              </w:rPr>
              <w:t>Reason</w:t>
            </w:r>
          </w:p>
        </w:tc>
      </w:tr>
      <w:tr w:rsidR="00767BCD" w:rsidRPr="00767BCD" w14:paraId="39383C95" w14:textId="77777777" w:rsidTr="00AD7EF4">
        <w:trPr>
          <w:jc w:val="center"/>
        </w:trPr>
        <w:tc>
          <w:tcPr>
            <w:tcW w:w="3264" w:type="dxa"/>
          </w:tcPr>
          <w:p w14:paraId="3EC80ECE" w14:textId="77777777" w:rsidR="00767BCD" w:rsidRPr="00767BCD" w:rsidRDefault="00767BCD" w:rsidP="00AD7EF4">
            <w:pPr>
              <w:spacing w:after="40"/>
              <w:rPr>
                <w:rFonts w:cs="Times New Roman"/>
              </w:rPr>
            </w:pPr>
            <w:r w:rsidRPr="00767BCD">
              <w:rPr>
                <w:rFonts w:cs="Times New Roman"/>
                <w:sz w:val="18"/>
              </w:rPr>
              <w:t>Source status</w:t>
            </w:r>
          </w:p>
        </w:tc>
        <w:tc>
          <w:tcPr>
            <w:tcW w:w="3264" w:type="dxa"/>
          </w:tcPr>
          <w:p w14:paraId="1BECCE14" w14:textId="77777777" w:rsidR="00767BCD" w:rsidRPr="00767BCD" w:rsidRDefault="00767BCD" w:rsidP="00AD7EF4">
            <w:pPr>
              <w:spacing w:after="40"/>
              <w:rPr>
                <w:rFonts w:cs="Times New Roman"/>
              </w:rPr>
            </w:pPr>
            <w:r w:rsidRPr="00767BCD">
              <w:rPr>
                <w:rFonts w:cs="Times New Roman"/>
                <w:sz w:val="18"/>
              </w:rPr>
              <w:t>Is the document a judgment, Opinion, order, regulation, or other text?</w:t>
            </w:r>
          </w:p>
        </w:tc>
        <w:tc>
          <w:tcPr>
            <w:tcW w:w="3264" w:type="dxa"/>
          </w:tcPr>
          <w:p w14:paraId="66AA958D" w14:textId="77777777" w:rsidR="00767BCD" w:rsidRPr="00767BCD" w:rsidRDefault="00767BCD" w:rsidP="00AD7EF4">
            <w:pPr>
              <w:spacing w:after="40"/>
              <w:rPr>
                <w:rFonts w:cs="Times New Roman"/>
              </w:rPr>
            </w:pPr>
            <w:r w:rsidRPr="00767BCD">
              <w:rPr>
                <w:rFonts w:cs="Times New Roman"/>
                <w:sz w:val="18"/>
              </w:rPr>
              <w:t>Legal weight depends on document type.</w:t>
            </w:r>
          </w:p>
        </w:tc>
      </w:tr>
      <w:tr w:rsidR="00767BCD" w:rsidRPr="00767BCD" w14:paraId="311AC5E8" w14:textId="77777777" w:rsidTr="00AD7EF4">
        <w:trPr>
          <w:jc w:val="center"/>
        </w:trPr>
        <w:tc>
          <w:tcPr>
            <w:tcW w:w="3264" w:type="dxa"/>
          </w:tcPr>
          <w:p w14:paraId="3D78EB5B" w14:textId="77777777" w:rsidR="00767BCD" w:rsidRPr="00767BCD" w:rsidRDefault="00767BCD" w:rsidP="00AD7EF4">
            <w:pPr>
              <w:spacing w:after="40"/>
              <w:rPr>
                <w:rFonts w:cs="Times New Roman"/>
              </w:rPr>
            </w:pPr>
            <w:r w:rsidRPr="00767BCD">
              <w:rPr>
                <w:rFonts w:cs="Times New Roman"/>
                <w:sz w:val="18"/>
              </w:rPr>
              <w:t>Metadata</w:t>
            </w:r>
          </w:p>
        </w:tc>
        <w:tc>
          <w:tcPr>
            <w:tcW w:w="3264" w:type="dxa"/>
          </w:tcPr>
          <w:p w14:paraId="62E9E9FB" w14:textId="77777777" w:rsidR="00767BCD" w:rsidRPr="00767BCD" w:rsidRDefault="00767BCD" w:rsidP="00AD7EF4">
            <w:pPr>
              <w:spacing w:after="40"/>
              <w:rPr>
                <w:rFonts w:cs="Times New Roman"/>
              </w:rPr>
            </w:pPr>
            <w:r w:rsidRPr="00767BCD">
              <w:rPr>
                <w:rFonts w:cs="Times New Roman"/>
                <w:sz w:val="18"/>
              </w:rPr>
              <w:t>Are the case number, date, ECLI/CELEX, parties, and language correct?</w:t>
            </w:r>
          </w:p>
        </w:tc>
        <w:tc>
          <w:tcPr>
            <w:tcW w:w="3264" w:type="dxa"/>
          </w:tcPr>
          <w:p w14:paraId="42C23FEA" w14:textId="77777777" w:rsidR="00767BCD" w:rsidRPr="00767BCD" w:rsidRDefault="00767BCD" w:rsidP="00AD7EF4">
            <w:pPr>
              <w:spacing w:after="40"/>
              <w:rPr>
                <w:rFonts w:cs="Times New Roman"/>
              </w:rPr>
            </w:pPr>
            <w:r w:rsidRPr="00767BCD">
              <w:rPr>
                <w:rFonts w:cs="Times New Roman"/>
                <w:sz w:val="18"/>
              </w:rPr>
              <w:t>Errors here make the report difficult to cite or compare.</w:t>
            </w:r>
          </w:p>
        </w:tc>
      </w:tr>
      <w:tr w:rsidR="00767BCD" w:rsidRPr="00767BCD" w14:paraId="41125E9E" w14:textId="77777777" w:rsidTr="00AD7EF4">
        <w:trPr>
          <w:jc w:val="center"/>
        </w:trPr>
        <w:tc>
          <w:tcPr>
            <w:tcW w:w="3264" w:type="dxa"/>
          </w:tcPr>
          <w:p w14:paraId="6B271D36" w14:textId="77777777" w:rsidR="00767BCD" w:rsidRPr="00767BCD" w:rsidRDefault="00767BCD" w:rsidP="00AD7EF4">
            <w:pPr>
              <w:spacing w:after="40"/>
              <w:rPr>
                <w:rFonts w:cs="Times New Roman"/>
              </w:rPr>
            </w:pPr>
            <w:r w:rsidRPr="00767BCD">
              <w:rPr>
                <w:rFonts w:cs="Times New Roman"/>
                <w:sz w:val="18"/>
              </w:rPr>
              <w:t>Linguistic issue</w:t>
            </w:r>
          </w:p>
        </w:tc>
        <w:tc>
          <w:tcPr>
            <w:tcW w:w="3264" w:type="dxa"/>
          </w:tcPr>
          <w:p w14:paraId="569888D7" w14:textId="77777777" w:rsidR="00767BCD" w:rsidRPr="00767BCD" w:rsidRDefault="00767BCD" w:rsidP="00AD7EF4">
            <w:pPr>
              <w:spacing w:after="40"/>
              <w:rPr>
                <w:rFonts w:cs="Times New Roman"/>
              </w:rPr>
            </w:pPr>
            <w:r w:rsidRPr="00767BCD">
              <w:rPr>
                <w:rFonts w:cs="Times New Roman"/>
                <w:sz w:val="18"/>
              </w:rPr>
              <w:t>Is the problem truly about wording, language variation, or interpretation?</w:t>
            </w:r>
          </w:p>
        </w:tc>
        <w:tc>
          <w:tcPr>
            <w:tcW w:w="3264" w:type="dxa"/>
          </w:tcPr>
          <w:p w14:paraId="34C6936C" w14:textId="77777777" w:rsidR="00767BCD" w:rsidRPr="00767BCD" w:rsidRDefault="00767BCD" w:rsidP="00AD7EF4">
            <w:pPr>
              <w:spacing w:after="40"/>
              <w:rPr>
                <w:rFonts w:cs="Times New Roman"/>
              </w:rPr>
            </w:pPr>
            <w:r w:rsidRPr="00767BCD">
              <w:rPr>
                <w:rFonts w:cs="Times New Roman"/>
                <w:sz w:val="18"/>
              </w:rPr>
              <w:t>Keyword presence alone does not prove relevance.</w:t>
            </w:r>
          </w:p>
        </w:tc>
      </w:tr>
      <w:tr w:rsidR="00767BCD" w:rsidRPr="00767BCD" w14:paraId="76F56E3B" w14:textId="77777777" w:rsidTr="00AD7EF4">
        <w:trPr>
          <w:jc w:val="center"/>
        </w:trPr>
        <w:tc>
          <w:tcPr>
            <w:tcW w:w="3264" w:type="dxa"/>
          </w:tcPr>
          <w:p w14:paraId="78C498B4" w14:textId="77777777" w:rsidR="00767BCD" w:rsidRPr="00767BCD" w:rsidRDefault="00767BCD" w:rsidP="00AD7EF4">
            <w:pPr>
              <w:spacing w:after="40"/>
              <w:rPr>
                <w:rFonts w:cs="Times New Roman"/>
              </w:rPr>
            </w:pPr>
            <w:r w:rsidRPr="00767BCD">
              <w:rPr>
                <w:rFonts w:cs="Times New Roman"/>
                <w:sz w:val="18"/>
              </w:rPr>
              <w:t>Evidence</w:t>
            </w:r>
          </w:p>
        </w:tc>
        <w:tc>
          <w:tcPr>
            <w:tcW w:w="3264" w:type="dxa"/>
          </w:tcPr>
          <w:p w14:paraId="29233245" w14:textId="77777777" w:rsidR="00767BCD" w:rsidRPr="00767BCD" w:rsidRDefault="00767BCD" w:rsidP="00AD7EF4">
            <w:pPr>
              <w:spacing w:after="40"/>
              <w:rPr>
                <w:rFonts w:cs="Times New Roman"/>
              </w:rPr>
            </w:pPr>
            <w:r w:rsidRPr="00767BCD">
              <w:rPr>
                <w:rFonts w:cs="Times New Roman"/>
                <w:sz w:val="18"/>
              </w:rPr>
              <w:t>Are factual claims grounded in the extracted source text?</w:t>
            </w:r>
          </w:p>
        </w:tc>
        <w:tc>
          <w:tcPr>
            <w:tcW w:w="3264" w:type="dxa"/>
          </w:tcPr>
          <w:p w14:paraId="464C44BA" w14:textId="77777777" w:rsidR="00767BCD" w:rsidRPr="00767BCD" w:rsidRDefault="00767BCD" w:rsidP="00AD7EF4">
            <w:pPr>
              <w:spacing w:after="40"/>
              <w:rPr>
                <w:rFonts w:cs="Times New Roman"/>
              </w:rPr>
            </w:pPr>
            <w:r w:rsidRPr="00767BCD">
              <w:rPr>
                <w:rFonts w:cs="Times New Roman"/>
                <w:sz w:val="18"/>
              </w:rPr>
              <w:t>The report must remain source-based.</w:t>
            </w:r>
          </w:p>
        </w:tc>
      </w:tr>
      <w:tr w:rsidR="00767BCD" w:rsidRPr="00767BCD" w14:paraId="6E878B5E" w14:textId="77777777" w:rsidTr="00AD7EF4">
        <w:trPr>
          <w:jc w:val="center"/>
        </w:trPr>
        <w:tc>
          <w:tcPr>
            <w:tcW w:w="3264" w:type="dxa"/>
          </w:tcPr>
          <w:p w14:paraId="4092C565" w14:textId="77777777" w:rsidR="00767BCD" w:rsidRPr="00767BCD" w:rsidRDefault="00767BCD" w:rsidP="00AD7EF4">
            <w:pPr>
              <w:spacing w:after="40"/>
              <w:rPr>
                <w:rFonts w:cs="Times New Roman"/>
              </w:rPr>
            </w:pPr>
            <w:r w:rsidRPr="00767BCD">
              <w:rPr>
                <w:rFonts w:cs="Times New Roman"/>
                <w:sz w:val="18"/>
              </w:rPr>
              <w:t>Official wording</w:t>
            </w:r>
          </w:p>
        </w:tc>
        <w:tc>
          <w:tcPr>
            <w:tcW w:w="3264" w:type="dxa"/>
          </w:tcPr>
          <w:p w14:paraId="59AB8630" w14:textId="77777777" w:rsidR="00767BCD" w:rsidRPr="00767BCD" w:rsidRDefault="00767BCD" w:rsidP="00AD7EF4">
            <w:pPr>
              <w:spacing w:after="40"/>
              <w:rPr>
                <w:rFonts w:cs="Times New Roman"/>
              </w:rPr>
            </w:pPr>
            <w:r w:rsidRPr="00767BCD">
              <w:rPr>
                <w:rFonts w:cs="Times New Roman"/>
                <w:sz w:val="18"/>
              </w:rPr>
              <w:t>Are official language versions distinguished from direct glosses?</w:t>
            </w:r>
          </w:p>
        </w:tc>
        <w:tc>
          <w:tcPr>
            <w:tcW w:w="3264" w:type="dxa"/>
          </w:tcPr>
          <w:p w14:paraId="2447B8C1" w14:textId="77777777" w:rsidR="00767BCD" w:rsidRPr="00767BCD" w:rsidRDefault="00767BCD" w:rsidP="00AD7EF4">
            <w:pPr>
              <w:spacing w:after="40"/>
              <w:rPr>
                <w:rFonts w:cs="Times New Roman"/>
              </w:rPr>
            </w:pPr>
            <w:r w:rsidRPr="00767BCD">
              <w:rPr>
                <w:rFonts w:cs="Times New Roman"/>
                <w:sz w:val="18"/>
              </w:rPr>
              <w:t>This distinction is central in multilingual EU law.</w:t>
            </w:r>
          </w:p>
        </w:tc>
      </w:tr>
      <w:tr w:rsidR="00767BCD" w:rsidRPr="00767BCD" w14:paraId="76D59F2B" w14:textId="77777777" w:rsidTr="00AD7EF4">
        <w:trPr>
          <w:jc w:val="center"/>
        </w:trPr>
        <w:tc>
          <w:tcPr>
            <w:tcW w:w="3264" w:type="dxa"/>
          </w:tcPr>
          <w:p w14:paraId="60FA8B62" w14:textId="77777777" w:rsidR="00767BCD" w:rsidRPr="00767BCD" w:rsidRDefault="00767BCD" w:rsidP="00AD7EF4">
            <w:pPr>
              <w:spacing w:after="40"/>
              <w:rPr>
                <w:rFonts w:cs="Times New Roman"/>
              </w:rPr>
            </w:pPr>
            <w:r w:rsidRPr="00767BCD">
              <w:rPr>
                <w:rFonts w:cs="Times New Roman"/>
                <w:sz w:val="18"/>
              </w:rPr>
              <w:t>Translation</w:t>
            </w:r>
          </w:p>
        </w:tc>
        <w:tc>
          <w:tcPr>
            <w:tcW w:w="3264" w:type="dxa"/>
          </w:tcPr>
          <w:p w14:paraId="06C220B9" w14:textId="77777777" w:rsidR="00767BCD" w:rsidRPr="00767BCD" w:rsidRDefault="00767BCD" w:rsidP="00AD7EF4">
            <w:pPr>
              <w:spacing w:after="40"/>
              <w:rPr>
                <w:rFonts w:cs="Times New Roman"/>
              </w:rPr>
            </w:pPr>
            <w:r w:rsidRPr="00767BCD">
              <w:rPr>
                <w:rFonts w:cs="Times New Roman"/>
                <w:sz w:val="18"/>
              </w:rPr>
              <w:t>Have legally sensitive terms been reviewed after translation?</w:t>
            </w:r>
          </w:p>
        </w:tc>
        <w:tc>
          <w:tcPr>
            <w:tcW w:w="3264" w:type="dxa"/>
          </w:tcPr>
          <w:p w14:paraId="606DFED2" w14:textId="77777777" w:rsidR="00767BCD" w:rsidRPr="00767BCD" w:rsidRDefault="00767BCD" w:rsidP="00AD7EF4">
            <w:pPr>
              <w:spacing w:after="40"/>
              <w:rPr>
                <w:rFonts w:cs="Times New Roman"/>
              </w:rPr>
            </w:pPr>
            <w:r w:rsidRPr="00767BCD">
              <w:rPr>
                <w:rFonts w:cs="Times New Roman"/>
                <w:sz w:val="18"/>
              </w:rPr>
              <w:t>Fluent translation may still be legally imprecise.</w:t>
            </w:r>
          </w:p>
        </w:tc>
      </w:tr>
    </w:tbl>
    <w:p w14:paraId="7C482F80" w14:textId="77777777" w:rsidR="00767BCD" w:rsidRPr="00767BCD" w:rsidRDefault="00767BCD" w:rsidP="00767BCD">
      <w:pPr>
        <w:pStyle w:val="TableNote"/>
        <w:rPr>
          <w:rFonts w:cs="Times New Roman"/>
        </w:rPr>
      </w:pPr>
      <w:r w:rsidRPr="00767BCD">
        <w:rPr>
          <w:rFonts w:cs="Times New Roman"/>
        </w:rPr>
        <w:t>Note. Quality control is part of the method, not an optional later correction.</w:t>
      </w:r>
    </w:p>
    <w:p w14:paraId="78533D81" w14:textId="77777777" w:rsidR="00767BCD" w:rsidRPr="00767BCD" w:rsidRDefault="00767BCD" w:rsidP="00767BCD">
      <w:pPr>
        <w:pStyle w:val="Heading1"/>
        <w:rPr>
          <w:rFonts w:ascii="Times New Roman" w:hAnsi="Times New Roman" w:cs="Times New Roman"/>
          <w:color w:val="auto"/>
        </w:rPr>
      </w:pPr>
      <w:r w:rsidRPr="00767BCD">
        <w:rPr>
          <w:rFonts w:ascii="Times New Roman" w:eastAsia="Times New Roman" w:hAnsi="Times New Roman" w:cs="Times New Roman"/>
          <w:color w:val="auto"/>
        </w:rPr>
        <w:t>7. Integrated Conclusion</w:t>
      </w:r>
    </w:p>
    <w:p w14:paraId="2C6B6F62" w14:textId="77777777" w:rsidR="00767BCD" w:rsidRPr="00767BCD" w:rsidRDefault="00767BCD" w:rsidP="00767BCD">
      <w:pPr>
        <w:rPr>
          <w:rFonts w:cs="Times New Roman"/>
        </w:rPr>
      </w:pPr>
      <w:r w:rsidRPr="00767BCD">
        <w:rPr>
          <w:rFonts w:cs="Times New Roman"/>
        </w:rPr>
        <w:t>The project creates a local, staged workflow for legal-linguistic research on EU case law. It begins with public source collection, moves through local indexing and criteria filtering, produces reusable keyword case lists, and generates concise English reports only when a short context is supplied. Translation into EU official languages is available after the English report has been generated. This structure makes the tool faster and more reliable because model use is no longer the first or only step in the process.</w:t>
      </w:r>
    </w:p>
    <w:p w14:paraId="309CBD46" w14:textId="77777777" w:rsidR="00767BCD" w:rsidRPr="00767BCD" w:rsidRDefault="00767BCD" w:rsidP="00767BCD">
      <w:pPr>
        <w:rPr>
          <w:rFonts w:cs="Times New Roman"/>
        </w:rPr>
      </w:pPr>
      <w:r w:rsidRPr="00767BCD">
        <w:rPr>
          <w:rFonts w:cs="Times New Roman"/>
        </w:rPr>
        <w:t>The achieved value is methodological. The tool does not decide what EU law means. It organises the material so that the researcher can reach the interpretive question sooner. It also records how candidate cases were selected, which makes the research process more transparent and repeatable. For legal-linguistic work, this matters because the most important issue is often not simply whether a word appears, but whether its wording, translation, semantic role, or cross-language variation affects the legal result.</w:t>
      </w:r>
    </w:p>
    <w:p w14:paraId="0815E287" w14:textId="77777777" w:rsidR="00767BCD" w:rsidRPr="00767BCD" w:rsidRDefault="00767BCD" w:rsidP="00767BCD">
      <w:pPr>
        <w:rPr>
          <w:rFonts w:cs="Times New Roman"/>
        </w:rPr>
      </w:pPr>
      <w:r w:rsidRPr="00767BCD">
        <w:rPr>
          <w:rFonts w:cs="Times New Roman"/>
        </w:rPr>
        <w:t>The final workflow therefore combines automation with controlled human oversight. Automation handles collection, extraction, filtering, listing, short drafting, and translation. Human review remains responsible for legal status, linguistic nuance, official wording, interpretive method, and final analytical judgment. The result is a practical research infrastructure for multilingual EU-law analysis rather than an automatic substitute for legal-linguistic reasoning.</w:t>
      </w:r>
    </w:p>
    <w:p w14:paraId="4A9FFC15" w14:textId="77777777" w:rsidR="00767BCD" w:rsidRPr="00767BCD" w:rsidRDefault="00767BCD" w:rsidP="00767BCD">
      <w:pPr>
        <w:rPr>
          <w:rFonts w:cs="Times New Roman"/>
        </w:rPr>
      </w:pPr>
      <w:r w:rsidRPr="00767BCD">
        <w:rPr>
          <w:rFonts w:cs="Times New Roman"/>
        </w:rPr>
        <w:br w:type="page"/>
      </w:r>
    </w:p>
    <w:p w14:paraId="76967D74" w14:textId="77777777" w:rsidR="00767BCD" w:rsidRPr="00767BCD" w:rsidRDefault="00767BCD" w:rsidP="00767BCD">
      <w:pPr>
        <w:pStyle w:val="Heading1"/>
        <w:rPr>
          <w:rFonts w:ascii="Times New Roman" w:hAnsi="Times New Roman" w:cs="Times New Roman"/>
          <w:color w:val="auto"/>
        </w:rPr>
      </w:pPr>
      <w:r w:rsidRPr="00767BCD">
        <w:rPr>
          <w:rFonts w:ascii="Times New Roman" w:eastAsia="Times New Roman" w:hAnsi="Times New Roman" w:cs="Times New Roman"/>
          <w:color w:val="auto"/>
        </w:rPr>
        <w:lastRenderedPageBreak/>
        <w:t>Technical Appendix</w:t>
      </w:r>
    </w:p>
    <w:p w14:paraId="0657C474" w14:textId="77777777" w:rsidR="00767BCD" w:rsidRPr="00767BCD" w:rsidRDefault="00767BCD" w:rsidP="00767BCD">
      <w:pPr>
        <w:pStyle w:val="Heading2"/>
        <w:rPr>
          <w:rFonts w:ascii="Times New Roman" w:hAnsi="Times New Roman" w:cs="Times New Roman"/>
          <w:color w:val="auto"/>
        </w:rPr>
      </w:pPr>
      <w:r w:rsidRPr="00767BCD">
        <w:rPr>
          <w:rFonts w:ascii="Times New Roman" w:eastAsia="Times New Roman" w:hAnsi="Times New Roman" w:cs="Times New Roman"/>
          <w:color w:val="auto"/>
        </w:rPr>
        <w:t>A. Recommended Baseline Configuration</w:t>
      </w:r>
    </w:p>
    <w:p w14:paraId="70184C9C" w14:textId="77777777" w:rsidR="00767BCD" w:rsidRPr="00767BCD" w:rsidRDefault="00767BCD" w:rsidP="00767BCD">
      <w:pPr>
        <w:spacing w:before="140" w:after="40"/>
        <w:rPr>
          <w:rFonts w:cs="Times New Roman"/>
        </w:rPr>
      </w:pPr>
      <w:r w:rsidRPr="00767BCD">
        <w:rPr>
          <w:rFonts w:cs="Times New Roman"/>
          <w:b/>
          <w:sz w:val="21"/>
        </w:rPr>
        <w:t>Table A1</w:t>
      </w:r>
      <w:r w:rsidRPr="00767BCD">
        <w:rPr>
          <w:rFonts w:cs="Times New Roman"/>
          <w:b/>
          <w:sz w:val="21"/>
        </w:rPr>
        <w:br/>
        <w:t>Baseline Configuration for Reliable Local Testing</w:t>
      </w:r>
    </w:p>
    <w:tbl>
      <w:tblPr>
        <w:tblStyle w:val="TableGrid"/>
        <w:tblW w:w="0" w:type="auto"/>
        <w:jc w:val="center"/>
        <w:tblLook w:val="04A0" w:firstRow="1" w:lastRow="0" w:firstColumn="1" w:lastColumn="0" w:noHBand="0" w:noVBand="1"/>
      </w:tblPr>
      <w:tblGrid>
        <w:gridCol w:w="4890"/>
        <w:gridCol w:w="4892"/>
      </w:tblGrid>
      <w:tr w:rsidR="00767BCD" w:rsidRPr="00767BCD" w14:paraId="1956639E" w14:textId="77777777" w:rsidTr="00AD7EF4">
        <w:trPr>
          <w:jc w:val="center"/>
        </w:trPr>
        <w:tc>
          <w:tcPr>
            <w:tcW w:w="4896" w:type="dxa"/>
            <w:shd w:val="clear" w:color="auto" w:fill="EDEDED"/>
            <w:vAlign w:val="center"/>
          </w:tcPr>
          <w:p w14:paraId="6F3FFEE5" w14:textId="77777777" w:rsidR="00767BCD" w:rsidRPr="00767BCD" w:rsidRDefault="00767BCD" w:rsidP="00AD7EF4">
            <w:pPr>
              <w:rPr>
                <w:rFonts w:cs="Times New Roman"/>
              </w:rPr>
            </w:pPr>
            <w:r w:rsidRPr="00767BCD">
              <w:rPr>
                <w:rFonts w:cs="Times New Roman"/>
                <w:b/>
                <w:sz w:val="19"/>
              </w:rPr>
              <w:t>Setting</w:t>
            </w:r>
          </w:p>
        </w:tc>
        <w:tc>
          <w:tcPr>
            <w:tcW w:w="4896" w:type="dxa"/>
            <w:shd w:val="clear" w:color="auto" w:fill="EDEDED"/>
            <w:vAlign w:val="center"/>
          </w:tcPr>
          <w:p w14:paraId="05228BB5" w14:textId="77777777" w:rsidR="00767BCD" w:rsidRPr="00767BCD" w:rsidRDefault="00767BCD" w:rsidP="00AD7EF4">
            <w:pPr>
              <w:rPr>
                <w:rFonts w:cs="Times New Roman"/>
              </w:rPr>
            </w:pPr>
            <w:r w:rsidRPr="00767BCD">
              <w:rPr>
                <w:rFonts w:cs="Times New Roman"/>
                <w:b/>
                <w:sz w:val="19"/>
              </w:rPr>
              <w:t>Value</w:t>
            </w:r>
          </w:p>
        </w:tc>
      </w:tr>
      <w:tr w:rsidR="00767BCD" w:rsidRPr="00767BCD" w14:paraId="4CE49DCB" w14:textId="77777777" w:rsidTr="00AD7EF4">
        <w:trPr>
          <w:jc w:val="center"/>
        </w:trPr>
        <w:tc>
          <w:tcPr>
            <w:tcW w:w="4896" w:type="dxa"/>
          </w:tcPr>
          <w:p w14:paraId="2238551B" w14:textId="77777777" w:rsidR="00767BCD" w:rsidRPr="00767BCD" w:rsidRDefault="00767BCD" w:rsidP="00AD7EF4">
            <w:pPr>
              <w:spacing w:after="40"/>
              <w:rPr>
                <w:rFonts w:cs="Times New Roman"/>
              </w:rPr>
            </w:pPr>
            <w:r w:rsidRPr="00767BCD">
              <w:rPr>
                <w:rFonts w:cs="Times New Roman"/>
                <w:sz w:val="18"/>
              </w:rPr>
              <w:t>Operating priority</w:t>
            </w:r>
          </w:p>
        </w:tc>
        <w:tc>
          <w:tcPr>
            <w:tcW w:w="4896" w:type="dxa"/>
          </w:tcPr>
          <w:p w14:paraId="6625A2D4" w14:textId="77777777" w:rsidR="00767BCD" w:rsidRPr="00767BCD" w:rsidRDefault="00767BCD" w:rsidP="00AD7EF4">
            <w:pPr>
              <w:spacing w:after="40"/>
              <w:rPr>
                <w:rFonts w:cs="Times New Roman"/>
              </w:rPr>
            </w:pPr>
            <w:r w:rsidRPr="00767BCD">
              <w:rPr>
                <w:rFonts w:cs="Times New Roman"/>
                <w:sz w:val="18"/>
              </w:rPr>
              <w:t>Windows-first local workflow</w:t>
            </w:r>
          </w:p>
        </w:tc>
      </w:tr>
      <w:tr w:rsidR="00767BCD" w:rsidRPr="00767BCD" w14:paraId="0F8623FF" w14:textId="77777777" w:rsidTr="00AD7EF4">
        <w:trPr>
          <w:jc w:val="center"/>
        </w:trPr>
        <w:tc>
          <w:tcPr>
            <w:tcW w:w="4896" w:type="dxa"/>
          </w:tcPr>
          <w:p w14:paraId="79865B78" w14:textId="77777777" w:rsidR="00767BCD" w:rsidRPr="00767BCD" w:rsidRDefault="00767BCD" w:rsidP="00AD7EF4">
            <w:pPr>
              <w:spacing w:after="40"/>
              <w:rPr>
                <w:rFonts w:cs="Times New Roman"/>
              </w:rPr>
            </w:pPr>
            <w:r w:rsidRPr="00767BCD">
              <w:rPr>
                <w:rFonts w:cs="Times New Roman"/>
                <w:sz w:val="18"/>
              </w:rPr>
              <w:t>Archive database</w:t>
            </w:r>
          </w:p>
        </w:tc>
        <w:tc>
          <w:tcPr>
            <w:tcW w:w="4896" w:type="dxa"/>
          </w:tcPr>
          <w:p w14:paraId="32700BEC" w14:textId="77777777" w:rsidR="00767BCD" w:rsidRPr="00767BCD" w:rsidRDefault="00767BCD" w:rsidP="00AD7EF4">
            <w:pPr>
              <w:spacing w:after="40"/>
              <w:rPr>
                <w:rFonts w:cs="Times New Roman"/>
              </w:rPr>
            </w:pPr>
            <w:r w:rsidRPr="00767BCD">
              <w:rPr>
                <w:rFonts w:cs="Times New Roman"/>
                <w:sz w:val="18"/>
              </w:rPr>
              <w:t>SQLite with FTS5 keyword search</w:t>
            </w:r>
          </w:p>
        </w:tc>
      </w:tr>
      <w:tr w:rsidR="00767BCD" w:rsidRPr="00767BCD" w14:paraId="2BAA7230" w14:textId="77777777" w:rsidTr="00AD7EF4">
        <w:trPr>
          <w:jc w:val="center"/>
        </w:trPr>
        <w:tc>
          <w:tcPr>
            <w:tcW w:w="4896" w:type="dxa"/>
          </w:tcPr>
          <w:p w14:paraId="281F9726" w14:textId="77777777" w:rsidR="00767BCD" w:rsidRPr="00767BCD" w:rsidRDefault="00767BCD" w:rsidP="00AD7EF4">
            <w:pPr>
              <w:spacing w:after="40"/>
              <w:rPr>
                <w:rFonts w:cs="Times New Roman"/>
              </w:rPr>
            </w:pPr>
            <w:r w:rsidRPr="00767BCD">
              <w:rPr>
                <w:rFonts w:cs="Times New Roman"/>
                <w:sz w:val="18"/>
              </w:rPr>
              <w:t>Source formats</w:t>
            </w:r>
          </w:p>
        </w:tc>
        <w:tc>
          <w:tcPr>
            <w:tcW w:w="4896" w:type="dxa"/>
          </w:tcPr>
          <w:p w14:paraId="5EF65868" w14:textId="77777777" w:rsidR="00767BCD" w:rsidRPr="00767BCD" w:rsidRDefault="00767BCD" w:rsidP="00AD7EF4">
            <w:pPr>
              <w:spacing w:after="40"/>
              <w:rPr>
                <w:rFonts w:cs="Times New Roman"/>
              </w:rPr>
            </w:pPr>
            <w:r w:rsidRPr="00767BCD">
              <w:rPr>
                <w:rFonts w:cs="Times New Roman"/>
                <w:sz w:val="18"/>
              </w:rPr>
              <w:t>HTML, TXT, XML, embedded-text PDF</w:t>
            </w:r>
          </w:p>
        </w:tc>
      </w:tr>
      <w:tr w:rsidR="00767BCD" w:rsidRPr="00767BCD" w14:paraId="7E8AA64B" w14:textId="77777777" w:rsidTr="00AD7EF4">
        <w:trPr>
          <w:jc w:val="center"/>
        </w:trPr>
        <w:tc>
          <w:tcPr>
            <w:tcW w:w="4896" w:type="dxa"/>
          </w:tcPr>
          <w:p w14:paraId="44EB5E33" w14:textId="77777777" w:rsidR="00767BCD" w:rsidRPr="00767BCD" w:rsidRDefault="00767BCD" w:rsidP="00AD7EF4">
            <w:pPr>
              <w:spacing w:after="40"/>
              <w:rPr>
                <w:rFonts w:cs="Times New Roman"/>
              </w:rPr>
            </w:pPr>
            <w:r w:rsidRPr="00767BCD">
              <w:rPr>
                <w:rFonts w:cs="Times New Roman"/>
                <w:sz w:val="18"/>
              </w:rPr>
              <w:t>OCR</w:t>
            </w:r>
          </w:p>
        </w:tc>
        <w:tc>
          <w:tcPr>
            <w:tcW w:w="4896" w:type="dxa"/>
          </w:tcPr>
          <w:p w14:paraId="14899E4D" w14:textId="77777777" w:rsidR="00767BCD" w:rsidRPr="00767BCD" w:rsidRDefault="00767BCD" w:rsidP="00AD7EF4">
            <w:pPr>
              <w:spacing w:after="40"/>
              <w:rPr>
                <w:rFonts w:cs="Times New Roman"/>
              </w:rPr>
            </w:pPr>
            <w:r w:rsidRPr="00767BCD">
              <w:rPr>
                <w:rFonts w:cs="Times New Roman"/>
                <w:sz w:val="18"/>
              </w:rPr>
              <w:t>Not used in the baseline workflow</w:t>
            </w:r>
          </w:p>
        </w:tc>
      </w:tr>
      <w:tr w:rsidR="00767BCD" w:rsidRPr="00767BCD" w14:paraId="37B12C8D" w14:textId="77777777" w:rsidTr="00AD7EF4">
        <w:trPr>
          <w:jc w:val="center"/>
        </w:trPr>
        <w:tc>
          <w:tcPr>
            <w:tcW w:w="4896" w:type="dxa"/>
          </w:tcPr>
          <w:p w14:paraId="281A7F89" w14:textId="77777777" w:rsidR="00767BCD" w:rsidRPr="00767BCD" w:rsidRDefault="00767BCD" w:rsidP="00AD7EF4">
            <w:pPr>
              <w:spacing w:after="40"/>
              <w:rPr>
                <w:rFonts w:cs="Times New Roman"/>
              </w:rPr>
            </w:pPr>
            <w:r w:rsidRPr="00767BCD">
              <w:rPr>
                <w:rFonts w:cs="Times New Roman"/>
                <w:sz w:val="18"/>
              </w:rPr>
              <w:t>Collection method</w:t>
            </w:r>
          </w:p>
        </w:tc>
        <w:tc>
          <w:tcPr>
            <w:tcW w:w="4896" w:type="dxa"/>
          </w:tcPr>
          <w:p w14:paraId="1B9B8104" w14:textId="77777777" w:rsidR="00767BCD" w:rsidRPr="00767BCD" w:rsidRDefault="00767BCD" w:rsidP="00AD7EF4">
            <w:pPr>
              <w:spacing w:after="40"/>
              <w:rPr>
                <w:rFonts w:cs="Times New Roman"/>
              </w:rPr>
            </w:pPr>
            <w:r w:rsidRPr="00767BCD">
              <w:rPr>
                <w:rFonts w:cs="Times New Roman"/>
                <w:sz w:val="18"/>
              </w:rPr>
              <w:t>Playwright/Chromium browser-assisted CURIA collection</w:t>
            </w:r>
          </w:p>
        </w:tc>
      </w:tr>
      <w:tr w:rsidR="00767BCD" w:rsidRPr="00767BCD" w14:paraId="7FFDF458" w14:textId="77777777" w:rsidTr="00AD7EF4">
        <w:trPr>
          <w:jc w:val="center"/>
        </w:trPr>
        <w:tc>
          <w:tcPr>
            <w:tcW w:w="4896" w:type="dxa"/>
          </w:tcPr>
          <w:p w14:paraId="2306FC9C" w14:textId="77777777" w:rsidR="00767BCD" w:rsidRPr="00767BCD" w:rsidRDefault="00767BCD" w:rsidP="00AD7EF4">
            <w:pPr>
              <w:spacing w:after="40"/>
              <w:rPr>
                <w:rFonts w:cs="Times New Roman"/>
              </w:rPr>
            </w:pPr>
            <w:r w:rsidRPr="00767BCD">
              <w:rPr>
                <w:rFonts w:cs="Times New Roman"/>
                <w:sz w:val="18"/>
              </w:rPr>
              <w:t>Analysis model</w:t>
            </w:r>
          </w:p>
        </w:tc>
        <w:tc>
          <w:tcPr>
            <w:tcW w:w="4896" w:type="dxa"/>
          </w:tcPr>
          <w:p w14:paraId="5E15A8EA" w14:textId="77777777" w:rsidR="00767BCD" w:rsidRPr="00767BCD" w:rsidRDefault="00767BCD" w:rsidP="00AD7EF4">
            <w:pPr>
              <w:spacing w:after="40"/>
              <w:rPr>
                <w:rFonts w:cs="Times New Roman"/>
              </w:rPr>
            </w:pPr>
            <w:r w:rsidRPr="00767BCD">
              <w:rPr>
                <w:rFonts w:cs="Times New Roman"/>
                <w:sz w:val="18"/>
              </w:rPr>
              <w:t>gpt-oss:20b through Ollama</w:t>
            </w:r>
          </w:p>
        </w:tc>
      </w:tr>
      <w:tr w:rsidR="00767BCD" w:rsidRPr="00767BCD" w14:paraId="52B385A2" w14:textId="77777777" w:rsidTr="00AD7EF4">
        <w:trPr>
          <w:jc w:val="center"/>
        </w:trPr>
        <w:tc>
          <w:tcPr>
            <w:tcW w:w="4896" w:type="dxa"/>
          </w:tcPr>
          <w:p w14:paraId="4C93BDEB" w14:textId="77777777" w:rsidR="00767BCD" w:rsidRPr="00767BCD" w:rsidRDefault="00767BCD" w:rsidP="00AD7EF4">
            <w:pPr>
              <w:spacing w:after="40"/>
              <w:rPr>
                <w:rFonts w:cs="Times New Roman"/>
              </w:rPr>
            </w:pPr>
            <w:r w:rsidRPr="00767BCD">
              <w:rPr>
                <w:rFonts w:cs="Times New Roman"/>
                <w:sz w:val="18"/>
              </w:rPr>
              <w:t>Translation model</w:t>
            </w:r>
          </w:p>
        </w:tc>
        <w:tc>
          <w:tcPr>
            <w:tcW w:w="4896" w:type="dxa"/>
          </w:tcPr>
          <w:p w14:paraId="5AE9B437" w14:textId="77777777" w:rsidR="00767BCD" w:rsidRPr="00767BCD" w:rsidRDefault="00767BCD" w:rsidP="00AD7EF4">
            <w:pPr>
              <w:spacing w:after="40"/>
              <w:rPr>
                <w:rFonts w:cs="Times New Roman"/>
              </w:rPr>
            </w:pPr>
            <w:r w:rsidRPr="00767BCD">
              <w:rPr>
                <w:rFonts w:cs="Times New Roman"/>
                <w:sz w:val="18"/>
              </w:rPr>
              <w:t>translategemma:27b through Ollama</w:t>
            </w:r>
          </w:p>
        </w:tc>
      </w:tr>
      <w:tr w:rsidR="00767BCD" w:rsidRPr="00767BCD" w14:paraId="428DC144" w14:textId="77777777" w:rsidTr="00AD7EF4">
        <w:trPr>
          <w:jc w:val="center"/>
        </w:trPr>
        <w:tc>
          <w:tcPr>
            <w:tcW w:w="4896" w:type="dxa"/>
          </w:tcPr>
          <w:p w14:paraId="4C1A8805" w14:textId="77777777" w:rsidR="00767BCD" w:rsidRPr="00767BCD" w:rsidRDefault="00767BCD" w:rsidP="00AD7EF4">
            <w:pPr>
              <w:spacing w:after="40"/>
              <w:rPr>
                <w:rFonts w:cs="Times New Roman"/>
              </w:rPr>
            </w:pPr>
            <w:r w:rsidRPr="00767BCD">
              <w:rPr>
                <w:rFonts w:cs="Times New Roman"/>
                <w:sz w:val="18"/>
              </w:rPr>
              <w:t>Analysis context length</w:t>
            </w:r>
          </w:p>
        </w:tc>
        <w:tc>
          <w:tcPr>
            <w:tcW w:w="4896" w:type="dxa"/>
          </w:tcPr>
          <w:p w14:paraId="30E0FE6F" w14:textId="77777777" w:rsidR="00767BCD" w:rsidRPr="00767BCD" w:rsidRDefault="00767BCD" w:rsidP="00AD7EF4">
            <w:pPr>
              <w:spacing w:after="40"/>
              <w:rPr>
                <w:rFonts w:cs="Times New Roman"/>
              </w:rPr>
            </w:pPr>
            <w:r w:rsidRPr="00767BCD">
              <w:rPr>
                <w:rFonts w:cs="Times New Roman"/>
                <w:sz w:val="18"/>
              </w:rPr>
              <w:t>8192 tokens</w:t>
            </w:r>
          </w:p>
        </w:tc>
      </w:tr>
      <w:tr w:rsidR="00767BCD" w:rsidRPr="00767BCD" w14:paraId="3BAD13FD" w14:textId="77777777" w:rsidTr="00AD7EF4">
        <w:trPr>
          <w:jc w:val="center"/>
        </w:trPr>
        <w:tc>
          <w:tcPr>
            <w:tcW w:w="4896" w:type="dxa"/>
          </w:tcPr>
          <w:p w14:paraId="533C187B" w14:textId="77777777" w:rsidR="00767BCD" w:rsidRPr="00767BCD" w:rsidRDefault="00767BCD" w:rsidP="00AD7EF4">
            <w:pPr>
              <w:spacing w:after="40"/>
              <w:rPr>
                <w:rFonts w:cs="Times New Roman"/>
              </w:rPr>
            </w:pPr>
            <w:r w:rsidRPr="00767BCD">
              <w:rPr>
                <w:rFonts w:cs="Times New Roman"/>
                <w:sz w:val="18"/>
              </w:rPr>
              <w:t>Large-model test context</w:t>
            </w:r>
          </w:p>
        </w:tc>
        <w:tc>
          <w:tcPr>
            <w:tcW w:w="4896" w:type="dxa"/>
          </w:tcPr>
          <w:p w14:paraId="43840B2A" w14:textId="77777777" w:rsidR="00767BCD" w:rsidRPr="00767BCD" w:rsidRDefault="00767BCD" w:rsidP="00AD7EF4">
            <w:pPr>
              <w:spacing w:after="40"/>
              <w:rPr>
                <w:rFonts w:cs="Times New Roman"/>
              </w:rPr>
            </w:pPr>
            <w:r w:rsidRPr="00767BCD">
              <w:rPr>
                <w:rFonts w:cs="Times New Roman"/>
                <w:sz w:val="18"/>
              </w:rPr>
              <w:t>2048 or 4096 tokens before increasing</w:t>
            </w:r>
          </w:p>
        </w:tc>
      </w:tr>
      <w:tr w:rsidR="00767BCD" w:rsidRPr="00767BCD" w14:paraId="6C461CA4" w14:textId="77777777" w:rsidTr="00AD7EF4">
        <w:trPr>
          <w:jc w:val="center"/>
        </w:trPr>
        <w:tc>
          <w:tcPr>
            <w:tcW w:w="4896" w:type="dxa"/>
          </w:tcPr>
          <w:p w14:paraId="79E4A08E" w14:textId="77777777" w:rsidR="00767BCD" w:rsidRPr="00767BCD" w:rsidRDefault="00767BCD" w:rsidP="00AD7EF4">
            <w:pPr>
              <w:spacing w:after="40"/>
              <w:rPr>
                <w:rFonts w:cs="Times New Roman"/>
              </w:rPr>
            </w:pPr>
            <w:r w:rsidRPr="00767BCD">
              <w:rPr>
                <w:rFonts w:cs="Times New Roman"/>
                <w:sz w:val="18"/>
              </w:rPr>
              <w:t>Reasoning effort</w:t>
            </w:r>
          </w:p>
        </w:tc>
        <w:tc>
          <w:tcPr>
            <w:tcW w:w="4896" w:type="dxa"/>
          </w:tcPr>
          <w:p w14:paraId="52F06B02" w14:textId="77777777" w:rsidR="00767BCD" w:rsidRPr="00767BCD" w:rsidRDefault="00767BCD" w:rsidP="00AD7EF4">
            <w:pPr>
              <w:spacing w:after="40"/>
              <w:rPr>
                <w:rFonts w:cs="Times New Roman"/>
              </w:rPr>
            </w:pPr>
            <w:r w:rsidRPr="00767BCD">
              <w:rPr>
                <w:rFonts w:cs="Times New Roman"/>
                <w:sz w:val="18"/>
              </w:rPr>
              <w:t>low</w:t>
            </w:r>
          </w:p>
        </w:tc>
      </w:tr>
      <w:tr w:rsidR="00767BCD" w:rsidRPr="00767BCD" w14:paraId="023DDDA1" w14:textId="77777777" w:rsidTr="00AD7EF4">
        <w:trPr>
          <w:jc w:val="center"/>
        </w:trPr>
        <w:tc>
          <w:tcPr>
            <w:tcW w:w="4896" w:type="dxa"/>
          </w:tcPr>
          <w:p w14:paraId="58C5B584" w14:textId="77777777" w:rsidR="00767BCD" w:rsidRPr="00767BCD" w:rsidRDefault="00767BCD" w:rsidP="00AD7EF4">
            <w:pPr>
              <w:spacing w:after="40"/>
              <w:rPr>
                <w:rFonts w:cs="Times New Roman"/>
              </w:rPr>
            </w:pPr>
            <w:r w:rsidRPr="00767BCD">
              <w:rPr>
                <w:rFonts w:cs="Times New Roman"/>
                <w:sz w:val="18"/>
              </w:rPr>
              <w:t>Report length</w:t>
            </w:r>
          </w:p>
        </w:tc>
        <w:tc>
          <w:tcPr>
            <w:tcW w:w="4896" w:type="dxa"/>
          </w:tcPr>
          <w:p w14:paraId="33D15F32" w14:textId="77777777" w:rsidR="00767BCD" w:rsidRPr="00767BCD" w:rsidRDefault="00767BCD" w:rsidP="00AD7EF4">
            <w:pPr>
              <w:spacing w:after="40"/>
              <w:rPr>
                <w:rFonts w:cs="Times New Roman"/>
              </w:rPr>
            </w:pPr>
            <w:r w:rsidRPr="00767BCD">
              <w:rPr>
                <w:rFonts w:cs="Times New Roman"/>
                <w:sz w:val="18"/>
              </w:rPr>
              <w:t>650–1000 words</w:t>
            </w:r>
          </w:p>
        </w:tc>
      </w:tr>
      <w:tr w:rsidR="00767BCD" w:rsidRPr="00767BCD" w14:paraId="35BD58B8" w14:textId="77777777" w:rsidTr="00AD7EF4">
        <w:trPr>
          <w:jc w:val="center"/>
        </w:trPr>
        <w:tc>
          <w:tcPr>
            <w:tcW w:w="4896" w:type="dxa"/>
          </w:tcPr>
          <w:p w14:paraId="1A6C2283" w14:textId="77777777" w:rsidR="00767BCD" w:rsidRPr="00767BCD" w:rsidRDefault="00767BCD" w:rsidP="00AD7EF4">
            <w:pPr>
              <w:spacing w:after="40"/>
              <w:rPr>
                <w:rFonts w:cs="Times New Roman"/>
              </w:rPr>
            </w:pPr>
            <w:r w:rsidRPr="00767BCD">
              <w:rPr>
                <w:rFonts w:cs="Times New Roman"/>
                <w:sz w:val="18"/>
              </w:rPr>
              <w:t>Maximum report batch</w:t>
            </w:r>
          </w:p>
        </w:tc>
        <w:tc>
          <w:tcPr>
            <w:tcW w:w="4896" w:type="dxa"/>
          </w:tcPr>
          <w:p w14:paraId="4174B7D6" w14:textId="77777777" w:rsidR="00767BCD" w:rsidRPr="00767BCD" w:rsidRDefault="00767BCD" w:rsidP="00AD7EF4">
            <w:pPr>
              <w:spacing w:after="40"/>
              <w:rPr>
                <w:rFonts w:cs="Times New Roman"/>
              </w:rPr>
            </w:pPr>
            <w:r w:rsidRPr="00767BCD">
              <w:rPr>
                <w:rFonts w:cs="Times New Roman"/>
                <w:sz w:val="18"/>
              </w:rPr>
              <w:t>3 reports per run in the stable profile</w:t>
            </w:r>
          </w:p>
        </w:tc>
      </w:tr>
    </w:tbl>
    <w:p w14:paraId="3C016BBA" w14:textId="77777777" w:rsidR="00767BCD" w:rsidRPr="00767BCD" w:rsidRDefault="00767BCD" w:rsidP="00767BCD">
      <w:pPr>
        <w:pStyle w:val="Heading2"/>
        <w:rPr>
          <w:rFonts w:ascii="Times New Roman" w:hAnsi="Times New Roman" w:cs="Times New Roman"/>
          <w:color w:val="auto"/>
        </w:rPr>
      </w:pPr>
      <w:r w:rsidRPr="00767BCD">
        <w:rPr>
          <w:rFonts w:ascii="Times New Roman" w:eastAsia="Times New Roman" w:hAnsi="Times New Roman" w:cs="Times New Roman"/>
          <w:color w:val="auto"/>
        </w:rPr>
        <w:t>B. Explanation of Core Technical Terms</w:t>
      </w:r>
    </w:p>
    <w:p w14:paraId="1D8E9318" w14:textId="77777777" w:rsidR="00767BCD" w:rsidRPr="00767BCD" w:rsidRDefault="00767BCD" w:rsidP="00767BCD">
      <w:pPr>
        <w:spacing w:before="140" w:after="40"/>
        <w:rPr>
          <w:rFonts w:cs="Times New Roman"/>
        </w:rPr>
      </w:pPr>
      <w:r w:rsidRPr="00767BCD">
        <w:rPr>
          <w:rFonts w:cs="Times New Roman"/>
          <w:b/>
          <w:sz w:val="21"/>
        </w:rPr>
        <w:t>Table A2</w:t>
      </w:r>
      <w:r w:rsidRPr="00767BCD">
        <w:rPr>
          <w:rFonts w:cs="Times New Roman"/>
          <w:b/>
          <w:sz w:val="21"/>
        </w:rPr>
        <w:br/>
        <w:t>Plain-Language Technical Glossary</w:t>
      </w:r>
    </w:p>
    <w:tbl>
      <w:tblPr>
        <w:tblStyle w:val="TableGrid"/>
        <w:tblW w:w="0" w:type="auto"/>
        <w:jc w:val="center"/>
        <w:tblLook w:val="04A0" w:firstRow="1" w:lastRow="0" w:firstColumn="1" w:lastColumn="0" w:noHBand="0" w:noVBand="1"/>
      </w:tblPr>
      <w:tblGrid>
        <w:gridCol w:w="4891"/>
        <w:gridCol w:w="4891"/>
      </w:tblGrid>
      <w:tr w:rsidR="00767BCD" w:rsidRPr="00767BCD" w14:paraId="7168FF41" w14:textId="77777777" w:rsidTr="00AD7EF4">
        <w:trPr>
          <w:jc w:val="center"/>
        </w:trPr>
        <w:tc>
          <w:tcPr>
            <w:tcW w:w="4896" w:type="dxa"/>
            <w:shd w:val="clear" w:color="auto" w:fill="EDEDED"/>
            <w:vAlign w:val="center"/>
          </w:tcPr>
          <w:p w14:paraId="01ADAF01" w14:textId="77777777" w:rsidR="00767BCD" w:rsidRPr="00767BCD" w:rsidRDefault="00767BCD" w:rsidP="00AD7EF4">
            <w:pPr>
              <w:rPr>
                <w:rFonts w:cs="Times New Roman"/>
              </w:rPr>
            </w:pPr>
            <w:r w:rsidRPr="00767BCD">
              <w:rPr>
                <w:rFonts w:cs="Times New Roman"/>
                <w:b/>
                <w:sz w:val="19"/>
              </w:rPr>
              <w:t>Term</w:t>
            </w:r>
          </w:p>
        </w:tc>
        <w:tc>
          <w:tcPr>
            <w:tcW w:w="4896" w:type="dxa"/>
            <w:shd w:val="clear" w:color="auto" w:fill="EDEDED"/>
            <w:vAlign w:val="center"/>
          </w:tcPr>
          <w:p w14:paraId="7F1F5E13" w14:textId="77777777" w:rsidR="00767BCD" w:rsidRPr="00767BCD" w:rsidRDefault="00767BCD" w:rsidP="00AD7EF4">
            <w:pPr>
              <w:rPr>
                <w:rFonts w:cs="Times New Roman"/>
              </w:rPr>
            </w:pPr>
            <w:r w:rsidRPr="00767BCD">
              <w:rPr>
                <w:rFonts w:cs="Times New Roman"/>
                <w:b/>
                <w:sz w:val="19"/>
              </w:rPr>
              <w:t>Meaning in this project</w:t>
            </w:r>
          </w:p>
        </w:tc>
      </w:tr>
      <w:tr w:rsidR="00767BCD" w:rsidRPr="00767BCD" w14:paraId="60D4CBD6" w14:textId="77777777" w:rsidTr="00AD7EF4">
        <w:trPr>
          <w:jc w:val="center"/>
        </w:trPr>
        <w:tc>
          <w:tcPr>
            <w:tcW w:w="4896" w:type="dxa"/>
          </w:tcPr>
          <w:p w14:paraId="64155739" w14:textId="77777777" w:rsidR="00767BCD" w:rsidRPr="00767BCD" w:rsidRDefault="00767BCD" w:rsidP="00AD7EF4">
            <w:pPr>
              <w:spacing w:after="40"/>
              <w:rPr>
                <w:rFonts w:cs="Times New Roman"/>
              </w:rPr>
            </w:pPr>
            <w:r w:rsidRPr="00767BCD">
              <w:rPr>
                <w:rFonts w:cs="Times New Roman"/>
                <w:sz w:val="18"/>
              </w:rPr>
              <w:t>Local archive</w:t>
            </w:r>
          </w:p>
        </w:tc>
        <w:tc>
          <w:tcPr>
            <w:tcW w:w="4896" w:type="dxa"/>
          </w:tcPr>
          <w:p w14:paraId="21C0143A" w14:textId="77777777" w:rsidR="00767BCD" w:rsidRPr="00767BCD" w:rsidRDefault="00767BCD" w:rsidP="00AD7EF4">
            <w:pPr>
              <w:spacing w:after="40"/>
              <w:rPr>
                <w:rFonts w:cs="Times New Roman"/>
              </w:rPr>
            </w:pPr>
            <w:r w:rsidRPr="00767BCD">
              <w:rPr>
                <w:rFonts w:cs="Times New Roman"/>
                <w:sz w:val="18"/>
              </w:rPr>
              <w:t>A folder and database on the researcher’s own computer containing saved case-law files and extracted text.</w:t>
            </w:r>
          </w:p>
        </w:tc>
      </w:tr>
      <w:tr w:rsidR="00767BCD" w:rsidRPr="00767BCD" w14:paraId="6ACD75D6" w14:textId="77777777" w:rsidTr="00AD7EF4">
        <w:trPr>
          <w:jc w:val="center"/>
        </w:trPr>
        <w:tc>
          <w:tcPr>
            <w:tcW w:w="4896" w:type="dxa"/>
          </w:tcPr>
          <w:p w14:paraId="5E9CB79E" w14:textId="77777777" w:rsidR="00767BCD" w:rsidRPr="00767BCD" w:rsidRDefault="00767BCD" w:rsidP="00AD7EF4">
            <w:pPr>
              <w:spacing w:after="40"/>
              <w:rPr>
                <w:rFonts w:cs="Times New Roman"/>
              </w:rPr>
            </w:pPr>
            <w:r w:rsidRPr="00767BCD">
              <w:rPr>
                <w:rFonts w:cs="Times New Roman"/>
                <w:sz w:val="18"/>
              </w:rPr>
              <w:t>Embedded text</w:t>
            </w:r>
          </w:p>
        </w:tc>
        <w:tc>
          <w:tcPr>
            <w:tcW w:w="4896" w:type="dxa"/>
          </w:tcPr>
          <w:p w14:paraId="3D3D114C" w14:textId="77777777" w:rsidR="00767BCD" w:rsidRPr="00767BCD" w:rsidRDefault="00767BCD" w:rsidP="00AD7EF4">
            <w:pPr>
              <w:spacing w:after="40"/>
              <w:rPr>
                <w:rFonts w:cs="Times New Roman"/>
              </w:rPr>
            </w:pPr>
            <w:r w:rsidRPr="00767BCD">
              <w:rPr>
                <w:rFonts w:cs="Times New Roman"/>
                <w:sz w:val="18"/>
              </w:rPr>
              <w:t>Text already present inside a PDF, HTML page, XML file, or text file. It is read directly without OCR.</w:t>
            </w:r>
          </w:p>
        </w:tc>
      </w:tr>
      <w:tr w:rsidR="00767BCD" w:rsidRPr="00767BCD" w14:paraId="7D788668" w14:textId="77777777" w:rsidTr="00AD7EF4">
        <w:trPr>
          <w:jc w:val="center"/>
        </w:trPr>
        <w:tc>
          <w:tcPr>
            <w:tcW w:w="4896" w:type="dxa"/>
          </w:tcPr>
          <w:p w14:paraId="672E7BCA" w14:textId="77777777" w:rsidR="00767BCD" w:rsidRPr="00767BCD" w:rsidRDefault="00767BCD" w:rsidP="00AD7EF4">
            <w:pPr>
              <w:spacing w:after="40"/>
              <w:rPr>
                <w:rFonts w:cs="Times New Roman"/>
              </w:rPr>
            </w:pPr>
            <w:r w:rsidRPr="00767BCD">
              <w:rPr>
                <w:rFonts w:cs="Times New Roman"/>
                <w:sz w:val="18"/>
              </w:rPr>
              <w:t>OCR</w:t>
            </w:r>
          </w:p>
        </w:tc>
        <w:tc>
          <w:tcPr>
            <w:tcW w:w="4896" w:type="dxa"/>
          </w:tcPr>
          <w:p w14:paraId="7D4FE7B2" w14:textId="77777777" w:rsidR="00767BCD" w:rsidRPr="00767BCD" w:rsidRDefault="00767BCD" w:rsidP="00AD7EF4">
            <w:pPr>
              <w:spacing w:after="40"/>
              <w:rPr>
                <w:rFonts w:cs="Times New Roman"/>
              </w:rPr>
            </w:pPr>
            <w:r w:rsidRPr="00767BCD">
              <w:rPr>
                <w:rFonts w:cs="Times New Roman"/>
                <w:sz w:val="18"/>
              </w:rPr>
              <w:t>Optical character recognition. It is intentionally not part of the baseline workflow because scanned documents introduce different error risks.</w:t>
            </w:r>
          </w:p>
        </w:tc>
      </w:tr>
      <w:tr w:rsidR="00767BCD" w:rsidRPr="00767BCD" w14:paraId="70425757" w14:textId="77777777" w:rsidTr="00AD7EF4">
        <w:trPr>
          <w:jc w:val="center"/>
        </w:trPr>
        <w:tc>
          <w:tcPr>
            <w:tcW w:w="4896" w:type="dxa"/>
          </w:tcPr>
          <w:p w14:paraId="13C92F9B" w14:textId="77777777" w:rsidR="00767BCD" w:rsidRPr="00767BCD" w:rsidRDefault="00767BCD" w:rsidP="00AD7EF4">
            <w:pPr>
              <w:spacing w:after="40"/>
              <w:rPr>
                <w:rFonts w:cs="Times New Roman"/>
              </w:rPr>
            </w:pPr>
            <w:r w:rsidRPr="00767BCD">
              <w:rPr>
                <w:rFonts w:cs="Times New Roman"/>
                <w:sz w:val="18"/>
              </w:rPr>
              <w:t>SQLite FTS5</w:t>
            </w:r>
          </w:p>
        </w:tc>
        <w:tc>
          <w:tcPr>
            <w:tcW w:w="4896" w:type="dxa"/>
          </w:tcPr>
          <w:p w14:paraId="28340F79" w14:textId="77777777" w:rsidR="00767BCD" w:rsidRPr="00767BCD" w:rsidRDefault="00767BCD" w:rsidP="00AD7EF4">
            <w:pPr>
              <w:spacing w:after="40"/>
              <w:rPr>
                <w:rFonts w:cs="Times New Roman"/>
              </w:rPr>
            </w:pPr>
            <w:r w:rsidRPr="00767BCD">
              <w:rPr>
                <w:rFonts w:cs="Times New Roman"/>
                <w:sz w:val="18"/>
              </w:rPr>
              <w:t>A local database search function that allows fast keyword searching over extracted case-law text.</w:t>
            </w:r>
          </w:p>
        </w:tc>
      </w:tr>
      <w:tr w:rsidR="00767BCD" w:rsidRPr="00767BCD" w14:paraId="47E195FD" w14:textId="77777777" w:rsidTr="00AD7EF4">
        <w:trPr>
          <w:jc w:val="center"/>
        </w:trPr>
        <w:tc>
          <w:tcPr>
            <w:tcW w:w="4896" w:type="dxa"/>
          </w:tcPr>
          <w:p w14:paraId="3C1DA243" w14:textId="77777777" w:rsidR="00767BCD" w:rsidRPr="00767BCD" w:rsidRDefault="00767BCD" w:rsidP="00AD7EF4">
            <w:pPr>
              <w:spacing w:after="40"/>
              <w:rPr>
                <w:rFonts w:cs="Times New Roman"/>
              </w:rPr>
            </w:pPr>
            <w:r w:rsidRPr="00767BCD">
              <w:rPr>
                <w:rFonts w:cs="Times New Roman"/>
                <w:sz w:val="18"/>
              </w:rPr>
              <w:t>Context length</w:t>
            </w:r>
          </w:p>
        </w:tc>
        <w:tc>
          <w:tcPr>
            <w:tcW w:w="4896" w:type="dxa"/>
          </w:tcPr>
          <w:p w14:paraId="57E6AF58" w14:textId="77777777" w:rsidR="00767BCD" w:rsidRPr="00767BCD" w:rsidRDefault="00767BCD" w:rsidP="00AD7EF4">
            <w:pPr>
              <w:spacing w:after="40"/>
              <w:rPr>
                <w:rFonts w:cs="Times New Roman"/>
              </w:rPr>
            </w:pPr>
            <w:r w:rsidRPr="00767BCD">
              <w:rPr>
                <w:rFonts w:cs="Times New Roman"/>
                <w:sz w:val="18"/>
              </w:rPr>
              <w:t>The amount of text, measured in tokens, that the model is allowed to consider in one call. Larger values may increase memory pressure.</w:t>
            </w:r>
          </w:p>
        </w:tc>
      </w:tr>
      <w:tr w:rsidR="00767BCD" w:rsidRPr="00767BCD" w14:paraId="46938131" w14:textId="77777777" w:rsidTr="00AD7EF4">
        <w:trPr>
          <w:jc w:val="center"/>
        </w:trPr>
        <w:tc>
          <w:tcPr>
            <w:tcW w:w="4896" w:type="dxa"/>
          </w:tcPr>
          <w:p w14:paraId="3443EEA4" w14:textId="77777777" w:rsidR="00767BCD" w:rsidRPr="00767BCD" w:rsidRDefault="00767BCD" w:rsidP="00AD7EF4">
            <w:pPr>
              <w:spacing w:after="40"/>
              <w:rPr>
                <w:rFonts w:cs="Times New Roman"/>
              </w:rPr>
            </w:pPr>
            <w:r w:rsidRPr="00767BCD">
              <w:rPr>
                <w:rFonts w:cs="Times New Roman"/>
                <w:sz w:val="18"/>
              </w:rPr>
              <w:t>Source character limit</w:t>
            </w:r>
          </w:p>
        </w:tc>
        <w:tc>
          <w:tcPr>
            <w:tcW w:w="4896" w:type="dxa"/>
          </w:tcPr>
          <w:p w14:paraId="2D26DA5A" w14:textId="77777777" w:rsidR="00767BCD" w:rsidRPr="00767BCD" w:rsidRDefault="00767BCD" w:rsidP="00AD7EF4">
            <w:pPr>
              <w:spacing w:after="40"/>
              <w:rPr>
                <w:rFonts w:cs="Times New Roman"/>
              </w:rPr>
            </w:pPr>
            <w:r w:rsidRPr="00767BCD">
              <w:rPr>
                <w:rFonts w:cs="Times New Roman"/>
                <w:sz w:val="18"/>
              </w:rPr>
              <w:t>A practical limit on how much extracted source text is sent into a single report prompt.</w:t>
            </w:r>
          </w:p>
        </w:tc>
      </w:tr>
      <w:tr w:rsidR="00767BCD" w:rsidRPr="00767BCD" w14:paraId="2B6E3A68" w14:textId="77777777" w:rsidTr="00AD7EF4">
        <w:trPr>
          <w:jc w:val="center"/>
        </w:trPr>
        <w:tc>
          <w:tcPr>
            <w:tcW w:w="4896" w:type="dxa"/>
          </w:tcPr>
          <w:p w14:paraId="23D00E1E" w14:textId="77777777" w:rsidR="00767BCD" w:rsidRPr="00767BCD" w:rsidRDefault="00767BCD" w:rsidP="00AD7EF4">
            <w:pPr>
              <w:spacing w:after="40"/>
              <w:rPr>
                <w:rFonts w:cs="Times New Roman"/>
              </w:rPr>
            </w:pPr>
            <w:r w:rsidRPr="00767BCD">
              <w:rPr>
                <w:rFonts w:cs="Times New Roman"/>
                <w:sz w:val="18"/>
              </w:rPr>
              <w:t>Smoke test</w:t>
            </w:r>
          </w:p>
        </w:tc>
        <w:tc>
          <w:tcPr>
            <w:tcW w:w="4896" w:type="dxa"/>
          </w:tcPr>
          <w:p w14:paraId="7FBA5C27" w14:textId="77777777" w:rsidR="00767BCD" w:rsidRPr="00767BCD" w:rsidRDefault="00767BCD" w:rsidP="00AD7EF4">
            <w:pPr>
              <w:spacing w:after="40"/>
              <w:rPr>
                <w:rFonts w:cs="Times New Roman"/>
              </w:rPr>
            </w:pPr>
            <w:r w:rsidRPr="00767BCD">
              <w:rPr>
                <w:rFonts w:cs="Times New Roman"/>
                <w:sz w:val="18"/>
              </w:rPr>
              <w:t>A short model-loading test, such as asking the model to answer “OK,” before running a long report task.</w:t>
            </w:r>
          </w:p>
        </w:tc>
      </w:tr>
      <w:tr w:rsidR="00767BCD" w:rsidRPr="00767BCD" w14:paraId="48F2F245" w14:textId="77777777" w:rsidTr="00AD7EF4">
        <w:trPr>
          <w:jc w:val="center"/>
        </w:trPr>
        <w:tc>
          <w:tcPr>
            <w:tcW w:w="4896" w:type="dxa"/>
          </w:tcPr>
          <w:p w14:paraId="3EC37389" w14:textId="77777777" w:rsidR="00767BCD" w:rsidRPr="00767BCD" w:rsidRDefault="00767BCD" w:rsidP="00AD7EF4">
            <w:pPr>
              <w:spacing w:after="40"/>
              <w:rPr>
                <w:rFonts w:cs="Times New Roman"/>
              </w:rPr>
            </w:pPr>
            <w:r w:rsidRPr="00767BCD">
              <w:rPr>
                <w:rFonts w:cs="Times New Roman"/>
                <w:sz w:val="18"/>
              </w:rPr>
              <w:t>Keep-alive</w:t>
            </w:r>
          </w:p>
        </w:tc>
        <w:tc>
          <w:tcPr>
            <w:tcW w:w="4896" w:type="dxa"/>
          </w:tcPr>
          <w:p w14:paraId="6B341ABF" w14:textId="77777777" w:rsidR="00767BCD" w:rsidRPr="00767BCD" w:rsidRDefault="00767BCD" w:rsidP="00AD7EF4">
            <w:pPr>
              <w:spacing w:after="40"/>
              <w:rPr>
                <w:rFonts w:cs="Times New Roman"/>
              </w:rPr>
            </w:pPr>
            <w:r w:rsidRPr="00767BCD">
              <w:rPr>
                <w:rFonts w:cs="Times New Roman"/>
                <w:sz w:val="18"/>
              </w:rPr>
              <w:t>A setting controlling whether the model stays loaded after a call. A value of 0 releases memory after each call.</w:t>
            </w:r>
          </w:p>
        </w:tc>
      </w:tr>
    </w:tbl>
    <w:p w14:paraId="2B4515A9" w14:textId="77777777" w:rsidR="00767BCD" w:rsidRPr="00767BCD" w:rsidRDefault="00767BCD" w:rsidP="00767BCD">
      <w:pPr>
        <w:pStyle w:val="Heading2"/>
        <w:rPr>
          <w:rFonts w:ascii="Times New Roman" w:hAnsi="Times New Roman" w:cs="Times New Roman"/>
          <w:color w:val="auto"/>
        </w:rPr>
      </w:pPr>
      <w:r w:rsidRPr="00767BCD">
        <w:rPr>
          <w:rFonts w:ascii="Times New Roman" w:eastAsia="Times New Roman" w:hAnsi="Times New Roman" w:cs="Times New Roman"/>
          <w:color w:val="auto"/>
        </w:rPr>
        <w:t>C. Technical Workflow in Ordered Form</w:t>
      </w:r>
    </w:p>
    <w:p w14:paraId="145CD102" w14:textId="77777777" w:rsidR="00767BCD" w:rsidRPr="00767BCD" w:rsidRDefault="00767BCD" w:rsidP="00767BCD">
      <w:pPr>
        <w:rPr>
          <w:rFonts w:cs="Times New Roman"/>
        </w:rPr>
      </w:pPr>
      <w:r w:rsidRPr="00767BCD">
        <w:rPr>
          <w:rFonts w:cs="Times New Roman"/>
        </w:rPr>
        <w:t>1. A year range is selected for bulk collection, and CURIA pages are saved locally as HTML and extracted text.</w:t>
      </w:r>
    </w:p>
    <w:p w14:paraId="47CB00AF" w14:textId="77777777" w:rsidR="00767BCD" w:rsidRPr="00767BCD" w:rsidRDefault="00767BCD" w:rsidP="00767BCD">
      <w:pPr>
        <w:rPr>
          <w:rFonts w:cs="Times New Roman"/>
        </w:rPr>
      </w:pPr>
      <w:r w:rsidRPr="00767BCD">
        <w:rPr>
          <w:rFonts w:cs="Times New Roman"/>
        </w:rPr>
        <w:lastRenderedPageBreak/>
        <w:t>2. The local archive indexes the extracted text and stores metadata such as case identifier, document type, date, language, ECLI, CELEX, judge-rapporteur, and Advocate General where available.</w:t>
      </w:r>
    </w:p>
    <w:p w14:paraId="51E613F0" w14:textId="77777777" w:rsidR="00767BCD" w:rsidRPr="00767BCD" w:rsidRDefault="00767BCD" w:rsidP="00767BCD">
      <w:pPr>
        <w:rPr>
          <w:rFonts w:cs="Times New Roman"/>
        </w:rPr>
      </w:pPr>
      <w:r w:rsidRPr="00767BCD">
        <w:rPr>
          <w:rFonts w:cs="Times New Roman"/>
        </w:rPr>
        <w:t>3. The researcher selects a workflow entry point: new criteria search, recent keyword list, or imported list.</w:t>
      </w:r>
    </w:p>
    <w:p w14:paraId="0297BA47" w14:textId="77777777" w:rsidR="00767BCD" w:rsidRPr="00767BCD" w:rsidRDefault="00767BCD" w:rsidP="00767BCD">
      <w:pPr>
        <w:rPr>
          <w:rFonts w:cs="Times New Roman"/>
        </w:rPr>
      </w:pPr>
      <w:r w:rsidRPr="00767BCD">
        <w:rPr>
          <w:rFonts w:cs="Times New Roman"/>
        </w:rPr>
        <w:t>4. If a new criteria search is selected, the tool checks date coverage before applying the remaining filters.</w:t>
      </w:r>
    </w:p>
    <w:p w14:paraId="11D1F257" w14:textId="77777777" w:rsidR="00767BCD" w:rsidRPr="00767BCD" w:rsidRDefault="00767BCD" w:rsidP="00767BCD">
      <w:pPr>
        <w:rPr>
          <w:rFonts w:cs="Times New Roman"/>
        </w:rPr>
      </w:pPr>
      <w:r w:rsidRPr="00767BCD">
        <w:rPr>
          <w:rFonts w:cs="Times New Roman"/>
        </w:rPr>
        <w:t>5. Keywords are searched with “all” or “any” logic.</w:t>
      </w:r>
    </w:p>
    <w:p w14:paraId="3E4A9E18" w14:textId="77777777" w:rsidR="00767BCD" w:rsidRPr="00767BCD" w:rsidRDefault="00767BCD" w:rsidP="00767BCD">
      <w:pPr>
        <w:rPr>
          <w:rFonts w:cs="Times New Roman"/>
        </w:rPr>
      </w:pPr>
      <w:r w:rsidRPr="00767BCD">
        <w:rPr>
          <w:rFonts w:cs="Times New Roman"/>
        </w:rPr>
        <w:t>6. If context is blank, the tool produces DOCX, JSON, and CSV case lists and stops.</w:t>
      </w:r>
    </w:p>
    <w:p w14:paraId="4F9FC8D2" w14:textId="77777777" w:rsidR="00767BCD" w:rsidRPr="00767BCD" w:rsidRDefault="00767BCD" w:rsidP="00767BCD">
      <w:pPr>
        <w:rPr>
          <w:rFonts w:cs="Times New Roman"/>
        </w:rPr>
      </w:pPr>
      <w:r w:rsidRPr="00767BCD">
        <w:rPr>
          <w:rFonts w:cs="Times New Roman"/>
        </w:rPr>
        <w:t>7. If context is supplied, selected cases are passed to report generation with bounded source excerpts.</w:t>
      </w:r>
    </w:p>
    <w:p w14:paraId="3FE812C8" w14:textId="77777777" w:rsidR="00767BCD" w:rsidRPr="00767BCD" w:rsidRDefault="00767BCD" w:rsidP="00767BCD">
      <w:pPr>
        <w:rPr>
          <w:rFonts w:cs="Times New Roman"/>
        </w:rPr>
      </w:pPr>
      <w:r w:rsidRPr="00767BCD">
        <w:rPr>
          <w:rFonts w:cs="Times New Roman"/>
        </w:rPr>
        <w:t>8. English reports are generated first and saved locally.</w:t>
      </w:r>
    </w:p>
    <w:p w14:paraId="45254B1D" w14:textId="77777777" w:rsidR="00767BCD" w:rsidRPr="00767BCD" w:rsidRDefault="00767BCD" w:rsidP="00767BCD">
      <w:pPr>
        <w:rPr>
          <w:rFonts w:cs="Times New Roman"/>
        </w:rPr>
      </w:pPr>
      <w:r w:rsidRPr="00767BCD">
        <w:rPr>
          <w:rFonts w:cs="Times New Roman"/>
        </w:rPr>
        <w:t>9. Optional translations are generated from the completed English report and saved by target language.</w:t>
      </w:r>
    </w:p>
    <w:p w14:paraId="42BF63D0" w14:textId="77777777" w:rsidR="00767BCD" w:rsidRPr="00767BCD" w:rsidRDefault="00767BCD" w:rsidP="00767BCD">
      <w:pPr>
        <w:rPr>
          <w:rFonts w:cs="Times New Roman"/>
        </w:rPr>
      </w:pPr>
      <w:r w:rsidRPr="00767BCD">
        <w:rPr>
          <w:rFonts w:cs="Times New Roman"/>
        </w:rPr>
        <w:t>10. The researcher reviews metadata, legal reasoning, language-version claims, and translation choices before using the output in final work.</w:t>
      </w:r>
    </w:p>
    <w:p w14:paraId="4364F8F4" w14:textId="77777777" w:rsidR="00767BCD" w:rsidRPr="00767BCD" w:rsidRDefault="00767BCD" w:rsidP="00767BCD">
      <w:pPr>
        <w:pStyle w:val="Heading1"/>
        <w:rPr>
          <w:rFonts w:ascii="Times New Roman" w:hAnsi="Times New Roman" w:cs="Times New Roman"/>
          <w:color w:val="auto"/>
        </w:rPr>
      </w:pPr>
      <w:r w:rsidRPr="00767BCD">
        <w:rPr>
          <w:rFonts w:ascii="Times New Roman" w:eastAsia="Times New Roman" w:hAnsi="Times New Roman" w:cs="Times New Roman"/>
          <w:color w:val="auto"/>
        </w:rPr>
        <w:t>References</w:t>
      </w:r>
    </w:p>
    <w:p w14:paraId="13AF930B" w14:textId="77777777" w:rsidR="00767BCD" w:rsidRPr="00767BCD" w:rsidRDefault="00767BCD" w:rsidP="00767BCD">
      <w:pPr>
        <w:rPr>
          <w:rFonts w:cs="Times New Roman"/>
        </w:rPr>
      </w:pPr>
      <w:r w:rsidRPr="00767BCD">
        <w:rPr>
          <w:rFonts w:cs="Times New Roman"/>
        </w:rPr>
        <w:t>Google. (2025). google/translategemma-27b-it model card. Hugging Face. https://huggingface.co/google/translategemma-27b-it</w:t>
      </w:r>
    </w:p>
    <w:p w14:paraId="51A8BDC6" w14:textId="77777777" w:rsidR="00767BCD" w:rsidRPr="00767BCD" w:rsidRDefault="00767BCD" w:rsidP="00767BCD">
      <w:pPr>
        <w:rPr>
          <w:rFonts w:cs="Times New Roman"/>
        </w:rPr>
      </w:pPr>
      <w:r w:rsidRPr="00767BCD">
        <w:rPr>
          <w:rFonts w:cs="Times New Roman"/>
        </w:rPr>
        <w:t>Ollama. (2026). Ollama API documentation. GitHub. https://github.com/ollama/ollama/blob/main/docs/api.md</w:t>
      </w:r>
    </w:p>
    <w:p w14:paraId="51853849" w14:textId="77777777" w:rsidR="00767BCD" w:rsidRPr="00767BCD" w:rsidRDefault="00767BCD" w:rsidP="00767BCD">
      <w:pPr>
        <w:rPr>
          <w:rFonts w:cs="Times New Roman"/>
        </w:rPr>
      </w:pPr>
      <w:r w:rsidRPr="00767BCD">
        <w:rPr>
          <w:rFonts w:cs="Times New Roman"/>
        </w:rPr>
        <w:t>OpenAI. (2025, August 5). Introducing gpt-oss. https://openai.com/index/introducing-gpt-oss/</w:t>
      </w:r>
    </w:p>
    <w:p w14:paraId="7ECD1CCF" w14:textId="77777777" w:rsidR="00767BCD" w:rsidRPr="00767BCD" w:rsidRDefault="00767BCD" w:rsidP="00767BCD">
      <w:pPr>
        <w:rPr>
          <w:rFonts w:cs="Times New Roman"/>
        </w:rPr>
      </w:pPr>
      <w:r w:rsidRPr="00767BCD">
        <w:rPr>
          <w:rFonts w:cs="Times New Roman"/>
        </w:rPr>
        <w:t>Court of Justice of the European Union. Joined Cases C-416/24 and C-417/24, On Air Media Professionals and Different Media, Opinion of Advocate General Szpunar, delivered 22 May 2025.</w:t>
      </w:r>
    </w:p>
    <w:p w14:paraId="03442C22" w14:textId="77777777" w:rsidR="004E4716" w:rsidRPr="00767BCD" w:rsidRDefault="004E4716">
      <w:pPr>
        <w:rPr>
          <w:rFonts w:cs="Times New Roman"/>
        </w:rPr>
      </w:pPr>
    </w:p>
    <w:sectPr w:rsidR="004E4716" w:rsidRPr="00767BCD" w:rsidSect="00767BCD">
      <w:headerReference w:type="default" r:id="rId6"/>
      <w:footerReference w:type="default" r:id="rId7"/>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8FD1A" w14:textId="77777777" w:rsidR="00767BCD" w:rsidRDefault="00767BCD">
    <w:pPr>
      <w:pStyle w:val="Footer"/>
      <w:jc w:val="center"/>
    </w:pPr>
    <w:r>
      <w:fldChar w:fldCharType="begin"/>
    </w:r>
    <w:r>
      <w:instrText>PAGE</w:instrText>
    </w:r>
    <w:r>
      <w:fldChar w:fldCharType="separate"/>
    </w:r>
    <w:r>
      <w:rPr>
        <w:noProof/>
      </w:rPr>
      <w:t>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B9864" w14:textId="77777777" w:rsidR="00767BCD" w:rsidRDefault="00767BCD">
    <w:pPr>
      <w:pStyle w:val="Header"/>
      <w:jc w:val="center"/>
    </w:pPr>
    <w:r>
      <w:rPr>
        <w:i/>
        <w:sz w:val="18"/>
      </w:rPr>
      <w:t>Local AI Workflow for EU Legal-Linguistic Case Analysis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E5C"/>
    <w:rsid w:val="002A56A2"/>
    <w:rsid w:val="004E4716"/>
    <w:rsid w:val="005C4E5C"/>
    <w:rsid w:val="00767BCD"/>
    <w:rsid w:val="00841E74"/>
    <w:rsid w:val="00FD7B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77A79"/>
  <w15:chartTrackingRefBased/>
  <w15:docId w15:val="{D5693FA3-41E9-426A-82D5-3F0E95C9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BCD"/>
    <w:pPr>
      <w:spacing w:after="120" w:line="269" w:lineRule="auto"/>
    </w:pPr>
    <w:rPr>
      <w:rFonts w:ascii="Times New Roman" w:eastAsia="Times New Roman" w:hAnsi="Times New Roman"/>
      <w:kern w:val="0"/>
      <w:sz w:val="22"/>
      <w:szCs w:val="22"/>
      <w:lang w:val="en-US"/>
      <w14:ligatures w14:val="none"/>
    </w:rPr>
  </w:style>
  <w:style w:type="paragraph" w:styleId="Heading1">
    <w:name w:val="heading 1"/>
    <w:basedOn w:val="Normal"/>
    <w:next w:val="Normal"/>
    <w:link w:val="Heading1Char"/>
    <w:uiPriority w:val="9"/>
    <w:qFormat/>
    <w:rsid w:val="005C4E5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unhideWhenUsed/>
    <w:qFormat/>
    <w:rsid w:val="005C4E5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5C4E5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5C4E5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GB"/>
      <w14:ligatures w14:val="standardContextual"/>
    </w:rPr>
  </w:style>
  <w:style w:type="paragraph" w:styleId="Heading5">
    <w:name w:val="heading 5"/>
    <w:basedOn w:val="Normal"/>
    <w:next w:val="Normal"/>
    <w:link w:val="Heading5Char"/>
    <w:uiPriority w:val="9"/>
    <w:semiHidden/>
    <w:unhideWhenUsed/>
    <w:qFormat/>
    <w:rsid w:val="005C4E5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GB"/>
      <w14:ligatures w14:val="standardContextual"/>
    </w:rPr>
  </w:style>
  <w:style w:type="paragraph" w:styleId="Heading6">
    <w:name w:val="heading 6"/>
    <w:basedOn w:val="Normal"/>
    <w:next w:val="Normal"/>
    <w:link w:val="Heading6Char"/>
    <w:uiPriority w:val="9"/>
    <w:semiHidden/>
    <w:unhideWhenUsed/>
    <w:qFormat/>
    <w:rsid w:val="005C4E5C"/>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GB"/>
      <w14:ligatures w14:val="standardContextual"/>
    </w:rPr>
  </w:style>
  <w:style w:type="paragraph" w:styleId="Heading7">
    <w:name w:val="heading 7"/>
    <w:basedOn w:val="Normal"/>
    <w:next w:val="Normal"/>
    <w:link w:val="Heading7Char"/>
    <w:uiPriority w:val="9"/>
    <w:semiHidden/>
    <w:unhideWhenUsed/>
    <w:qFormat/>
    <w:rsid w:val="005C4E5C"/>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GB"/>
      <w14:ligatures w14:val="standardContextual"/>
    </w:rPr>
  </w:style>
  <w:style w:type="paragraph" w:styleId="Heading8">
    <w:name w:val="heading 8"/>
    <w:basedOn w:val="Normal"/>
    <w:next w:val="Normal"/>
    <w:link w:val="Heading8Char"/>
    <w:uiPriority w:val="9"/>
    <w:semiHidden/>
    <w:unhideWhenUsed/>
    <w:qFormat/>
    <w:rsid w:val="005C4E5C"/>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GB"/>
      <w14:ligatures w14:val="standardContextual"/>
    </w:rPr>
  </w:style>
  <w:style w:type="paragraph" w:styleId="Heading9">
    <w:name w:val="heading 9"/>
    <w:basedOn w:val="Normal"/>
    <w:next w:val="Normal"/>
    <w:link w:val="Heading9Char"/>
    <w:uiPriority w:val="9"/>
    <w:semiHidden/>
    <w:unhideWhenUsed/>
    <w:qFormat/>
    <w:rsid w:val="005C4E5C"/>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GB"/>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E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4E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E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E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E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E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E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E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E5C"/>
    <w:rPr>
      <w:rFonts w:eastAsiaTheme="majorEastAsia" w:cstheme="majorBidi"/>
      <w:color w:val="272727" w:themeColor="text1" w:themeTint="D8"/>
    </w:rPr>
  </w:style>
  <w:style w:type="paragraph" w:styleId="Title">
    <w:name w:val="Title"/>
    <w:basedOn w:val="Normal"/>
    <w:next w:val="Normal"/>
    <w:link w:val="TitleChar"/>
    <w:uiPriority w:val="10"/>
    <w:qFormat/>
    <w:rsid w:val="005C4E5C"/>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5C4E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E5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5C4E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E5C"/>
    <w:pPr>
      <w:spacing w:before="160" w:after="160" w:line="278" w:lineRule="auto"/>
      <w:jc w:val="center"/>
    </w:pPr>
    <w:rPr>
      <w:rFonts w:asciiTheme="minorHAnsi" w:eastAsiaTheme="minorHAnsi" w:hAnsiTheme="minorHAnsi"/>
      <w:i/>
      <w:iCs/>
      <w:color w:val="404040" w:themeColor="text1" w:themeTint="BF"/>
      <w:kern w:val="2"/>
      <w:sz w:val="24"/>
      <w:szCs w:val="24"/>
      <w:lang w:val="en-GB"/>
      <w14:ligatures w14:val="standardContextual"/>
    </w:rPr>
  </w:style>
  <w:style w:type="character" w:customStyle="1" w:styleId="QuoteChar">
    <w:name w:val="Quote Char"/>
    <w:basedOn w:val="DefaultParagraphFont"/>
    <w:link w:val="Quote"/>
    <w:uiPriority w:val="29"/>
    <w:rsid w:val="005C4E5C"/>
    <w:rPr>
      <w:i/>
      <w:iCs/>
      <w:color w:val="404040" w:themeColor="text1" w:themeTint="BF"/>
    </w:rPr>
  </w:style>
  <w:style w:type="paragraph" w:styleId="ListParagraph">
    <w:name w:val="List Paragraph"/>
    <w:basedOn w:val="Normal"/>
    <w:uiPriority w:val="34"/>
    <w:qFormat/>
    <w:rsid w:val="005C4E5C"/>
    <w:pPr>
      <w:spacing w:after="160" w:line="278" w:lineRule="auto"/>
      <w:ind w:left="720"/>
      <w:contextualSpacing/>
    </w:pPr>
    <w:rPr>
      <w:rFonts w:asciiTheme="minorHAnsi" w:eastAsiaTheme="minorHAnsi" w:hAnsiTheme="minorHAnsi"/>
      <w:kern w:val="2"/>
      <w:sz w:val="24"/>
      <w:szCs w:val="24"/>
      <w:lang w:val="en-GB"/>
      <w14:ligatures w14:val="standardContextual"/>
    </w:rPr>
  </w:style>
  <w:style w:type="character" w:styleId="IntenseEmphasis">
    <w:name w:val="Intense Emphasis"/>
    <w:basedOn w:val="DefaultParagraphFont"/>
    <w:uiPriority w:val="21"/>
    <w:qFormat/>
    <w:rsid w:val="005C4E5C"/>
    <w:rPr>
      <w:i/>
      <w:iCs/>
      <w:color w:val="0F4761" w:themeColor="accent1" w:themeShade="BF"/>
    </w:rPr>
  </w:style>
  <w:style w:type="paragraph" w:styleId="IntenseQuote">
    <w:name w:val="Intense Quote"/>
    <w:basedOn w:val="Normal"/>
    <w:next w:val="Normal"/>
    <w:link w:val="IntenseQuoteChar"/>
    <w:uiPriority w:val="30"/>
    <w:qFormat/>
    <w:rsid w:val="005C4E5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n-GB"/>
      <w14:ligatures w14:val="standardContextual"/>
    </w:rPr>
  </w:style>
  <w:style w:type="character" w:customStyle="1" w:styleId="IntenseQuoteChar">
    <w:name w:val="Intense Quote Char"/>
    <w:basedOn w:val="DefaultParagraphFont"/>
    <w:link w:val="IntenseQuote"/>
    <w:uiPriority w:val="30"/>
    <w:rsid w:val="005C4E5C"/>
    <w:rPr>
      <w:i/>
      <w:iCs/>
      <w:color w:val="0F4761" w:themeColor="accent1" w:themeShade="BF"/>
    </w:rPr>
  </w:style>
  <w:style w:type="character" w:styleId="IntenseReference">
    <w:name w:val="Intense Reference"/>
    <w:basedOn w:val="DefaultParagraphFont"/>
    <w:uiPriority w:val="32"/>
    <w:qFormat/>
    <w:rsid w:val="005C4E5C"/>
    <w:rPr>
      <w:b/>
      <w:bCs/>
      <w:smallCaps/>
      <w:color w:val="0F4761" w:themeColor="accent1" w:themeShade="BF"/>
      <w:spacing w:val="5"/>
    </w:rPr>
  </w:style>
  <w:style w:type="paragraph" w:styleId="Header">
    <w:name w:val="header"/>
    <w:basedOn w:val="Normal"/>
    <w:link w:val="HeaderChar"/>
    <w:uiPriority w:val="99"/>
    <w:unhideWhenUsed/>
    <w:rsid w:val="00767B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7BCD"/>
    <w:rPr>
      <w:rFonts w:ascii="Times New Roman" w:eastAsia="Times New Roman" w:hAnsi="Times New Roman"/>
      <w:kern w:val="0"/>
      <w:sz w:val="22"/>
      <w:szCs w:val="22"/>
      <w:lang w:val="en-US"/>
      <w14:ligatures w14:val="none"/>
    </w:rPr>
  </w:style>
  <w:style w:type="paragraph" w:styleId="Footer">
    <w:name w:val="footer"/>
    <w:basedOn w:val="Normal"/>
    <w:link w:val="FooterChar"/>
    <w:uiPriority w:val="99"/>
    <w:unhideWhenUsed/>
    <w:rsid w:val="00767B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BCD"/>
    <w:rPr>
      <w:rFonts w:ascii="Times New Roman" w:eastAsia="Times New Roman" w:hAnsi="Times New Roman"/>
      <w:kern w:val="0"/>
      <w:sz w:val="22"/>
      <w:szCs w:val="22"/>
      <w:lang w:val="en-US"/>
      <w14:ligatures w14:val="none"/>
    </w:rPr>
  </w:style>
  <w:style w:type="table" w:styleId="TableGrid">
    <w:name w:val="Table Grid"/>
    <w:basedOn w:val="TableNormal"/>
    <w:uiPriority w:val="59"/>
    <w:rsid w:val="00767BC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cleSubtitle">
    <w:name w:val="Article Subtitle"/>
    <w:rsid w:val="00767BCD"/>
    <w:pPr>
      <w:spacing w:after="200" w:line="276" w:lineRule="auto"/>
      <w:jc w:val="center"/>
    </w:pPr>
    <w:rPr>
      <w:rFonts w:ascii="Times New Roman" w:eastAsia="Times New Roman" w:hAnsi="Times New Roman"/>
      <w:i/>
      <w:kern w:val="0"/>
      <w:sz w:val="26"/>
      <w:szCs w:val="22"/>
      <w:lang w:val="en-US"/>
      <w14:ligatures w14:val="none"/>
    </w:rPr>
  </w:style>
  <w:style w:type="paragraph" w:customStyle="1" w:styleId="TableNote">
    <w:name w:val="Table Note"/>
    <w:rsid w:val="00767BCD"/>
    <w:pPr>
      <w:spacing w:line="276" w:lineRule="auto"/>
    </w:pPr>
    <w:rPr>
      <w:rFonts w:ascii="Times New Roman" w:eastAsia="Times New Roman" w:hAnsi="Times New Roman"/>
      <w:i/>
      <w:kern w:val="0"/>
      <w:sz w:val="18"/>
      <w:szCs w:val="22"/>
      <w:lang w:val="en-US"/>
      <w14:ligatures w14:val="none"/>
    </w:rPr>
  </w:style>
  <w:style w:type="paragraph" w:customStyle="1" w:styleId="AbstractBody">
    <w:name w:val="Abstract Body"/>
    <w:rsid w:val="00767BCD"/>
    <w:pPr>
      <w:spacing w:after="120" w:line="259" w:lineRule="auto"/>
    </w:pPr>
    <w:rPr>
      <w:rFonts w:ascii="Times New Roman" w:eastAsia="Times New Roman" w:hAnsi="Times New Roman"/>
      <w:kern w:val="0"/>
      <w:sz w:val="21"/>
      <w:szCs w:val="22"/>
      <w:lang w:val="en-US"/>
      <w14:ligatures w14:val="none"/>
    </w:rPr>
  </w:style>
  <w:style w:type="character" w:styleId="Hyperlink">
    <w:name w:val="Hyperlink"/>
    <w:basedOn w:val="DefaultParagraphFont"/>
    <w:uiPriority w:val="99"/>
    <w:unhideWhenUsed/>
    <w:rsid w:val="00767BC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image" Target="media/image1.png"/><Relationship Id="rId4" Type="http://schemas.openxmlformats.org/officeDocument/2006/relationships/hyperlink" Target="https://github.com/Askkendirli/CURIA-AUTOMATION-TOO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3890</Words>
  <Characters>22878</Characters>
  <Application>Microsoft Office Word</Application>
  <DocSecurity>0</DocSecurity>
  <Lines>497</Lines>
  <Paragraphs>307</Paragraphs>
  <ScaleCrop>false</ScaleCrop>
  <Company/>
  <LinksUpToDate>false</LinksUpToDate>
  <CharactersWithSpaces>26461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kutay kendirli</dc:creator>
  <cp:keywords/>
  <dc:description/>
  <cp:lastModifiedBy>kutay kendirli</cp:lastModifiedBy>
  <cp:revision>3</cp:revision>
  <dcterms:created xsi:type="dcterms:W3CDTF">2026-07-04T10:12:00Z</dcterms:created>
  <dcterms:modified xsi:type="dcterms:W3CDTF">2026-07-04T10:15:00Z</dcterms:modified>
</cp:coreProperties>
</file>