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6CCC" w14:textId="77777777" w:rsidR="00A72893" w:rsidRDefault="00000000">
      <w:pPr>
        <w:pStyle w:val="2"/>
        <w:jc w:val="center"/>
      </w:pPr>
      <w:r>
        <w:rPr>
          <w:rFonts w:hint="eastAsia"/>
        </w:rPr>
        <w:t xml:space="preserve">How to use the certificate program from </w:t>
      </w:r>
      <w:proofErr w:type="spellStart"/>
      <w:r>
        <w:rPr>
          <w:rFonts w:hint="eastAsia"/>
        </w:rPr>
        <w:t>Milesight</w:t>
      </w:r>
      <w:proofErr w:type="spellEnd"/>
    </w:p>
    <w:p w14:paraId="7DA56CCD" w14:textId="77777777" w:rsidR="00A72893" w:rsidRDefault="00000000">
      <w:pPr>
        <w:rPr>
          <w:b/>
          <w:bCs/>
        </w:rPr>
      </w:pPr>
      <w:r>
        <w:rPr>
          <w:rFonts w:hint="eastAsia"/>
          <w:b/>
          <w:bCs/>
        </w:rPr>
        <w:t>Preparation:</w:t>
      </w:r>
    </w:p>
    <w:p w14:paraId="7DA56CCE" w14:textId="77777777" w:rsidR="00A72893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Device</w:t>
      </w:r>
    </w:p>
    <w:p w14:paraId="7DA56CCF" w14:textId="77777777" w:rsidR="00A72893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USB cable</w:t>
      </w:r>
    </w:p>
    <w:p w14:paraId="7DA56CD0" w14:textId="77777777" w:rsidR="00A72893" w:rsidRDefault="00000000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Milesight</w:t>
      </w:r>
      <w:proofErr w:type="spellEnd"/>
      <w:r>
        <w:rPr>
          <w:rFonts w:hint="eastAsia"/>
          <w:b/>
          <w:bCs/>
        </w:rPr>
        <w:t xml:space="preserve"> Certificate Program Software</w:t>
      </w:r>
    </w:p>
    <w:p w14:paraId="7DA56CD1" w14:textId="77777777" w:rsidR="00A72893" w:rsidRDefault="00A72893"/>
    <w:p w14:paraId="7DA56CD2" w14:textId="77777777" w:rsidR="00A72893" w:rsidRDefault="00000000">
      <w:pPr>
        <w:pStyle w:val="3"/>
      </w:pPr>
      <w:r>
        <w:rPr>
          <w:rFonts w:hint="eastAsia"/>
        </w:rPr>
        <w:t>STEP1</w:t>
      </w:r>
    </w:p>
    <w:p w14:paraId="7DA56CD3" w14:textId="77777777" w:rsidR="00A72893" w:rsidRDefault="00000000">
      <w:r>
        <w:rPr>
          <w:rFonts w:hint="eastAsia"/>
        </w:rPr>
        <w:t>Download the ZIP file: Certification Tool</w:t>
      </w:r>
    </w:p>
    <w:p w14:paraId="7DA56CD4" w14:textId="77777777" w:rsidR="00A72893" w:rsidRDefault="00000000">
      <w:r>
        <w:rPr>
          <w:noProof/>
        </w:rPr>
        <w:drawing>
          <wp:inline distT="0" distB="0" distL="114300" distR="114300" wp14:anchorId="7DA56D11" wp14:editId="7DA56D12">
            <wp:extent cx="1143000" cy="140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6CD5" w14:textId="77777777" w:rsidR="00A72893" w:rsidRDefault="00000000">
      <w:r>
        <w:rPr>
          <w:rFonts w:hint="eastAsia"/>
        </w:rPr>
        <w:t>Open the file and find the .exe program: certificationTools.exe</w:t>
      </w:r>
    </w:p>
    <w:p w14:paraId="7DA56CD6" w14:textId="77777777" w:rsidR="00A72893" w:rsidRDefault="00000000">
      <w:r>
        <w:rPr>
          <w:noProof/>
        </w:rPr>
        <w:drawing>
          <wp:inline distT="0" distB="0" distL="114300" distR="114300" wp14:anchorId="7DA56D13" wp14:editId="7DA56D14">
            <wp:extent cx="5263515" cy="827405"/>
            <wp:effectExtent l="0" t="0" r="133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6CD7" w14:textId="77777777" w:rsidR="00A72893" w:rsidRDefault="00000000">
      <w:r>
        <w:rPr>
          <w:noProof/>
        </w:rPr>
        <w:drawing>
          <wp:inline distT="0" distB="0" distL="114300" distR="114300" wp14:anchorId="7DA56D15" wp14:editId="7DA56D16">
            <wp:extent cx="5262245" cy="2860040"/>
            <wp:effectExtent l="0" t="0" r="1460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6CD8" w14:textId="77777777" w:rsidR="00A72893" w:rsidRDefault="00A72893"/>
    <w:p w14:paraId="7DA56CD9" w14:textId="77777777" w:rsidR="00A72893" w:rsidRDefault="00000000">
      <w:pPr>
        <w:pStyle w:val="3"/>
      </w:pPr>
      <w:r>
        <w:rPr>
          <w:rFonts w:hint="eastAsia"/>
        </w:rPr>
        <w:lastRenderedPageBreak/>
        <w:t>STEP2</w:t>
      </w:r>
    </w:p>
    <w:p w14:paraId="7DA56CDA" w14:textId="77777777" w:rsidR="00A72893" w:rsidRDefault="00000000">
      <w:r>
        <w:rPr>
          <w:rFonts w:hint="eastAsia"/>
        </w:rPr>
        <w:t>Connect the device</w:t>
      </w:r>
      <w:r>
        <w:t>’</w:t>
      </w:r>
      <w:r>
        <w:rPr>
          <w:rFonts w:hint="eastAsia"/>
        </w:rPr>
        <w:t>s USB port with your computer via a USB cable</w:t>
      </w:r>
    </w:p>
    <w:p w14:paraId="7DA56CDB" w14:textId="77777777" w:rsidR="00A72893" w:rsidRDefault="00000000">
      <w:r>
        <w:rPr>
          <w:rFonts w:hint="eastAsia"/>
        </w:rPr>
        <w:t xml:space="preserve">In the Windows Page, press </w:t>
      </w:r>
      <w:proofErr w:type="spellStart"/>
      <w:r>
        <w:rPr>
          <w:rFonts w:hint="eastAsia"/>
          <w:b/>
          <w:bCs/>
        </w:rPr>
        <w:t>Ctrl+R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in the keyboard to call up the execute page, and input: </w:t>
      </w:r>
      <w:proofErr w:type="spellStart"/>
      <w:r>
        <w:rPr>
          <w:rFonts w:hint="eastAsia"/>
        </w:rPr>
        <w:t>devmgmt.msc</w:t>
      </w:r>
      <w:proofErr w:type="spellEnd"/>
    </w:p>
    <w:p w14:paraId="7DA56CDC" w14:textId="77777777" w:rsidR="00A72893" w:rsidRDefault="00000000">
      <w:r>
        <w:rPr>
          <w:noProof/>
        </w:rPr>
        <w:drawing>
          <wp:inline distT="0" distB="0" distL="114300" distR="114300" wp14:anchorId="7DA56D17" wp14:editId="7DA56D18">
            <wp:extent cx="3933825" cy="2752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6CDD" w14:textId="77777777" w:rsidR="00A72893" w:rsidRDefault="00000000">
      <w:r>
        <w:rPr>
          <w:rFonts w:hint="eastAsia"/>
        </w:rPr>
        <w:t xml:space="preserve">You will find out a </w:t>
      </w:r>
      <w:r>
        <w:rPr>
          <w:rFonts w:hint="eastAsia"/>
          <w:b/>
          <w:bCs/>
        </w:rPr>
        <w:t xml:space="preserve">Port </w:t>
      </w:r>
      <w:r>
        <w:rPr>
          <w:rFonts w:hint="eastAsia"/>
        </w:rPr>
        <w:t xml:space="preserve">in the </w:t>
      </w:r>
      <w:r>
        <w:rPr>
          <w:rFonts w:hint="eastAsia"/>
          <w:b/>
          <w:bCs/>
        </w:rPr>
        <w:t>Device Management,</w:t>
      </w:r>
      <w:r>
        <w:rPr>
          <w:rFonts w:hint="eastAsia"/>
        </w:rPr>
        <w:t xml:space="preserve"> when the USB cable is connected, there</w:t>
      </w:r>
      <w:r>
        <w:t>’</w:t>
      </w:r>
      <w:r>
        <w:rPr>
          <w:rFonts w:hint="eastAsia"/>
        </w:rPr>
        <w:t xml:space="preserve">s a corresponding </w:t>
      </w:r>
      <w:proofErr w:type="spellStart"/>
      <w:r>
        <w:rPr>
          <w:rFonts w:hint="eastAsia"/>
        </w:rPr>
        <w:t>COMx</w:t>
      </w:r>
      <w:proofErr w:type="spellEnd"/>
      <w:r>
        <w:rPr>
          <w:rFonts w:hint="eastAsia"/>
        </w:rPr>
        <w:t xml:space="preserve"> which stands for the serial port.</w:t>
      </w:r>
    </w:p>
    <w:p w14:paraId="7DA56CDE" w14:textId="77777777" w:rsidR="00A72893" w:rsidRDefault="00000000">
      <w:r>
        <w:rPr>
          <w:noProof/>
        </w:rPr>
        <w:drawing>
          <wp:inline distT="0" distB="0" distL="114300" distR="114300" wp14:anchorId="7DA56D19" wp14:editId="7DA56D1A">
            <wp:extent cx="5273040" cy="388429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6CDF" w14:textId="77777777" w:rsidR="00A72893" w:rsidRDefault="00A72893"/>
    <w:p w14:paraId="7DA56CE0" w14:textId="77777777" w:rsidR="00A72893" w:rsidRDefault="00000000">
      <w:pPr>
        <w:pStyle w:val="3"/>
      </w:pPr>
      <w:r>
        <w:rPr>
          <w:rFonts w:hint="eastAsia"/>
        </w:rPr>
        <w:lastRenderedPageBreak/>
        <w:t>STEP3</w:t>
      </w:r>
    </w:p>
    <w:p w14:paraId="7DA56CE1" w14:textId="77777777" w:rsidR="00A72893" w:rsidRDefault="00000000">
      <w:r>
        <w:rPr>
          <w:rFonts w:hint="eastAsia"/>
        </w:rPr>
        <w:t xml:space="preserve">Open the </w:t>
      </w:r>
      <w:proofErr w:type="spellStart"/>
      <w:r>
        <w:rPr>
          <w:rFonts w:hint="eastAsia"/>
        </w:rPr>
        <w:t>CertificateTools</w:t>
      </w:r>
      <w:proofErr w:type="spellEnd"/>
      <w:r>
        <w:rPr>
          <w:rFonts w:hint="eastAsia"/>
        </w:rPr>
        <w:t>. The left area is recorded the parameters you</w:t>
      </w:r>
      <w:r>
        <w:t>’</w:t>
      </w:r>
      <w:r>
        <w:rPr>
          <w:rFonts w:hint="eastAsia"/>
        </w:rPr>
        <w:t xml:space="preserve">re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to choose.</w:t>
      </w:r>
    </w:p>
    <w:p w14:paraId="7DA56CE2" w14:textId="77777777" w:rsidR="00A72893" w:rsidRDefault="00000000">
      <w:r>
        <w:rPr>
          <w:noProof/>
        </w:rPr>
        <w:drawing>
          <wp:inline distT="0" distB="0" distL="114300" distR="114300" wp14:anchorId="7DA56D1B" wp14:editId="7DA56D1C">
            <wp:extent cx="5272405" cy="340550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b="1455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6CE3" w14:textId="77777777" w:rsidR="00A72893" w:rsidRDefault="00000000">
      <w:r>
        <w:rPr>
          <w:noProof/>
        </w:rPr>
        <w:drawing>
          <wp:inline distT="0" distB="0" distL="114300" distR="114300" wp14:anchorId="7DA56D1D" wp14:editId="7DA56D1E">
            <wp:extent cx="5273040" cy="44767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1526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6CE4" w14:textId="77777777" w:rsidR="00A72893" w:rsidRDefault="00000000">
      <w:r>
        <w:rPr>
          <w:noProof/>
        </w:rPr>
        <w:lastRenderedPageBreak/>
        <w:drawing>
          <wp:inline distT="0" distB="0" distL="114300" distR="114300" wp14:anchorId="7DA56D1F" wp14:editId="7DA56D20">
            <wp:extent cx="5271135" cy="3618865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6CE5" w14:textId="77777777" w:rsidR="00A72893" w:rsidRDefault="00000000">
      <w:r>
        <w:rPr>
          <w:rFonts w:hint="eastAsia"/>
        </w:rPr>
        <w:t xml:space="preserve">You can download toolbox in your PC and check the Spreading Factor and the </w:t>
      </w:r>
      <w:proofErr w:type="spellStart"/>
      <w:r>
        <w:rPr>
          <w:rFonts w:hint="eastAsia"/>
        </w:rPr>
        <w:t>TXpower</w:t>
      </w:r>
      <w:proofErr w:type="spellEnd"/>
    </w:p>
    <w:p w14:paraId="7DA56CE6" w14:textId="77777777" w:rsidR="00A72893" w:rsidRDefault="00000000">
      <w:r>
        <w:rPr>
          <w:noProof/>
        </w:rPr>
        <w:drawing>
          <wp:inline distT="0" distB="0" distL="114300" distR="114300" wp14:anchorId="7DA56D21" wp14:editId="7DA56D22">
            <wp:extent cx="5272405" cy="4328160"/>
            <wp:effectExtent l="0" t="0" r="444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6CE7" w14:textId="77777777" w:rsidR="00A72893" w:rsidRDefault="00A72893"/>
    <w:p w14:paraId="7DA56CE8" w14:textId="77777777" w:rsidR="00A72893" w:rsidRDefault="00000000">
      <w:r>
        <w:rPr>
          <w:rFonts w:hint="eastAsia"/>
        </w:rPr>
        <w:t>Here are the translation:</w:t>
      </w:r>
    </w:p>
    <w:p w14:paraId="7DA56CE9" w14:textId="77777777" w:rsidR="00A72893" w:rsidRDefault="00000000">
      <w:r>
        <w:rPr>
          <w:rFonts w:hint="eastAsia"/>
        </w:rPr>
        <w:lastRenderedPageBreak/>
        <w:t>串口连接</w:t>
      </w:r>
      <w:r>
        <w:rPr>
          <w:rFonts w:hint="eastAsia"/>
        </w:rPr>
        <w:t>: serial port connection</w:t>
      </w:r>
    </w:p>
    <w:p w14:paraId="7DA56CEA" w14:textId="77777777" w:rsidR="00A72893" w:rsidRDefault="00000000">
      <w:r>
        <w:rPr>
          <w:rFonts w:hint="eastAsia"/>
        </w:rPr>
        <w:t>串口号</w:t>
      </w:r>
      <w:r>
        <w:rPr>
          <w:rFonts w:hint="eastAsia"/>
        </w:rPr>
        <w:t>:</w:t>
      </w:r>
      <w:proofErr w:type="spellStart"/>
      <w:r>
        <w:rPr>
          <w:rFonts w:hint="eastAsia"/>
        </w:rPr>
        <w:t>COMx</w:t>
      </w:r>
      <w:proofErr w:type="spellEnd"/>
    </w:p>
    <w:p w14:paraId="7DA56CEB" w14:textId="77777777" w:rsidR="00A72893" w:rsidRDefault="00000000">
      <w:r>
        <w:rPr>
          <w:rFonts w:hint="eastAsia"/>
        </w:rPr>
        <w:t>波特率</w:t>
      </w:r>
      <w:r>
        <w:rPr>
          <w:rFonts w:hint="eastAsia"/>
        </w:rPr>
        <w:t>: Baud Rate 115200</w:t>
      </w:r>
    </w:p>
    <w:p w14:paraId="7DA56CEC" w14:textId="77777777" w:rsidR="00A72893" w:rsidRDefault="00000000">
      <w:r>
        <w:rPr>
          <w:rFonts w:hint="eastAsia"/>
        </w:rPr>
        <w:t>数据位</w:t>
      </w:r>
      <w:r>
        <w:rPr>
          <w:rFonts w:hint="eastAsia"/>
        </w:rPr>
        <w:t>: Data Bit 8</w:t>
      </w:r>
    </w:p>
    <w:p w14:paraId="7DA56CED" w14:textId="77777777" w:rsidR="00A72893" w:rsidRDefault="00000000">
      <w:r>
        <w:rPr>
          <w:rFonts w:hint="eastAsia"/>
        </w:rPr>
        <w:t>停止位</w:t>
      </w:r>
      <w:r>
        <w:rPr>
          <w:rFonts w:hint="eastAsia"/>
        </w:rPr>
        <w:t>: Stop Bit 1</w:t>
      </w:r>
    </w:p>
    <w:p w14:paraId="7DA56CEE" w14:textId="77777777" w:rsidR="00A72893" w:rsidRDefault="00000000">
      <w:r>
        <w:rPr>
          <w:rFonts w:hint="eastAsia"/>
        </w:rPr>
        <w:t>校验位</w:t>
      </w:r>
      <w:r>
        <w:rPr>
          <w:rFonts w:hint="eastAsia"/>
        </w:rPr>
        <w:t>: Parity Bit 0</w:t>
      </w:r>
    </w:p>
    <w:p w14:paraId="7DA56CEF" w14:textId="77777777" w:rsidR="00A72893" w:rsidRDefault="00000000"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Connect Disconnect</w:t>
      </w:r>
    </w:p>
    <w:p w14:paraId="7DA56CF0" w14:textId="77777777" w:rsidR="00A72893" w:rsidRDefault="00A72893"/>
    <w:p w14:paraId="7DA56CF1" w14:textId="77777777" w:rsidR="00A72893" w:rsidRDefault="00000000">
      <w:r>
        <w:rPr>
          <w:rFonts w:hint="eastAsia"/>
        </w:rPr>
        <w:t>定频设置</w:t>
      </w:r>
      <w:r>
        <w:rPr>
          <w:rFonts w:hint="eastAsia"/>
        </w:rPr>
        <w:t>: Fixed Frequency Setting</w:t>
      </w:r>
    </w:p>
    <w:p w14:paraId="7DA56CF2" w14:textId="525F7DCB" w:rsidR="00A72893" w:rsidRDefault="00000000">
      <w:r>
        <w:rPr>
          <w:rFonts w:hint="eastAsia"/>
        </w:rPr>
        <w:t>扩频因子</w:t>
      </w:r>
      <w:r>
        <w:rPr>
          <w:rFonts w:hint="eastAsia"/>
        </w:rPr>
        <w:t>: Spread</w:t>
      </w:r>
      <w:r w:rsidR="005863F7">
        <w:t>ing</w:t>
      </w:r>
      <w:r>
        <w:rPr>
          <w:rFonts w:hint="eastAsia"/>
        </w:rPr>
        <w:t xml:space="preserve"> Factor</w:t>
      </w:r>
      <w:r w:rsidR="00AA47F9">
        <w:t xml:space="preserve">, put </w:t>
      </w:r>
      <w:r w:rsidR="00BE629C">
        <w:t>0 means DR0.</w:t>
      </w:r>
    </w:p>
    <w:p w14:paraId="7DA56CF3" w14:textId="3469B135" w:rsidR="00A72893" w:rsidRDefault="00000000">
      <w:r>
        <w:rPr>
          <w:rFonts w:hint="eastAsia"/>
        </w:rPr>
        <w:t>发射功率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TXpower</w:t>
      </w:r>
      <w:proofErr w:type="spellEnd"/>
      <w:r w:rsidR="00BE629C">
        <w:t xml:space="preserve"> </w:t>
      </w:r>
    </w:p>
    <w:p w14:paraId="7DA56CF4" w14:textId="77777777" w:rsidR="00A72893" w:rsidRDefault="00000000">
      <w:r>
        <w:rPr>
          <w:rFonts w:hint="eastAsia"/>
        </w:rPr>
        <w:t>发射频率</w:t>
      </w:r>
      <w:r>
        <w:rPr>
          <w:rFonts w:hint="eastAsia"/>
        </w:rPr>
        <w:t>: Transmit Frequency/Fixed</w:t>
      </w:r>
    </w:p>
    <w:p w14:paraId="7DA56CF5" w14:textId="77777777" w:rsidR="00A72893" w:rsidRDefault="00000000">
      <w:r>
        <w:rPr>
          <w:rFonts w:hint="eastAsia"/>
        </w:rPr>
        <w:t>发射间隔</w:t>
      </w:r>
      <w:r>
        <w:rPr>
          <w:rFonts w:hint="eastAsia"/>
        </w:rPr>
        <w:t>: Transmit interval</w:t>
      </w:r>
    </w:p>
    <w:p w14:paraId="7DA56CF6" w14:textId="77777777" w:rsidR="00A72893" w:rsidRDefault="00A72893"/>
    <w:p w14:paraId="7DA56CF7" w14:textId="77777777" w:rsidR="00A72893" w:rsidRDefault="00000000">
      <w:r>
        <w:rPr>
          <w:rFonts w:hint="eastAsia"/>
        </w:rPr>
        <w:t>跳频设置</w:t>
      </w:r>
      <w:r>
        <w:rPr>
          <w:rFonts w:hint="eastAsia"/>
        </w:rPr>
        <w:t>: Frequency Hopping Settings</w:t>
      </w:r>
    </w:p>
    <w:p w14:paraId="7DA56CF8" w14:textId="77777777" w:rsidR="00A72893" w:rsidRDefault="00000000">
      <w:r>
        <w:rPr>
          <w:rFonts w:hint="eastAsia"/>
        </w:rPr>
        <w:t>扩频因子</w:t>
      </w:r>
      <w:r>
        <w:rPr>
          <w:rFonts w:hint="eastAsia"/>
        </w:rPr>
        <w:t>: Spread Factor</w:t>
      </w:r>
    </w:p>
    <w:p w14:paraId="7DA56CF9" w14:textId="77777777" w:rsidR="00A72893" w:rsidRDefault="00000000">
      <w:r>
        <w:rPr>
          <w:rFonts w:hint="eastAsia"/>
        </w:rPr>
        <w:t>发射功率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TXpower</w:t>
      </w:r>
      <w:proofErr w:type="spellEnd"/>
    </w:p>
    <w:p w14:paraId="7DA56CFA" w14:textId="77777777" w:rsidR="00A72893" w:rsidRDefault="00000000">
      <w:r>
        <w:rPr>
          <w:rFonts w:hint="eastAsia"/>
        </w:rPr>
        <w:t>跳频模式</w:t>
      </w:r>
      <w:r>
        <w:rPr>
          <w:rFonts w:hint="eastAsia"/>
        </w:rPr>
        <w:t>: Frequency Hopping Mode</w:t>
      </w:r>
    </w:p>
    <w:p w14:paraId="7DA56CFB" w14:textId="77777777" w:rsidR="00A72893" w:rsidRDefault="00000000">
      <w:r>
        <w:rPr>
          <w:rFonts w:hint="eastAsia"/>
        </w:rPr>
        <w:t>发射间隔</w:t>
      </w:r>
      <w:r>
        <w:rPr>
          <w:rFonts w:hint="eastAsia"/>
        </w:rPr>
        <w:t>: Transmit interval(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</w:p>
    <w:p w14:paraId="7DA56CFC" w14:textId="77777777" w:rsidR="00A72893" w:rsidRDefault="00000000">
      <w:r>
        <w:rPr>
          <w:rFonts w:hint="eastAsia"/>
        </w:rPr>
        <w:t>开始频率</w:t>
      </w:r>
      <w:r>
        <w:rPr>
          <w:rFonts w:hint="eastAsia"/>
        </w:rPr>
        <w:t>: Start Frequency</w:t>
      </w:r>
    </w:p>
    <w:p w14:paraId="7DA56CFD" w14:textId="77777777" w:rsidR="00A72893" w:rsidRDefault="00000000">
      <w:r>
        <w:rPr>
          <w:rFonts w:hint="eastAsia"/>
        </w:rPr>
        <w:t>结束频率</w:t>
      </w:r>
      <w:r>
        <w:rPr>
          <w:rFonts w:hint="eastAsia"/>
        </w:rPr>
        <w:t>: Stop Frequency</w:t>
      </w:r>
    </w:p>
    <w:p w14:paraId="7DA56CFE" w14:textId="77777777" w:rsidR="00A72893" w:rsidRDefault="00000000">
      <w:r>
        <w:rPr>
          <w:rFonts w:hint="eastAsia"/>
        </w:rPr>
        <w:t>跳频间隔</w:t>
      </w:r>
      <w:r>
        <w:rPr>
          <w:rFonts w:hint="eastAsia"/>
        </w:rPr>
        <w:t>: Frequency Hopping Interval(Hz)</w:t>
      </w:r>
    </w:p>
    <w:p w14:paraId="7DA56CFF" w14:textId="77777777" w:rsidR="00A72893" w:rsidRDefault="00A72893"/>
    <w:p w14:paraId="7DA56D00" w14:textId="77777777" w:rsidR="00A72893" w:rsidRDefault="00000000">
      <w:pPr>
        <w:pStyle w:val="3"/>
      </w:pPr>
      <w:r>
        <w:rPr>
          <w:rFonts w:hint="eastAsia"/>
        </w:rPr>
        <w:t>STEP4</w:t>
      </w:r>
    </w:p>
    <w:p w14:paraId="7DA56D01" w14:textId="77777777" w:rsidR="00A72893" w:rsidRDefault="00000000">
      <w:r>
        <w:rPr>
          <w:rFonts w:hint="eastAsia"/>
        </w:rPr>
        <w:t>After finishing the parameter settings, we can start the certificate mode and fixed frequency.</w:t>
      </w:r>
    </w:p>
    <w:p w14:paraId="7DA56D02" w14:textId="77777777" w:rsidR="00A72893" w:rsidRDefault="00000000">
      <w:r>
        <w:rPr>
          <w:noProof/>
        </w:rPr>
        <w:drawing>
          <wp:inline distT="0" distB="0" distL="114300" distR="114300" wp14:anchorId="7DA56D23" wp14:editId="7DA56D24">
            <wp:extent cx="5266690" cy="3248660"/>
            <wp:effectExtent l="0" t="0" r="1016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6D03" w14:textId="77777777" w:rsidR="00A72893" w:rsidRDefault="00000000">
      <w:r>
        <w:rPr>
          <w:rFonts w:hint="eastAsia"/>
        </w:rPr>
        <w:lastRenderedPageBreak/>
        <w:t>启动认证模式</w:t>
      </w:r>
      <w:r>
        <w:rPr>
          <w:rFonts w:hint="eastAsia"/>
        </w:rPr>
        <w:t>: Start-certified</w:t>
      </w:r>
    </w:p>
    <w:p w14:paraId="7DA56D04" w14:textId="77777777" w:rsidR="00A72893" w:rsidRDefault="00000000">
      <w:pPr>
        <w:rPr>
          <w:b/>
          <w:bCs/>
          <w:u w:val="single"/>
        </w:rPr>
      </w:pPr>
      <w:r>
        <w:rPr>
          <w:rFonts w:hint="eastAsia"/>
        </w:rPr>
        <w:t>开启定频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-fixed  -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bCs/>
          <w:u w:val="single"/>
        </w:rPr>
        <w:t>SFx</w:t>
      </w:r>
      <w:proofErr w:type="spellEnd"/>
      <w:r>
        <w:rPr>
          <w:rFonts w:hint="eastAsia"/>
        </w:rPr>
        <w:t xml:space="preserve"> -power </w:t>
      </w:r>
      <w:r>
        <w:rPr>
          <w:rFonts w:hint="eastAsia"/>
          <w:b/>
          <w:bCs/>
          <w:u w:val="single"/>
        </w:rPr>
        <w:t>TX power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u w:val="single"/>
        </w:rPr>
        <w:t>923300000</w:t>
      </w:r>
      <w:r>
        <w:rPr>
          <w:rFonts w:hint="eastAsia"/>
        </w:rPr>
        <w:t xml:space="preserve"> -interval </w:t>
      </w:r>
      <w:r>
        <w:rPr>
          <w:rFonts w:hint="eastAsia"/>
          <w:b/>
          <w:bCs/>
          <w:u w:val="single"/>
        </w:rPr>
        <w:t>1000</w:t>
      </w:r>
    </w:p>
    <w:p w14:paraId="7DA56D05" w14:textId="77777777" w:rsidR="00A72893" w:rsidRDefault="00000000">
      <w:pPr>
        <w:jc w:val="left"/>
      </w:pPr>
      <w:r>
        <w:rPr>
          <w:rFonts w:hint="eastAsia"/>
        </w:rPr>
        <w:t xml:space="preserve">You can see the left settings will show in the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-fixed page</w:t>
      </w:r>
    </w:p>
    <w:p w14:paraId="7DA56D06" w14:textId="77777777" w:rsidR="00A72893" w:rsidRDefault="00000000">
      <w:pPr>
        <w:jc w:val="left"/>
        <w:rPr>
          <w:b/>
          <w:bCs/>
          <w:u w:val="single"/>
        </w:rPr>
      </w:pPr>
      <w:r>
        <w:rPr>
          <w:rFonts w:hint="eastAsia"/>
        </w:rPr>
        <w:t>开启跳频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-hopping  -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u w:val="single"/>
        </w:rPr>
        <w:t>0</w:t>
      </w:r>
      <w:r>
        <w:rPr>
          <w:rFonts w:hint="eastAsia"/>
        </w:rPr>
        <w:t xml:space="preserve"> -power </w:t>
      </w:r>
      <w:r>
        <w:rPr>
          <w:rFonts w:hint="eastAsia"/>
          <w:b/>
          <w:bCs/>
          <w:u w:val="single"/>
        </w:rPr>
        <w:t>0</w:t>
      </w:r>
      <w:r>
        <w:rPr>
          <w:rFonts w:hint="eastAsia"/>
        </w:rPr>
        <w:t xml:space="preserve"> -interval </w:t>
      </w:r>
      <w:r>
        <w:rPr>
          <w:rFonts w:hint="eastAsia"/>
          <w:b/>
          <w:bCs/>
          <w:u w:val="single"/>
        </w:rPr>
        <w:t>5000</w:t>
      </w:r>
      <w:r>
        <w:rPr>
          <w:rFonts w:hint="eastAsia"/>
        </w:rPr>
        <w:t xml:space="preserve"> -mode </w:t>
      </w:r>
      <w:r>
        <w:rPr>
          <w:rFonts w:hint="eastAsia"/>
          <w:b/>
          <w:bCs/>
          <w:u w:val="single"/>
        </w:rPr>
        <w:t>0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step_freq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u w:val="single"/>
        </w:rPr>
        <w:t>200000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start_freq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u w:val="single"/>
        </w:rPr>
        <w:t>923400000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stop_freq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u w:val="single"/>
        </w:rPr>
        <w:t>923400000</w:t>
      </w:r>
    </w:p>
    <w:p w14:paraId="7DA56D07" w14:textId="77777777" w:rsidR="00A72893" w:rsidRDefault="00000000">
      <w:pPr>
        <w:jc w:val="left"/>
      </w:pPr>
      <w:r>
        <w:rPr>
          <w:rFonts w:hint="eastAsia"/>
        </w:rPr>
        <w:t>退出认证模式</w:t>
      </w:r>
      <w:r>
        <w:rPr>
          <w:rFonts w:hint="eastAsia"/>
        </w:rPr>
        <w:t>: stop-certificated</w:t>
      </w:r>
    </w:p>
    <w:p w14:paraId="7DA56D08" w14:textId="77777777" w:rsidR="00A72893" w:rsidRDefault="00A72893">
      <w:pPr>
        <w:jc w:val="left"/>
      </w:pPr>
    </w:p>
    <w:p w14:paraId="7DA56D09" w14:textId="77777777" w:rsidR="00A72893" w:rsidRDefault="00A72893">
      <w:pPr>
        <w:jc w:val="left"/>
      </w:pPr>
    </w:p>
    <w:p w14:paraId="7DA56D0A" w14:textId="77777777" w:rsidR="00A72893" w:rsidRDefault="00000000">
      <w:pPr>
        <w:pStyle w:val="3"/>
      </w:pPr>
      <w:r>
        <w:rPr>
          <w:rFonts w:hint="eastAsia"/>
        </w:rPr>
        <w:t>STEP5</w:t>
      </w:r>
    </w:p>
    <w:p w14:paraId="7DA56D0B" w14:textId="77777777" w:rsidR="00A72893" w:rsidRDefault="00000000">
      <w:r>
        <w:rPr>
          <w:rFonts w:hint="eastAsia"/>
        </w:rPr>
        <w:t xml:space="preserve">Especially, you can check the log via clicking </w:t>
      </w:r>
      <w:r>
        <w:t>“</w:t>
      </w:r>
      <w:r>
        <w:rPr>
          <w:rFonts w:hint="eastAsia"/>
        </w:rPr>
        <w:t>查看日志</w:t>
      </w:r>
      <w:r>
        <w:t>”</w:t>
      </w:r>
    </w:p>
    <w:p w14:paraId="7DA56D0C" w14:textId="77777777" w:rsidR="00A72893" w:rsidRDefault="00000000">
      <w:r>
        <w:rPr>
          <w:noProof/>
        </w:rPr>
        <w:drawing>
          <wp:inline distT="0" distB="0" distL="114300" distR="114300" wp14:anchorId="7DA56D25" wp14:editId="7DA56D26">
            <wp:extent cx="4061460" cy="1776095"/>
            <wp:effectExtent l="0" t="0" r="1524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6D0D" w14:textId="77777777" w:rsidR="00A72893" w:rsidRDefault="00000000">
      <w:r>
        <w:rPr>
          <w:noProof/>
        </w:rPr>
        <w:drawing>
          <wp:inline distT="0" distB="0" distL="114300" distR="114300" wp14:anchorId="7DA56D27" wp14:editId="7DA56D28">
            <wp:extent cx="5269230" cy="2869565"/>
            <wp:effectExtent l="0" t="0" r="762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6D0E" w14:textId="77777777" w:rsidR="00A72893" w:rsidRDefault="00A72893"/>
    <w:p w14:paraId="7DA56D0F" w14:textId="77777777" w:rsidR="00A72893" w:rsidRDefault="00A72893"/>
    <w:p w14:paraId="7DA56D10" w14:textId="77777777" w:rsidR="00A72893" w:rsidRDefault="00000000">
      <w:pPr>
        <w:pStyle w:val="2"/>
        <w:jc w:val="center"/>
      </w:pPr>
      <w:r>
        <w:rPr>
          <w:rFonts w:hint="eastAsia"/>
        </w:rPr>
        <w:t>-END-</w:t>
      </w:r>
    </w:p>
    <w:sectPr w:rsidR="00A7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0996"/>
    <w:multiLevelType w:val="singleLevel"/>
    <w:tmpl w:val="0C960996"/>
    <w:lvl w:ilvl="0">
      <w:start w:val="1"/>
      <w:numFmt w:val="decimal"/>
      <w:suff w:val="space"/>
      <w:lvlText w:val="%1."/>
      <w:lvlJc w:val="left"/>
    </w:lvl>
  </w:abstractNum>
  <w:num w:numId="1" w16cid:durableId="104471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E1OWUzNjQ1MThmMzRiMzFlZDgyMmYwYmZlMDJiY2MifQ=="/>
  </w:docVars>
  <w:rsids>
    <w:rsidRoot w:val="32A576E1"/>
    <w:rsid w:val="005863F7"/>
    <w:rsid w:val="00A72893"/>
    <w:rsid w:val="00AA47F9"/>
    <w:rsid w:val="00BE629C"/>
    <w:rsid w:val="32A576E1"/>
    <w:rsid w:val="763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56CCC"/>
  <w15:docId w15:val="{A3A49DE7-2812-4138-89F7-9B0FA25A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Askr SU</cp:lastModifiedBy>
  <cp:revision>4</cp:revision>
  <dcterms:created xsi:type="dcterms:W3CDTF">2023-10-25T03:36:00Z</dcterms:created>
  <dcterms:modified xsi:type="dcterms:W3CDTF">2024-02-05T06:09:00Z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00884560CF8248578D1D5884458C1404_11</vt:lpwstr>
  </property>
</Properties>
</file>