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9D61" w14:textId="77777777" w:rsidR="00DB716F" w:rsidRDefault="00314B53" w:rsidP="000745A6">
      <w:pPr>
        <w:pStyle w:val="Heading1"/>
        <w:spacing w:before="3600"/>
      </w:pPr>
      <w:r w:rsidRPr="005A34D2">
        <w:t>MAT 243 Project One Summary Report</w:t>
      </w:r>
    </w:p>
    <w:p w14:paraId="4DFD5E11" w14:textId="77777777" w:rsidR="005A34D2" w:rsidRPr="005A34D2" w:rsidRDefault="005A34D2" w:rsidP="005A34D2"/>
    <w:p w14:paraId="0C0E8520" w14:textId="2F621D7C" w:rsidR="00DB716F" w:rsidRPr="005A34D2" w:rsidRDefault="00A6183A" w:rsidP="005A34D2">
      <w:pPr>
        <w:suppressAutoHyphens/>
        <w:spacing w:line="240" w:lineRule="auto"/>
        <w:contextualSpacing/>
        <w:jc w:val="center"/>
        <w:rPr>
          <w:rFonts w:ascii="Calibri" w:hAnsi="Calibri" w:cs="Calibri"/>
        </w:rPr>
      </w:pPr>
      <w:r>
        <w:rPr>
          <w:rFonts w:ascii="Calibri" w:hAnsi="Calibri" w:cs="Calibri"/>
        </w:rPr>
        <w:t>Benjamin Leanna</w:t>
      </w:r>
    </w:p>
    <w:p w14:paraId="2415D306" w14:textId="785E1CCC" w:rsidR="00DB716F" w:rsidRPr="005A34D2" w:rsidRDefault="00A6183A" w:rsidP="005A34D2">
      <w:pPr>
        <w:suppressAutoHyphens/>
        <w:spacing w:line="240" w:lineRule="auto"/>
        <w:contextualSpacing/>
        <w:jc w:val="center"/>
        <w:rPr>
          <w:rFonts w:ascii="Calibri" w:hAnsi="Calibri" w:cs="Calibri"/>
        </w:rPr>
      </w:pPr>
      <w:r>
        <w:rPr>
          <w:rFonts w:ascii="Calibri" w:hAnsi="Calibri" w:cs="Calibri"/>
        </w:rPr>
        <w:t>Benjamin.leanna@snhu.edu</w:t>
      </w:r>
    </w:p>
    <w:p w14:paraId="744D6212"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14:paraId="5F9E7950" w14:textId="0FA26639" w:rsidR="009C6649" w:rsidRPr="00A6183A" w:rsidRDefault="00314B53" w:rsidP="00A6183A">
      <w:pPr>
        <w:suppressAutoHyphens/>
        <w:spacing w:line="240" w:lineRule="auto"/>
        <w:contextualSpacing/>
        <w:jc w:val="center"/>
        <w:rPr>
          <w:rFonts w:ascii="Calibri" w:hAnsi="Calibri" w:cs="Calibri"/>
        </w:rPr>
      </w:pPr>
      <w:r w:rsidRPr="005A34D2">
        <w:rPr>
          <w:rFonts w:ascii="Calibri" w:hAnsi="Calibri" w:cs="Calibri"/>
        </w:rPr>
        <w:br w:type="page"/>
      </w:r>
    </w:p>
    <w:p w14:paraId="5DA0E66D" w14:textId="77777777" w:rsidR="00DB716F" w:rsidRDefault="00314B53" w:rsidP="005A34D2">
      <w:pPr>
        <w:pStyle w:val="Heading2"/>
      </w:pPr>
      <w:r w:rsidRPr="005A34D2">
        <w:lastRenderedPageBreak/>
        <w:t>Introduction: Problem Statement</w:t>
      </w:r>
    </w:p>
    <w:p w14:paraId="3C8996E5" w14:textId="64385818" w:rsidR="00E01A61" w:rsidRDefault="00E01A61" w:rsidP="005A34D2">
      <w:pPr>
        <w:suppressAutoHyphens/>
        <w:spacing w:line="240" w:lineRule="auto"/>
        <w:contextualSpacing/>
        <w:rPr>
          <w:rFonts w:ascii="Calibri" w:hAnsi="Calibri" w:cs="Calibri"/>
          <w:iCs/>
        </w:rPr>
      </w:pPr>
    </w:p>
    <w:p w14:paraId="6098842E" w14:textId="21617F93" w:rsidR="00A6183A" w:rsidRDefault="00A6183A" w:rsidP="007759C9">
      <w:pPr>
        <w:suppressAutoHyphens/>
        <w:spacing w:line="240" w:lineRule="auto"/>
        <w:ind w:firstLine="360"/>
        <w:contextualSpacing/>
        <w:rPr>
          <w:rFonts w:ascii="Calibri" w:hAnsi="Calibri" w:cs="Calibri"/>
          <w:iCs/>
        </w:rPr>
      </w:pPr>
      <w:r>
        <w:rPr>
          <w:rFonts w:ascii="Calibri" w:hAnsi="Calibri" w:cs="Calibri"/>
          <w:iCs/>
        </w:rPr>
        <w:t xml:space="preserve">The problem that I’m going to solve is that as a data analyst for a basketball team, I have access to a large set of historical data that I can use to analyze performance patterns. The difference patterns that they are looking for are for the Chicago Bulls from the years 1996-1998, the Miami Heat from years 2013-2015, and not just the comparison of the two teams, but also the relative skills of both teams and </w:t>
      </w:r>
      <w:r w:rsidR="007759C9">
        <w:rPr>
          <w:rFonts w:ascii="Calibri" w:hAnsi="Calibri" w:cs="Calibri"/>
          <w:iCs/>
        </w:rPr>
        <w:t xml:space="preserve">relative skills of all teams in those years. </w:t>
      </w:r>
    </w:p>
    <w:p w14:paraId="4B9CB285" w14:textId="0C444050" w:rsidR="007759C9" w:rsidRDefault="007759C9" w:rsidP="007759C9">
      <w:pPr>
        <w:suppressAutoHyphens/>
        <w:spacing w:line="240" w:lineRule="auto"/>
        <w:ind w:firstLine="360"/>
        <w:contextualSpacing/>
        <w:rPr>
          <w:rFonts w:ascii="Calibri" w:hAnsi="Calibri" w:cs="Calibri"/>
          <w:iCs/>
        </w:rPr>
      </w:pPr>
      <w:r>
        <w:rPr>
          <w:rFonts w:ascii="Calibri" w:hAnsi="Calibri" w:cs="Calibri"/>
          <w:iCs/>
        </w:rPr>
        <w:t xml:space="preserve">The different data sets that I will be using are points scored by the team in a game to measure the relative skill level of the team in the league from the years when the team played the games. </w:t>
      </w:r>
    </w:p>
    <w:p w14:paraId="6EB8C07A" w14:textId="7195B135" w:rsidR="00DB716F" w:rsidRDefault="007759C9" w:rsidP="003B753E">
      <w:pPr>
        <w:suppressAutoHyphens/>
        <w:spacing w:line="240" w:lineRule="auto"/>
        <w:ind w:firstLine="360"/>
        <w:contextualSpacing/>
        <w:rPr>
          <w:rFonts w:ascii="Calibri" w:hAnsi="Calibri" w:cs="Calibri"/>
          <w:iCs/>
        </w:rPr>
      </w:pPr>
      <w:r>
        <w:rPr>
          <w:rFonts w:ascii="Calibri" w:hAnsi="Calibri" w:cs="Calibri"/>
          <w:iCs/>
        </w:rPr>
        <w:t xml:space="preserve">Different statistical methods I’ll be using for this analysis will include calculating the mean, median, variance, and standard deviation along side the confidence intervals. </w:t>
      </w:r>
    </w:p>
    <w:p w14:paraId="16BC364B" w14:textId="77777777" w:rsidR="003B753E" w:rsidRPr="003B753E" w:rsidRDefault="003B753E" w:rsidP="003B753E">
      <w:pPr>
        <w:suppressAutoHyphens/>
        <w:spacing w:line="240" w:lineRule="auto"/>
        <w:ind w:firstLine="360"/>
        <w:contextualSpacing/>
        <w:rPr>
          <w:rFonts w:ascii="Calibri" w:hAnsi="Calibri" w:cs="Calibri"/>
          <w:iCs/>
        </w:rPr>
      </w:pPr>
    </w:p>
    <w:p w14:paraId="40BCEF1F" w14:textId="259628F6" w:rsidR="00DB716F" w:rsidRDefault="00314B53" w:rsidP="005A34D2">
      <w:pPr>
        <w:pStyle w:val="Heading2"/>
      </w:pPr>
      <w:r w:rsidRPr="005A34D2">
        <w:t>Introduction: Your Team and the Assigned Team</w:t>
      </w:r>
    </w:p>
    <w:p w14:paraId="0CAE1FAA" w14:textId="51711693" w:rsidR="00E92275" w:rsidRDefault="00E92275" w:rsidP="00E92275"/>
    <w:p w14:paraId="470D2A85" w14:textId="76F6FB0B" w:rsidR="00E92275" w:rsidRPr="00E92275" w:rsidRDefault="00E92275" w:rsidP="00E92275">
      <w:pPr>
        <w:rPr>
          <w:rFonts w:asciiTheme="majorHAnsi" w:hAnsiTheme="majorHAnsi" w:cstheme="majorHAnsi"/>
        </w:rPr>
      </w:pPr>
      <w:r>
        <w:t xml:space="preserve"> </w:t>
      </w:r>
      <w:r>
        <w:rPr>
          <w:rFonts w:asciiTheme="majorHAnsi" w:hAnsiTheme="majorHAnsi" w:cstheme="majorHAnsi"/>
        </w:rPr>
        <w:tab/>
        <w:t xml:space="preserve">The team that </w:t>
      </w:r>
      <w:r w:rsidR="00071317">
        <w:rPr>
          <w:rFonts w:asciiTheme="majorHAnsi" w:hAnsiTheme="majorHAnsi" w:cstheme="majorHAnsi"/>
        </w:rPr>
        <w:t xml:space="preserve">was assigned to me was the Chicago Bulls between the years of 1996 and 1998. The team that I chose was the Miami Heat between the years of 2013 and 2015. </w:t>
      </w:r>
    </w:p>
    <w:p w14:paraId="11AFE33D" w14:textId="77777777" w:rsidR="00DB716F" w:rsidRPr="005A34D2" w:rsidRDefault="00DB716F" w:rsidP="003B753E">
      <w:pPr>
        <w:suppressAutoHyphens/>
        <w:spacing w:line="240" w:lineRule="auto"/>
        <w:contextualSpacing/>
        <w:rPr>
          <w:rFonts w:ascii="Calibri" w:hAnsi="Calibri" w:cs="Calibri"/>
          <w:i/>
        </w:rPr>
      </w:pPr>
    </w:p>
    <w:p w14:paraId="23AD48F2"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Table 1. Information on the Teams</w:t>
      </w:r>
    </w:p>
    <w:p w14:paraId="49D41EB7" w14:textId="77777777" w:rsidR="002D755F" w:rsidRPr="005A34D2" w:rsidRDefault="002D755F" w:rsidP="005A34D2">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5A34D2" w:rsidRPr="005A34D2" w14:paraId="01FB9906" w14:textId="77777777" w:rsidTr="006A376F">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AB3229" w14:textId="77777777" w:rsidR="00DB716F" w:rsidRPr="005A34D2" w:rsidRDefault="00DB716F" w:rsidP="005A34D2">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7B04D5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719526BA" w14:textId="77777777" w:rsidR="00DB716F" w:rsidRPr="005A34D2" w:rsidRDefault="00EF7AD4" w:rsidP="005A34D2">
            <w:pPr>
              <w:suppressAutoHyphens/>
              <w:spacing w:line="240" w:lineRule="auto"/>
              <w:contextualSpacing/>
              <w:rPr>
                <w:rFonts w:ascii="Calibri" w:hAnsi="Calibri" w:cs="Calibri"/>
                <w:b/>
              </w:rPr>
            </w:pPr>
            <w:r>
              <w:rPr>
                <w:rFonts w:ascii="Calibri" w:hAnsi="Calibri" w:cs="Calibri"/>
                <w:b/>
              </w:rPr>
              <w:t>Assigned Years</w:t>
            </w:r>
          </w:p>
        </w:tc>
      </w:tr>
      <w:tr w:rsidR="009B6796" w:rsidRPr="005A34D2" w14:paraId="0B79E6D7" w14:textId="77777777" w:rsidTr="006A376F">
        <w:trPr>
          <w:tblHeader/>
        </w:trPr>
        <w:tc>
          <w:tcPr>
            <w:tcW w:w="1830" w:type="dxa"/>
            <w:tcBorders>
              <w:left w:val="single" w:sz="8" w:space="0" w:color="000000"/>
              <w:right w:val="single" w:sz="8" w:space="0" w:color="000000"/>
            </w:tcBorders>
            <w:tcMar>
              <w:top w:w="0" w:type="dxa"/>
              <w:left w:w="115" w:type="dxa"/>
              <w:bottom w:w="0" w:type="dxa"/>
              <w:right w:w="115" w:type="dxa"/>
            </w:tcMar>
          </w:tcPr>
          <w:p w14:paraId="2C2A1A94"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64A575D" w14:textId="2B77399D" w:rsidR="00DB716F" w:rsidRPr="005A34D2" w:rsidRDefault="003B753E" w:rsidP="005A34D2">
            <w:pPr>
              <w:suppressAutoHyphens/>
              <w:spacing w:line="240" w:lineRule="auto"/>
              <w:contextualSpacing/>
              <w:rPr>
                <w:rFonts w:ascii="Calibri" w:hAnsi="Calibri" w:cs="Calibri"/>
              </w:rPr>
            </w:pPr>
            <w:r>
              <w:rPr>
                <w:rFonts w:ascii="Calibri" w:hAnsi="Calibri" w:cs="Calibri"/>
              </w:rPr>
              <w:t>Miami Heat</w:t>
            </w:r>
          </w:p>
        </w:tc>
        <w:tc>
          <w:tcPr>
            <w:tcW w:w="3675" w:type="dxa"/>
            <w:tcBorders>
              <w:right w:val="single" w:sz="8" w:space="0" w:color="000000"/>
            </w:tcBorders>
            <w:tcMar>
              <w:top w:w="0" w:type="dxa"/>
              <w:left w:w="115" w:type="dxa"/>
              <w:bottom w:w="0" w:type="dxa"/>
              <w:right w:w="115" w:type="dxa"/>
            </w:tcMar>
          </w:tcPr>
          <w:p w14:paraId="4D067316" w14:textId="55A0C20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2013 - 2015</w:t>
            </w:r>
          </w:p>
        </w:tc>
      </w:tr>
      <w:tr w:rsidR="009B6796" w:rsidRPr="005A34D2" w14:paraId="78050E12" w14:textId="77777777" w:rsidTr="006A376F">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5E998365"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4252A9DC" w14:textId="0032E301" w:rsidR="009B6796" w:rsidRPr="005A34D2" w:rsidRDefault="003B753E" w:rsidP="005A34D2">
            <w:pPr>
              <w:suppressAutoHyphens/>
              <w:spacing w:line="240" w:lineRule="auto"/>
              <w:contextualSpacing/>
              <w:rPr>
                <w:rFonts w:ascii="Calibri" w:hAnsi="Calibri" w:cs="Calibri"/>
              </w:rPr>
            </w:pPr>
            <w:r>
              <w:rPr>
                <w:rFonts w:ascii="Calibri" w:hAnsi="Calibri" w:cs="Calibri"/>
              </w:rPr>
              <w:t>Chicago Bulls</w:t>
            </w:r>
          </w:p>
        </w:tc>
        <w:tc>
          <w:tcPr>
            <w:tcW w:w="3675" w:type="dxa"/>
            <w:tcBorders>
              <w:bottom w:val="single" w:sz="8" w:space="0" w:color="000000"/>
              <w:right w:val="single" w:sz="8" w:space="0" w:color="000000"/>
            </w:tcBorders>
            <w:tcMar>
              <w:top w:w="0" w:type="dxa"/>
              <w:left w:w="115" w:type="dxa"/>
              <w:bottom w:w="0" w:type="dxa"/>
              <w:right w:w="115" w:type="dxa"/>
            </w:tcMar>
          </w:tcPr>
          <w:p w14:paraId="784B3389" w14:textId="46FECA0C" w:rsidR="009B6796" w:rsidRPr="005A34D2" w:rsidRDefault="003B753E" w:rsidP="005A34D2">
            <w:pPr>
              <w:suppressAutoHyphens/>
              <w:spacing w:line="240" w:lineRule="auto"/>
              <w:contextualSpacing/>
              <w:rPr>
                <w:rFonts w:ascii="Calibri" w:hAnsi="Calibri" w:cs="Calibri"/>
              </w:rPr>
            </w:pPr>
            <w:r>
              <w:rPr>
                <w:rFonts w:ascii="Calibri" w:hAnsi="Calibri" w:cs="Calibri"/>
              </w:rPr>
              <w:t>1996-1998</w:t>
            </w:r>
          </w:p>
        </w:tc>
      </w:tr>
    </w:tbl>
    <w:p w14:paraId="74F9B9C1" w14:textId="77777777" w:rsidR="00DB716F" w:rsidRPr="005A34D2" w:rsidRDefault="00DB716F" w:rsidP="005A34D2">
      <w:pPr>
        <w:suppressAutoHyphens/>
        <w:spacing w:line="240" w:lineRule="auto"/>
        <w:contextualSpacing/>
        <w:rPr>
          <w:rFonts w:ascii="Calibri" w:hAnsi="Calibri" w:cs="Calibri"/>
          <w:b/>
        </w:rPr>
      </w:pPr>
    </w:p>
    <w:p w14:paraId="6BE995DD" w14:textId="77777777" w:rsidR="00DB716F" w:rsidRPr="005A34D2" w:rsidRDefault="00DB716F" w:rsidP="005A34D2">
      <w:pPr>
        <w:suppressAutoHyphens/>
        <w:spacing w:line="240" w:lineRule="auto"/>
        <w:contextualSpacing/>
        <w:rPr>
          <w:rFonts w:ascii="Calibri" w:hAnsi="Calibri" w:cs="Calibri"/>
          <w:i/>
        </w:rPr>
      </w:pPr>
    </w:p>
    <w:p w14:paraId="7B273884" w14:textId="22FB7267" w:rsidR="00DB716F" w:rsidRDefault="00314B53" w:rsidP="005A34D2">
      <w:pPr>
        <w:pStyle w:val="Heading2"/>
      </w:pPr>
      <w:r w:rsidRPr="005A34D2">
        <w:t>Data Visualization: Points Scored by Your Team</w:t>
      </w:r>
    </w:p>
    <w:p w14:paraId="2360949D" w14:textId="4B32118B" w:rsidR="00E92275" w:rsidRDefault="00E92275" w:rsidP="00E92275"/>
    <w:p w14:paraId="5AD7D869" w14:textId="7927AE20" w:rsidR="00E92275" w:rsidRPr="00071317" w:rsidRDefault="00071317" w:rsidP="00071317">
      <w:pPr>
        <w:ind w:firstLine="360"/>
        <w:rPr>
          <w:rFonts w:asciiTheme="majorHAnsi" w:hAnsiTheme="majorHAnsi" w:cstheme="majorHAnsi"/>
        </w:rPr>
      </w:pPr>
      <w:r>
        <w:rPr>
          <w:rFonts w:asciiTheme="majorHAnsi" w:hAnsiTheme="majorHAnsi" w:cstheme="majorHAnsi"/>
        </w:rPr>
        <w:t xml:space="preserve">Data visualization is basically another form of visual art that grabs our interest and keeps our eyes on what is being delivered. </w:t>
      </w:r>
      <w:r w:rsidR="00B434D6">
        <w:rPr>
          <w:rFonts w:asciiTheme="majorHAnsi" w:hAnsiTheme="majorHAnsi" w:cstheme="majorHAnsi"/>
        </w:rPr>
        <w:t xml:space="preserve">Its tools are essential in analyzing tremendous amounts of information and make data-driven decisions in a way that is easy to look at, see the trends, and notice the outliers. </w:t>
      </w:r>
    </w:p>
    <w:p w14:paraId="2AB01C43" w14:textId="68A7D2F0" w:rsidR="005A34D2" w:rsidRDefault="0043054E" w:rsidP="005A34D2">
      <w:pPr>
        <w:suppressAutoHyphens/>
        <w:spacing w:line="240" w:lineRule="auto"/>
        <w:ind w:left="360"/>
        <w:contextualSpacing/>
        <w:rPr>
          <w:rFonts w:ascii="Calibri" w:hAnsi="Calibri" w:cs="Calibri"/>
          <w:b/>
          <w:noProof/>
        </w:rPr>
      </w:pPr>
      <w:r>
        <w:rPr>
          <w:rFonts w:ascii="Calibri" w:hAnsi="Calibri" w:cs="Calibri"/>
          <w:b/>
          <w:noProof/>
        </w:rPr>
        <w:t xml:space="preserve">                         </w:t>
      </w:r>
      <w:r w:rsidR="00FF5E95">
        <w:rPr>
          <w:rFonts w:ascii="Calibri" w:hAnsi="Calibri" w:cs="Calibri"/>
          <w:b/>
          <w:noProof/>
        </w:rPr>
        <w:t xml:space="preserve">       </w:t>
      </w:r>
      <w:r w:rsidR="00FF5E95">
        <w:rPr>
          <w:rFonts w:ascii="Calibri" w:hAnsi="Calibri" w:cs="Calibri"/>
          <w:b/>
          <w:noProof/>
        </w:rPr>
        <w:drawing>
          <wp:inline distT="0" distB="0" distL="0" distR="0" wp14:anchorId="09541EED" wp14:editId="0CE2FF63">
            <wp:extent cx="5172075" cy="2752725"/>
            <wp:effectExtent l="0" t="0" r="9525" b="952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72075" cy="2752725"/>
                    </a:xfrm>
                    <a:prstGeom prst="rect">
                      <a:avLst/>
                    </a:prstGeom>
                  </pic:spPr>
                </pic:pic>
              </a:graphicData>
            </a:graphic>
          </wp:inline>
        </w:drawing>
      </w:r>
    </w:p>
    <w:p w14:paraId="500BDD57" w14:textId="1FCD9180" w:rsidR="00055098" w:rsidRDefault="00FF5E95" w:rsidP="000F4B5D">
      <w:pPr>
        <w:suppressAutoHyphens/>
        <w:spacing w:line="240" w:lineRule="auto"/>
        <w:ind w:firstLine="360"/>
        <w:contextualSpacing/>
        <w:rPr>
          <w:rFonts w:ascii="Calibri" w:hAnsi="Calibri" w:cs="Calibri"/>
          <w:bCs/>
          <w:noProof/>
        </w:rPr>
      </w:pPr>
      <w:r>
        <w:rPr>
          <w:rFonts w:ascii="Calibri" w:hAnsi="Calibri" w:cs="Calibri"/>
          <w:bCs/>
          <w:noProof/>
        </w:rPr>
        <w:lastRenderedPageBreak/>
        <w:t xml:space="preserve">For the </w:t>
      </w:r>
      <w:r w:rsidR="000F4B5D">
        <w:rPr>
          <w:rFonts w:ascii="Calibri" w:hAnsi="Calibri" w:cs="Calibri"/>
          <w:bCs/>
          <w:noProof/>
        </w:rPr>
        <w:t xml:space="preserve">data visualization of my team of points scored over the years, I decided to choose the scatterplot instead of the histogram for specific reason. The reason being that even though the histogram shows the frequency of games the points were scored in, the scatterplot, to me, showed a better visual on the average scoring over the years. </w:t>
      </w:r>
    </w:p>
    <w:p w14:paraId="2C538E9A" w14:textId="1D683FA1" w:rsidR="000F4B5D" w:rsidRDefault="000F4B5D" w:rsidP="000F4B5D">
      <w:pPr>
        <w:suppressAutoHyphens/>
        <w:spacing w:line="240" w:lineRule="auto"/>
        <w:ind w:firstLine="360"/>
        <w:contextualSpacing/>
        <w:rPr>
          <w:rFonts w:ascii="Calibri" w:hAnsi="Calibri" w:cs="Calibri"/>
          <w:bCs/>
          <w:noProof/>
        </w:rPr>
      </w:pPr>
      <w:r>
        <w:rPr>
          <w:rFonts w:ascii="Calibri" w:hAnsi="Calibri" w:cs="Calibri"/>
          <w:bCs/>
          <w:noProof/>
        </w:rPr>
        <w:t>With this representation</w:t>
      </w:r>
      <w:r w:rsidR="001222EC">
        <w:rPr>
          <w:rFonts w:ascii="Calibri" w:hAnsi="Calibri" w:cs="Calibri"/>
          <w:bCs/>
          <w:noProof/>
        </w:rPr>
        <w:t xml:space="preserve"> it not only shows a nice curve of the average but the minimal outliers that also are frequented. </w:t>
      </w:r>
    </w:p>
    <w:p w14:paraId="435DC2A7" w14:textId="77777777" w:rsidR="001222EC" w:rsidRPr="00055098" w:rsidRDefault="001222EC" w:rsidP="000F4B5D">
      <w:pPr>
        <w:suppressAutoHyphens/>
        <w:spacing w:line="240" w:lineRule="auto"/>
        <w:ind w:firstLine="360"/>
        <w:contextualSpacing/>
        <w:rPr>
          <w:rFonts w:ascii="Calibri" w:hAnsi="Calibri" w:cs="Calibri"/>
          <w:bCs/>
        </w:rPr>
      </w:pPr>
    </w:p>
    <w:p w14:paraId="5151C5A4" w14:textId="77777777" w:rsidR="00DB716F" w:rsidRDefault="00314B53" w:rsidP="002D755F">
      <w:pPr>
        <w:pStyle w:val="Heading2"/>
      </w:pPr>
      <w:r w:rsidRPr="005A34D2">
        <w:t>Data Visualization: Points Scored by the Assigned Team</w:t>
      </w:r>
    </w:p>
    <w:p w14:paraId="4917F966" w14:textId="77777777" w:rsidR="002D755F" w:rsidRPr="005A34D2" w:rsidRDefault="002D755F" w:rsidP="002D755F">
      <w:pPr>
        <w:suppressAutoHyphens/>
        <w:spacing w:line="240" w:lineRule="auto"/>
        <w:ind w:left="360"/>
        <w:contextualSpacing/>
        <w:rPr>
          <w:rFonts w:ascii="Calibri" w:hAnsi="Calibri" w:cs="Calibri"/>
          <w:b/>
        </w:rPr>
      </w:pPr>
    </w:p>
    <w:p w14:paraId="3FB65E1E" w14:textId="60DA2CDB" w:rsidR="00DB716F" w:rsidRDefault="00591915" w:rsidP="005A34D2">
      <w:pPr>
        <w:suppressAutoHyphens/>
        <w:spacing w:line="240" w:lineRule="auto"/>
        <w:contextualSpacing/>
        <w:rPr>
          <w:rFonts w:ascii="Calibri" w:hAnsi="Calibri" w:cs="Calibri"/>
          <w:i/>
          <w:noProof/>
        </w:rPr>
      </w:pPr>
      <w:r>
        <w:rPr>
          <w:rFonts w:ascii="Calibri" w:hAnsi="Calibri" w:cs="Calibri"/>
          <w:i/>
          <w:noProof/>
        </w:rPr>
        <w:t xml:space="preserve">               </w:t>
      </w:r>
      <w:r w:rsidR="00FF5E95">
        <w:rPr>
          <w:rFonts w:ascii="Calibri" w:hAnsi="Calibri" w:cs="Calibri"/>
          <w:i/>
          <w:noProof/>
        </w:rPr>
        <w:drawing>
          <wp:inline distT="0" distB="0" distL="0" distR="0" wp14:anchorId="38F995B9" wp14:editId="2D91763E">
            <wp:extent cx="5067300" cy="2752725"/>
            <wp:effectExtent l="0" t="0" r="0" b="9525"/>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67300" cy="2752725"/>
                    </a:xfrm>
                    <a:prstGeom prst="rect">
                      <a:avLst/>
                    </a:prstGeom>
                  </pic:spPr>
                </pic:pic>
              </a:graphicData>
            </a:graphic>
          </wp:inline>
        </w:drawing>
      </w:r>
    </w:p>
    <w:p w14:paraId="2CF7CAD7" w14:textId="75D85E24" w:rsidR="001222EC" w:rsidRDefault="001222EC" w:rsidP="001222EC">
      <w:pPr>
        <w:suppressAutoHyphens/>
        <w:spacing w:line="240" w:lineRule="auto"/>
        <w:ind w:firstLine="360"/>
        <w:contextualSpacing/>
        <w:rPr>
          <w:rFonts w:ascii="Calibri" w:hAnsi="Calibri" w:cs="Calibri"/>
          <w:iCs/>
          <w:noProof/>
        </w:rPr>
      </w:pPr>
      <w:r>
        <w:rPr>
          <w:rFonts w:ascii="Calibri" w:hAnsi="Calibri" w:cs="Calibri"/>
          <w:iCs/>
          <w:noProof/>
        </w:rPr>
        <w:t xml:space="preserve">Again, for the data visualization of the assigned team to me, I also chose the scatterplot; And for the same reasons. You can, again, see the average over the years and this time see the minimum average is a bit higher than it was with the team I chose. </w:t>
      </w:r>
    </w:p>
    <w:p w14:paraId="08A08AD6" w14:textId="713D7979" w:rsidR="001222EC" w:rsidRDefault="001222EC" w:rsidP="001222EC">
      <w:pPr>
        <w:suppressAutoHyphens/>
        <w:spacing w:line="240" w:lineRule="auto"/>
        <w:ind w:firstLine="360"/>
        <w:contextualSpacing/>
        <w:rPr>
          <w:rFonts w:ascii="Calibri" w:hAnsi="Calibri" w:cs="Calibri"/>
          <w:iCs/>
          <w:noProof/>
        </w:rPr>
      </w:pPr>
      <w:r>
        <w:rPr>
          <w:rFonts w:ascii="Calibri" w:hAnsi="Calibri" w:cs="Calibri"/>
          <w:iCs/>
          <w:noProof/>
        </w:rPr>
        <w:t xml:space="preserve">You can also see here a lot more outliers than my team in both the higher and lower ends of the scorring. This type of data can be used in other areas as such as consistancy, or reliability in those years. </w:t>
      </w:r>
    </w:p>
    <w:p w14:paraId="5E69FFDB" w14:textId="77777777" w:rsidR="001222EC" w:rsidRPr="001222EC" w:rsidRDefault="001222EC" w:rsidP="001222EC">
      <w:pPr>
        <w:suppressAutoHyphens/>
        <w:spacing w:line="240" w:lineRule="auto"/>
        <w:ind w:firstLine="360"/>
        <w:contextualSpacing/>
        <w:rPr>
          <w:rFonts w:ascii="Calibri" w:hAnsi="Calibri" w:cs="Calibri"/>
          <w:iCs/>
          <w:noProof/>
        </w:rPr>
      </w:pPr>
    </w:p>
    <w:p w14:paraId="67465D11" w14:textId="77777777" w:rsidR="001222EC" w:rsidRDefault="001222EC" w:rsidP="001222EC">
      <w:pPr>
        <w:pStyle w:val="Heading2"/>
        <w:numPr>
          <w:ilvl w:val="0"/>
          <w:numId w:val="0"/>
        </w:numPr>
        <w:ind w:left="360"/>
      </w:pPr>
    </w:p>
    <w:p w14:paraId="287D126A" w14:textId="77777777" w:rsidR="001222EC" w:rsidRDefault="001222EC" w:rsidP="001222EC">
      <w:pPr>
        <w:pStyle w:val="Heading2"/>
        <w:numPr>
          <w:ilvl w:val="0"/>
          <w:numId w:val="0"/>
        </w:numPr>
        <w:ind w:left="360"/>
      </w:pPr>
    </w:p>
    <w:p w14:paraId="45182B37" w14:textId="77777777" w:rsidR="001222EC" w:rsidRDefault="001222EC" w:rsidP="001222EC">
      <w:pPr>
        <w:pStyle w:val="Heading2"/>
        <w:numPr>
          <w:ilvl w:val="0"/>
          <w:numId w:val="0"/>
        </w:numPr>
        <w:ind w:left="360"/>
      </w:pPr>
    </w:p>
    <w:p w14:paraId="3DB3C216" w14:textId="77777777" w:rsidR="001222EC" w:rsidRDefault="001222EC" w:rsidP="001222EC">
      <w:pPr>
        <w:pStyle w:val="Heading2"/>
        <w:numPr>
          <w:ilvl w:val="0"/>
          <w:numId w:val="0"/>
        </w:numPr>
        <w:ind w:left="360"/>
      </w:pPr>
    </w:p>
    <w:p w14:paraId="3A1994BE" w14:textId="77777777" w:rsidR="001222EC" w:rsidRDefault="001222EC" w:rsidP="001222EC">
      <w:pPr>
        <w:pStyle w:val="Heading2"/>
        <w:numPr>
          <w:ilvl w:val="0"/>
          <w:numId w:val="0"/>
        </w:numPr>
        <w:ind w:left="360"/>
      </w:pPr>
    </w:p>
    <w:p w14:paraId="08B8A252" w14:textId="77777777" w:rsidR="001222EC" w:rsidRDefault="001222EC" w:rsidP="001222EC">
      <w:pPr>
        <w:pStyle w:val="Heading2"/>
        <w:numPr>
          <w:ilvl w:val="0"/>
          <w:numId w:val="0"/>
        </w:numPr>
        <w:ind w:left="360"/>
      </w:pPr>
    </w:p>
    <w:p w14:paraId="31219F29" w14:textId="77777777" w:rsidR="001222EC" w:rsidRDefault="001222EC" w:rsidP="001222EC">
      <w:pPr>
        <w:pStyle w:val="Heading2"/>
        <w:numPr>
          <w:ilvl w:val="0"/>
          <w:numId w:val="0"/>
        </w:numPr>
        <w:ind w:left="360"/>
      </w:pPr>
    </w:p>
    <w:p w14:paraId="48097C5D" w14:textId="77777777" w:rsidR="001222EC" w:rsidRDefault="001222EC" w:rsidP="001222EC">
      <w:pPr>
        <w:pStyle w:val="Heading2"/>
        <w:numPr>
          <w:ilvl w:val="0"/>
          <w:numId w:val="0"/>
        </w:numPr>
        <w:ind w:left="360"/>
      </w:pPr>
    </w:p>
    <w:p w14:paraId="015830F0" w14:textId="77777777" w:rsidR="001222EC" w:rsidRDefault="001222EC" w:rsidP="001222EC">
      <w:pPr>
        <w:pStyle w:val="Heading2"/>
        <w:numPr>
          <w:ilvl w:val="0"/>
          <w:numId w:val="0"/>
        </w:numPr>
        <w:ind w:left="360"/>
      </w:pPr>
    </w:p>
    <w:p w14:paraId="3130613D" w14:textId="77777777" w:rsidR="001222EC" w:rsidRDefault="001222EC" w:rsidP="001222EC">
      <w:pPr>
        <w:pStyle w:val="Heading2"/>
        <w:numPr>
          <w:ilvl w:val="0"/>
          <w:numId w:val="0"/>
        </w:numPr>
        <w:ind w:left="360"/>
      </w:pPr>
    </w:p>
    <w:p w14:paraId="6A981945" w14:textId="77777777" w:rsidR="001222EC" w:rsidRDefault="001222EC" w:rsidP="001222EC">
      <w:pPr>
        <w:pStyle w:val="Heading2"/>
        <w:numPr>
          <w:ilvl w:val="0"/>
          <w:numId w:val="0"/>
        </w:numPr>
        <w:ind w:left="360"/>
      </w:pPr>
    </w:p>
    <w:p w14:paraId="0A3E8D28" w14:textId="77777777" w:rsidR="001222EC" w:rsidRDefault="001222EC" w:rsidP="001222EC">
      <w:pPr>
        <w:pStyle w:val="Heading2"/>
        <w:numPr>
          <w:ilvl w:val="0"/>
          <w:numId w:val="0"/>
        </w:numPr>
        <w:ind w:left="360"/>
      </w:pPr>
    </w:p>
    <w:p w14:paraId="255C67AC" w14:textId="77777777" w:rsidR="001222EC" w:rsidRDefault="001222EC" w:rsidP="001222EC">
      <w:pPr>
        <w:pStyle w:val="Heading2"/>
        <w:numPr>
          <w:ilvl w:val="0"/>
          <w:numId w:val="0"/>
        </w:numPr>
        <w:ind w:left="360"/>
      </w:pPr>
    </w:p>
    <w:p w14:paraId="1A2304B5" w14:textId="77777777" w:rsidR="001222EC" w:rsidRDefault="001222EC" w:rsidP="001222EC">
      <w:pPr>
        <w:pStyle w:val="Heading2"/>
        <w:numPr>
          <w:ilvl w:val="0"/>
          <w:numId w:val="0"/>
        </w:numPr>
        <w:ind w:left="360"/>
      </w:pPr>
    </w:p>
    <w:p w14:paraId="3E87E623" w14:textId="77777777" w:rsidR="001222EC" w:rsidRDefault="001222EC" w:rsidP="001222EC">
      <w:pPr>
        <w:pStyle w:val="Heading2"/>
        <w:numPr>
          <w:ilvl w:val="0"/>
          <w:numId w:val="0"/>
        </w:numPr>
        <w:ind w:left="360"/>
      </w:pPr>
    </w:p>
    <w:p w14:paraId="29FF8DA7" w14:textId="77777777" w:rsidR="001222EC" w:rsidRDefault="001222EC" w:rsidP="001222EC">
      <w:pPr>
        <w:pStyle w:val="Heading2"/>
        <w:numPr>
          <w:ilvl w:val="0"/>
          <w:numId w:val="0"/>
        </w:numPr>
        <w:ind w:left="360"/>
      </w:pPr>
    </w:p>
    <w:p w14:paraId="6D437485" w14:textId="77777777" w:rsidR="001222EC" w:rsidRDefault="001222EC" w:rsidP="001222EC">
      <w:pPr>
        <w:pStyle w:val="Heading2"/>
        <w:numPr>
          <w:ilvl w:val="0"/>
          <w:numId w:val="0"/>
        </w:numPr>
        <w:ind w:left="360"/>
      </w:pPr>
    </w:p>
    <w:p w14:paraId="524588C7" w14:textId="1CEDD1B9" w:rsidR="00DB716F" w:rsidRDefault="00314B53" w:rsidP="001222EC">
      <w:pPr>
        <w:pStyle w:val="Heading2"/>
      </w:pPr>
      <w:r w:rsidRPr="005A34D2">
        <w:lastRenderedPageBreak/>
        <w:t>Data Visualization: Comparing the Two Teams</w:t>
      </w:r>
    </w:p>
    <w:p w14:paraId="143F9F53" w14:textId="67CFE2F5" w:rsidR="00FF5E95" w:rsidRDefault="00FF5E95" w:rsidP="00FF5E95">
      <w:pPr>
        <w:suppressAutoHyphens/>
        <w:spacing w:line="240" w:lineRule="auto"/>
        <w:contextualSpacing/>
        <w:rPr>
          <w:rFonts w:ascii="Calibri" w:hAnsi="Calibri" w:cs="Calibri"/>
          <w:b/>
        </w:rPr>
      </w:pPr>
    </w:p>
    <w:p w14:paraId="2D42BD80" w14:textId="6B336D35" w:rsidR="00FF5E95" w:rsidRDefault="00FF5E95" w:rsidP="00FF5E95">
      <w:pPr>
        <w:suppressAutoHyphens/>
        <w:spacing w:line="240" w:lineRule="auto"/>
        <w:contextualSpacing/>
        <w:rPr>
          <w:rFonts w:ascii="Calibri" w:hAnsi="Calibri" w:cs="Calibri"/>
          <w:b/>
        </w:rPr>
      </w:pPr>
      <w:r>
        <w:rPr>
          <w:rFonts w:ascii="Calibri" w:hAnsi="Calibri" w:cs="Calibri"/>
          <w:b/>
          <w:noProof/>
        </w:rPr>
        <w:t xml:space="preserve">                       </w:t>
      </w:r>
      <w:r>
        <w:rPr>
          <w:rFonts w:ascii="Calibri" w:hAnsi="Calibri" w:cs="Calibri"/>
          <w:b/>
          <w:noProof/>
        </w:rPr>
        <w:drawing>
          <wp:inline distT="0" distB="0" distL="0" distR="0" wp14:anchorId="5FF5EBA9" wp14:editId="785EA69B">
            <wp:extent cx="3905250" cy="2867025"/>
            <wp:effectExtent l="0" t="0" r="0" b="952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05250" cy="2867025"/>
                    </a:xfrm>
                    <a:prstGeom prst="rect">
                      <a:avLst/>
                    </a:prstGeom>
                  </pic:spPr>
                </pic:pic>
              </a:graphicData>
            </a:graphic>
          </wp:inline>
        </w:drawing>
      </w:r>
      <w:r>
        <w:rPr>
          <w:rFonts w:ascii="Calibri" w:hAnsi="Calibri" w:cs="Calibri"/>
          <w:b/>
        </w:rPr>
        <w:t xml:space="preserve">  </w:t>
      </w:r>
    </w:p>
    <w:p w14:paraId="08F3273F" w14:textId="77777777" w:rsidR="00FF5E95" w:rsidRPr="005A34D2" w:rsidRDefault="00FF5E95" w:rsidP="00FF5E95">
      <w:pPr>
        <w:suppressAutoHyphens/>
        <w:spacing w:line="240" w:lineRule="auto"/>
        <w:contextualSpacing/>
        <w:rPr>
          <w:rFonts w:ascii="Calibri" w:hAnsi="Calibri" w:cs="Calibri"/>
          <w:b/>
        </w:rPr>
      </w:pPr>
    </w:p>
    <w:p w14:paraId="101E14FB" w14:textId="77777777" w:rsidR="00FF5E95" w:rsidRDefault="00FF5E95" w:rsidP="00FF5E95">
      <w:pPr>
        <w:suppressAutoHyphens/>
        <w:spacing w:line="240" w:lineRule="auto"/>
        <w:ind w:left="360"/>
        <w:contextualSpacing/>
        <w:rPr>
          <w:rFonts w:ascii="Calibri" w:hAnsi="Calibri" w:cs="Calibri"/>
          <w:bCs/>
          <w:noProof/>
        </w:rPr>
      </w:pPr>
      <w:r>
        <w:rPr>
          <w:rFonts w:ascii="Calibri" w:hAnsi="Calibri" w:cs="Calibri"/>
          <w:b/>
          <w:noProof/>
        </w:rPr>
        <w:tab/>
      </w:r>
      <w:r>
        <w:rPr>
          <w:rFonts w:ascii="Calibri" w:hAnsi="Calibri" w:cs="Calibri"/>
          <w:bCs/>
          <w:noProof/>
        </w:rPr>
        <w:t xml:space="preserve">In this project I was asked between two different charts to represent the points scored in a distribution; They were a boxplot and a histogram. From the chart above you see that I chose the histogram, and for a few reasons. First off, if you were to look at the boxplot in the comparison, the two teams looked very very closely the same. Next, I noticed the way they were laid out was a bit different as well. The boxplot had ‘Y’ assigned with the points and ‘X’ just being the two teams. This visualization wasn’t compelling when trying to see the difference in the two. The histogram using a translucent layover of the two teams was much easier, and appealing, to look at for the data. </w:t>
      </w:r>
    </w:p>
    <w:p w14:paraId="6D17A969" w14:textId="77777777" w:rsidR="00FF5E95" w:rsidRDefault="00FF5E95" w:rsidP="00FF5E95">
      <w:pPr>
        <w:suppressAutoHyphens/>
        <w:spacing w:line="240" w:lineRule="auto"/>
        <w:ind w:left="360"/>
        <w:contextualSpacing/>
        <w:rPr>
          <w:rFonts w:ascii="Calibri" w:hAnsi="Calibri" w:cs="Calibri"/>
          <w:bCs/>
        </w:rPr>
      </w:pPr>
      <w:r>
        <w:rPr>
          <w:rFonts w:ascii="Calibri" w:hAnsi="Calibri" w:cs="Calibri"/>
          <w:bCs/>
          <w:noProof/>
        </w:rPr>
        <w:tab/>
        <w:t xml:space="preserve">When looking at this distrubution on the histogram chart, you can easily see that the assigned team in regards to the team that I chose has less games with scores between 85 and 100 points, but more games with scores between 100 and 130 points. This would most likely signify that the assigned team in their years had more overall points and higher team score than the team that I had picked. </w:t>
      </w:r>
    </w:p>
    <w:p w14:paraId="2412B056" w14:textId="77777777" w:rsidR="00DB716F" w:rsidRPr="005A34D2" w:rsidRDefault="00DB716F" w:rsidP="005A34D2">
      <w:pPr>
        <w:suppressAutoHyphens/>
        <w:spacing w:line="240" w:lineRule="auto"/>
        <w:ind w:left="720"/>
        <w:contextualSpacing/>
        <w:rPr>
          <w:rFonts w:ascii="Calibri" w:hAnsi="Calibri" w:cs="Calibri"/>
          <w:i/>
        </w:rPr>
      </w:pPr>
    </w:p>
    <w:p w14:paraId="7C038B6F" w14:textId="75A71232" w:rsidR="00DB716F" w:rsidRDefault="00314B53" w:rsidP="002D755F">
      <w:pPr>
        <w:pStyle w:val="Heading2"/>
      </w:pPr>
      <w:r w:rsidRPr="005A34D2">
        <w:t>Descriptive Statistics</w:t>
      </w:r>
      <w:r w:rsidR="00565512">
        <w:t xml:space="preserve">: Relative score of Your Team. </w:t>
      </w:r>
    </w:p>
    <w:p w14:paraId="2F092A5F" w14:textId="77777777" w:rsidR="002D755F" w:rsidRPr="005A34D2" w:rsidRDefault="002D755F" w:rsidP="002D755F">
      <w:pPr>
        <w:suppressAutoHyphens/>
        <w:spacing w:line="240" w:lineRule="auto"/>
        <w:ind w:left="360"/>
        <w:contextualSpacing/>
        <w:rPr>
          <w:rFonts w:ascii="Calibri" w:hAnsi="Calibri" w:cs="Calibri"/>
          <w:b/>
        </w:rPr>
      </w:pPr>
    </w:p>
    <w:p w14:paraId="01235BC5" w14:textId="77777777" w:rsidR="002D755F" w:rsidRPr="005A34D2" w:rsidRDefault="002D755F" w:rsidP="00E02A1F">
      <w:pPr>
        <w:suppressAutoHyphens/>
        <w:spacing w:line="240" w:lineRule="auto"/>
        <w:contextualSpacing/>
        <w:rPr>
          <w:rFonts w:ascii="Calibri" w:hAnsi="Calibri" w:cs="Calibri"/>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5A34D2" w:rsidRPr="005A34D2" w14:paraId="6BF8CF06" w14:textId="77777777" w:rsidTr="006A376F">
        <w:trPr>
          <w:tblHeader/>
        </w:trPr>
        <w:tc>
          <w:tcPr>
            <w:tcW w:w="4335" w:type="dxa"/>
            <w:tcMar>
              <w:top w:w="0" w:type="dxa"/>
              <w:left w:w="115" w:type="dxa"/>
              <w:bottom w:w="0" w:type="dxa"/>
              <w:right w:w="115" w:type="dxa"/>
            </w:tcMar>
          </w:tcPr>
          <w:p w14:paraId="448432C3" w14:textId="477A1DDE" w:rsidR="00DB716F" w:rsidRPr="005A34D2" w:rsidRDefault="00C816E5" w:rsidP="005A34D2">
            <w:pPr>
              <w:suppressAutoHyphens/>
              <w:spacing w:line="240" w:lineRule="auto"/>
              <w:contextualSpacing/>
              <w:rPr>
                <w:rFonts w:ascii="Calibri" w:hAnsi="Calibri" w:cs="Calibri"/>
                <w:b/>
              </w:rPr>
            </w:pPr>
            <w:r>
              <w:rPr>
                <w:rFonts w:ascii="Calibri" w:hAnsi="Calibri" w:cs="Calibri"/>
                <w:b/>
              </w:rPr>
              <w:t>Statistic</w:t>
            </w:r>
          </w:p>
        </w:tc>
        <w:tc>
          <w:tcPr>
            <w:tcW w:w="3900" w:type="dxa"/>
            <w:tcMar>
              <w:top w:w="0" w:type="dxa"/>
              <w:left w:w="115" w:type="dxa"/>
              <w:bottom w:w="0" w:type="dxa"/>
              <w:right w:w="115" w:type="dxa"/>
            </w:tcMar>
          </w:tcPr>
          <w:p w14:paraId="1E9C4466"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625FF6CD" w14:textId="77777777" w:rsidTr="006A376F">
        <w:trPr>
          <w:tblHeader/>
        </w:trPr>
        <w:tc>
          <w:tcPr>
            <w:tcW w:w="4335" w:type="dxa"/>
            <w:tcMar>
              <w:top w:w="0" w:type="dxa"/>
              <w:left w:w="115" w:type="dxa"/>
              <w:bottom w:w="0" w:type="dxa"/>
              <w:right w:w="115" w:type="dxa"/>
            </w:tcMar>
          </w:tcPr>
          <w:p w14:paraId="432B0E71" w14:textId="6FBA2FE7" w:rsidR="00C816E5" w:rsidRPr="00C816E5" w:rsidRDefault="00C816E5" w:rsidP="005A34D2">
            <w:pPr>
              <w:suppressAutoHyphens/>
              <w:spacing w:line="240" w:lineRule="auto"/>
              <w:contextualSpacing/>
              <w:rPr>
                <w:rFonts w:ascii="Calibri" w:hAnsi="Calibri" w:cs="Calibri"/>
                <w:iCs/>
              </w:rPr>
            </w:pPr>
            <w:r>
              <w:rPr>
                <w:rFonts w:ascii="Calibri" w:hAnsi="Calibri" w:cs="Calibri"/>
                <w:iCs/>
              </w:rPr>
              <w:t>Mean</w:t>
            </w:r>
          </w:p>
        </w:tc>
        <w:tc>
          <w:tcPr>
            <w:tcW w:w="3900" w:type="dxa"/>
            <w:tcMar>
              <w:top w:w="0" w:type="dxa"/>
              <w:left w:w="115" w:type="dxa"/>
              <w:bottom w:w="0" w:type="dxa"/>
              <w:right w:w="115" w:type="dxa"/>
            </w:tcMar>
          </w:tcPr>
          <w:p w14:paraId="5A6150A7" w14:textId="52A8D6DD" w:rsidR="00DB716F" w:rsidRPr="005A34D2" w:rsidRDefault="00C816E5" w:rsidP="005A34D2">
            <w:pPr>
              <w:suppressAutoHyphens/>
              <w:spacing w:line="240" w:lineRule="auto"/>
              <w:contextualSpacing/>
              <w:rPr>
                <w:rFonts w:ascii="Calibri" w:hAnsi="Calibri" w:cs="Calibri"/>
                <w:i/>
              </w:rPr>
            </w:pPr>
            <w:r>
              <w:rPr>
                <w:rFonts w:ascii="Calibri" w:hAnsi="Calibri" w:cs="Calibri"/>
              </w:rPr>
              <w:t>1617.48</w:t>
            </w:r>
          </w:p>
        </w:tc>
      </w:tr>
      <w:tr w:rsidR="00C816E5" w:rsidRPr="005A34D2" w14:paraId="043295C9" w14:textId="77777777" w:rsidTr="006A376F">
        <w:trPr>
          <w:tblHeader/>
        </w:trPr>
        <w:tc>
          <w:tcPr>
            <w:tcW w:w="4335" w:type="dxa"/>
            <w:tcMar>
              <w:top w:w="0" w:type="dxa"/>
              <w:left w:w="115" w:type="dxa"/>
              <w:bottom w:w="0" w:type="dxa"/>
              <w:right w:w="115" w:type="dxa"/>
            </w:tcMar>
          </w:tcPr>
          <w:p w14:paraId="59B8458F" w14:textId="62CBD5D5" w:rsidR="00C816E5" w:rsidRPr="005A34D2" w:rsidRDefault="00C816E5" w:rsidP="005A34D2">
            <w:pPr>
              <w:suppressAutoHyphens/>
              <w:spacing w:line="240" w:lineRule="auto"/>
              <w:contextualSpacing/>
              <w:rPr>
                <w:rFonts w:ascii="Calibri" w:hAnsi="Calibri" w:cs="Calibri"/>
              </w:rPr>
            </w:pPr>
            <w:r>
              <w:rPr>
                <w:rFonts w:ascii="Calibri" w:hAnsi="Calibri" w:cs="Calibri"/>
              </w:rPr>
              <w:t>Median</w:t>
            </w:r>
          </w:p>
        </w:tc>
        <w:tc>
          <w:tcPr>
            <w:tcW w:w="3900" w:type="dxa"/>
            <w:tcMar>
              <w:top w:w="0" w:type="dxa"/>
              <w:left w:w="115" w:type="dxa"/>
              <w:bottom w:w="0" w:type="dxa"/>
              <w:right w:w="115" w:type="dxa"/>
            </w:tcMar>
          </w:tcPr>
          <w:p w14:paraId="0D5154E5" w14:textId="4237EC2F" w:rsidR="00C816E5" w:rsidRPr="005A34D2" w:rsidRDefault="00C816E5" w:rsidP="005A34D2">
            <w:pPr>
              <w:suppressAutoHyphens/>
              <w:spacing w:line="240" w:lineRule="auto"/>
              <w:contextualSpacing/>
              <w:rPr>
                <w:rFonts w:ascii="Calibri" w:hAnsi="Calibri" w:cs="Calibri"/>
              </w:rPr>
            </w:pPr>
            <w:r>
              <w:rPr>
                <w:rFonts w:ascii="Calibri" w:hAnsi="Calibri" w:cs="Calibri"/>
              </w:rPr>
              <w:t>1652.57</w:t>
            </w:r>
          </w:p>
        </w:tc>
      </w:tr>
      <w:tr w:rsidR="00C816E5" w:rsidRPr="005A34D2" w14:paraId="29A3CBF1" w14:textId="77777777" w:rsidTr="006A376F">
        <w:trPr>
          <w:tblHeader/>
        </w:trPr>
        <w:tc>
          <w:tcPr>
            <w:tcW w:w="4335" w:type="dxa"/>
            <w:tcMar>
              <w:top w:w="0" w:type="dxa"/>
              <w:left w:w="115" w:type="dxa"/>
              <w:bottom w:w="0" w:type="dxa"/>
              <w:right w:w="115" w:type="dxa"/>
            </w:tcMar>
          </w:tcPr>
          <w:p w14:paraId="500B526C" w14:textId="5E9913F6" w:rsidR="00C816E5" w:rsidRPr="005A34D2" w:rsidRDefault="00C816E5" w:rsidP="005A34D2">
            <w:pPr>
              <w:suppressAutoHyphens/>
              <w:spacing w:line="240" w:lineRule="auto"/>
              <w:contextualSpacing/>
              <w:rPr>
                <w:rFonts w:ascii="Calibri" w:hAnsi="Calibri" w:cs="Calibri"/>
              </w:rPr>
            </w:pPr>
            <w:r>
              <w:rPr>
                <w:rFonts w:ascii="Calibri" w:hAnsi="Calibri" w:cs="Calibri"/>
              </w:rPr>
              <w:t>Variance</w:t>
            </w:r>
          </w:p>
        </w:tc>
        <w:tc>
          <w:tcPr>
            <w:tcW w:w="3900" w:type="dxa"/>
            <w:tcMar>
              <w:top w:w="0" w:type="dxa"/>
              <w:left w:w="115" w:type="dxa"/>
              <w:bottom w:w="0" w:type="dxa"/>
              <w:right w:w="115" w:type="dxa"/>
            </w:tcMar>
          </w:tcPr>
          <w:p w14:paraId="5D65E8E0" w14:textId="68F7C5A5" w:rsidR="00C816E5" w:rsidRPr="005A34D2" w:rsidRDefault="00C816E5" w:rsidP="005A34D2">
            <w:pPr>
              <w:suppressAutoHyphens/>
              <w:spacing w:line="240" w:lineRule="auto"/>
              <w:contextualSpacing/>
              <w:rPr>
                <w:rFonts w:ascii="Calibri" w:hAnsi="Calibri" w:cs="Calibri"/>
              </w:rPr>
            </w:pPr>
            <w:r>
              <w:rPr>
                <w:rFonts w:ascii="Calibri" w:hAnsi="Calibri" w:cs="Calibri"/>
              </w:rPr>
              <w:t>9987.20</w:t>
            </w:r>
          </w:p>
        </w:tc>
      </w:tr>
      <w:tr w:rsidR="00C816E5" w:rsidRPr="005A34D2" w14:paraId="3BB9820C" w14:textId="77777777" w:rsidTr="006A376F">
        <w:trPr>
          <w:tblHeader/>
        </w:trPr>
        <w:tc>
          <w:tcPr>
            <w:tcW w:w="4335" w:type="dxa"/>
            <w:tcMar>
              <w:top w:w="0" w:type="dxa"/>
              <w:left w:w="115" w:type="dxa"/>
              <w:bottom w:w="0" w:type="dxa"/>
              <w:right w:w="115" w:type="dxa"/>
            </w:tcMar>
          </w:tcPr>
          <w:p w14:paraId="15171697" w14:textId="3DCF8936" w:rsidR="00C816E5" w:rsidRPr="005A34D2" w:rsidRDefault="00C816E5" w:rsidP="005A34D2">
            <w:pPr>
              <w:suppressAutoHyphens/>
              <w:spacing w:line="240" w:lineRule="auto"/>
              <w:contextualSpacing/>
              <w:rPr>
                <w:rFonts w:ascii="Calibri" w:hAnsi="Calibri" w:cs="Calibri"/>
              </w:rPr>
            </w:pPr>
            <w:r>
              <w:rPr>
                <w:rFonts w:ascii="Calibri" w:hAnsi="Calibri" w:cs="Calibri"/>
              </w:rPr>
              <w:t>Standard Deviation</w:t>
            </w:r>
          </w:p>
        </w:tc>
        <w:tc>
          <w:tcPr>
            <w:tcW w:w="3900" w:type="dxa"/>
            <w:tcMar>
              <w:top w:w="0" w:type="dxa"/>
              <w:left w:w="115" w:type="dxa"/>
              <w:bottom w:w="0" w:type="dxa"/>
              <w:right w:w="115" w:type="dxa"/>
            </w:tcMar>
          </w:tcPr>
          <w:p w14:paraId="31CA5F5F" w14:textId="244B8398" w:rsidR="00C816E5" w:rsidRPr="005A34D2" w:rsidRDefault="00C816E5" w:rsidP="005A34D2">
            <w:pPr>
              <w:suppressAutoHyphens/>
              <w:spacing w:line="240" w:lineRule="auto"/>
              <w:contextualSpacing/>
              <w:rPr>
                <w:rFonts w:ascii="Calibri" w:hAnsi="Calibri" w:cs="Calibri"/>
              </w:rPr>
            </w:pPr>
            <w:r>
              <w:rPr>
                <w:rFonts w:ascii="Calibri" w:hAnsi="Calibri" w:cs="Calibri"/>
              </w:rPr>
              <w:t>99.94</w:t>
            </w:r>
          </w:p>
        </w:tc>
      </w:tr>
    </w:tbl>
    <w:p w14:paraId="168BF20A" w14:textId="2490D073" w:rsidR="00DB716F" w:rsidRDefault="00DB716F" w:rsidP="00D0540F">
      <w:pPr>
        <w:suppressAutoHyphens/>
        <w:spacing w:line="240" w:lineRule="auto"/>
        <w:contextualSpacing/>
        <w:rPr>
          <w:rFonts w:ascii="Calibri" w:hAnsi="Calibri" w:cs="Calibri"/>
          <w:i/>
        </w:rPr>
      </w:pPr>
    </w:p>
    <w:p w14:paraId="0FF71DB5" w14:textId="1E7CB17C" w:rsidR="00D0540F" w:rsidRDefault="00D0540F" w:rsidP="008809C2">
      <w:pPr>
        <w:pStyle w:val="ListBullet"/>
        <w:numPr>
          <w:ilvl w:val="0"/>
          <w:numId w:val="0"/>
        </w:numPr>
        <w:ind w:left="360" w:firstLine="360"/>
        <w:rPr>
          <w:i w:val="0"/>
          <w:iCs/>
        </w:rPr>
      </w:pPr>
      <w:r>
        <w:rPr>
          <w:i w:val="0"/>
          <w:iCs/>
        </w:rPr>
        <w:t>Central tendency measurements help you to find the middle, or the average, of a</w:t>
      </w:r>
      <w:r>
        <w:rPr>
          <w:i w:val="0"/>
          <w:iCs/>
        </w:rPr>
        <w:t xml:space="preserve"> </w:t>
      </w:r>
      <w:r>
        <w:rPr>
          <w:i w:val="0"/>
          <w:iCs/>
        </w:rPr>
        <w:t>dataset. By using</w:t>
      </w:r>
      <w:r>
        <w:rPr>
          <w:i w:val="0"/>
          <w:iCs/>
        </w:rPr>
        <w:t xml:space="preserve"> </w:t>
      </w:r>
      <w:r>
        <w:rPr>
          <w:i w:val="0"/>
          <w:iCs/>
        </w:rPr>
        <w:t>the</w:t>
      </w:r>
      <w:r w:rsidR="008809C2">
        <w:rPr>
          <w:i w:val="0"/>
          <w:iCs/>
        </w:rPr>
        <w:t xml:space="preserve"> mode (the most frequent value), the median (the middle number in an ordered dataset</w:t>
      </w:r>
      <w:proofErr w:type="gramStart"/>
      <w:r w:rsidR="008809C2">
        <w:rPr>
          <w:i w:val="0"/>
          <w:iCs/>
        </w:rPr>
        <w:t>),  the</w:t>
      </w:r>
      <w:proofErr w:type="gramEnd"/>
      <w:r w:rsidR="008809C2">
        <w:rPr>
          <w:i w:val="0"/>
          <w:iCs/>
        </w:rPr>
        <w:t xml:space="preserve"> mean (the sum of all values divided by the total number of values),</w:t>
      </w:r>
      <w:r w:rsidR="002A3EE0">
        <w:rPr>
          <w:i w:val="0"/>
          <w:iCs/>
        </w:rPr>
        <w:t xml:space="preserve"> the variance (the average of the squared differences of a random variable from its mean), and the standard deviation (the average amount of variability in your dataset),</w:t>
      </w:r>
      <w:r w:rsidR="008809C2">
        <w:rPr>
          <w:i w:val="0"/>
          <w:iCs/>
        </w:rPr>
        <w:t xml:space="preserve"> you can visually see the distribution of the dataset in different ways. </w:t>
      </w:r>
    </w:p>
    <w:p w14:paraId="15C702BF" w14:textId="0B458B45" w:rsidR="008809C2" w:rsidRPr="00D0540F" w:rsidRDefault="008809C2" w:rsidP="008809C2">
      <w:pPr>
        <w:pStyle w:val="ListBullet"/>
        <w:numPr>
          <w:ilvl w:val="0"/>
          <w:numId w:val="0"/>
        </w:numPr>
        <w:ind w:left="360" w:firstLine="360"/>
        <w:rPr>
          <w:i w:val="0"/>
          <w:iCs/>
        </w:rPr>
      </w:pPr>
      <w:r>
        <w:rPr>
          <w:i w:val="0"/>
          <w:iCs/>
        </w:rPr>
        <w:lastRenderedPageBreak/>
        <w:t>For a normal distribution the data is symmetrically distributed with no skew</w:t>
      </w:r>
      <w:r w:rsidR="002A3EE0">
        <w:rPr>
          <w:i w:val="0"/>
          <w:iCs/>
        </w:rPr>
        <w:t xml:space="preserve">, while a distribution positively will be to the left, and to the right negatively. Our skew, for the most part, is bell-shaped and leaning more towards a normal distribution. </w:t>
      </w:r>
    </w:p>
    <w:p w14:paraId="1AF90C17" w14:textId="77777777" w:rsidR="00DB716F" w:rsidRPr="005A34D2" w:rsidRDefault="00DB716F" w:rsidP="005A34D2">
      <w:pPr>
        <w:suppressAutoHyphens/>
        <w:spacing w:line="240" w:lineRule="auto"/>
        <w:contextualSpacing/>
        <w:rPr>
          <w:rFonts w:ascii="Calibri" w:hAnsi="Calibri" w:cs="Calibri"/>
          <w:i/>
        </w:rPr>
      </w:pPr>
    </w:p>
    <w:p w14:paraId="5F518AAC" w14:textId="0B8A4936" w:rsidR="00DB716F" w:rsidRDefault="00314B53" w:rsidP="002D755F">
      <w:pPr>
        <w:pStyle w:val="Heading2"/>
      </w:pPr>
      <w:r w:rsidRPr="005A34D2">
        <w:t xml:space="preserve">Descriptive Statistics: </w:t>
      </w:r>
      <w:r w:rsidR="00565512">
        <w:t>Relative Score of Assigned Team</w:t>
      </w:r>
    </w:p>
    <w:p w14:paraId="4EB80F86" w14:textId="77777777" w:rsidR="002D755F" w:rsidRPr="005A34D2" w:rsidRDefault="002D755F" w:rsidP="00565512">
      <w:pPr>
        <w:suppressAutoHyphens/>
        <w:spacing w:line="240" w:lineRule="auto"/>
        <w:contextualSpacing/>
        <w:rPr>
          <w:rFonts w:ascii="Calibri" w:hAnsi="Calibri" w:cs="Calibri"/>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705"/>
        <w:gridCol w:w="4530"/>
      </w:tblGrid>
      <w:tr w:rsidR="005A34D2" w:rsidRPr="005A34D2" w14:paraId="1B497B77" w14:textId="77777777" w:rsidTr="006A376F">
        <w:trPr>
          <w:tblHeader/>
        </w:trPr>
        <w:tc>
          <w:tcPr>
            <w:tcW w:w="3705" w:type="dxa"/>
            <w:tcMar>
              <w:top w:w="0" w:type="dxa"/>
              <w:left w:w="115" w:type="dxa"/>
              <w:bottom w:w="0" w:type="dxa"/>
              <w:right w:w="115" w:type="dxa"/>
            </w:tcMar>
          </w:tcPr>
          <w:p w14:paraId="063871DB" w14:textId="7E183E93"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w:t>
            </w:r>
          </w:p>
        </w:tc>
        <w:tc>
          <w:tcPr>
            <w:tcW w:w="4530" w:type="dxa"/>
            <w:tcMar>
              <w:top w:w="0" w:type="dxa"/>
              <w:left w:w="115" w:type="dxa"/>
              <w:bottom w:w="0" w:type="dxa"/>
              <w:right w:w="115" w:type="dxa"/>
            </w:tcMar>
          </w:tcPr>
          <w:p w14:paraId="3E74A0CC"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0C581FDB" w14:textId="77777777" w:rsidTr="006A376F">
        <w:trPr>
          <w:tblHeader/>
        </w:trPr>
        <w:tc>
          <w:tcPr>
            <w:tcW w:w="3705" w:type="dxa"/>
            <w:tcMar>
              <w:top w:w="0" w:type="dxa"/>
              <w:left w:w="115" w:type="dxa"/>
              <w:bottom w:w="0" w:type="dxa"/>
              <w:right w:w="115" w:type="dxa"/>
            </w:tcMar>
          </w:tcPr>
          <w:p w14:paraId="6D125766" w14:textId="4731BA3E" w:rsidR="00DB716F" w:rsidRPr="005A34D2" w:rsidRDefault="00565512" w:rsidP="005A34D2">
            <w:pPr>
              <w:suppressAutoHyphens/>
              <w:spacing w:line="240" w:lineRule="auto"/>
              <w:contextualSpacing/>
              <w:rPr>
                <w:rFonts w:ascii="Calibri" w:hAnsi="Calibri" w:cs="Calibri"/>
                <w:i/>
              </w:rPr>
            </w:pPr>
            <w:r>
              <w:rPr>
                <w:rFonts w:ascii="Calibri" w:hAnsi="Calibri" w:cs="Calibri"/>
              </w:rPr>
              <w:t>Mean</w:t>
            </w:r>
          </w:p>
        </w:tc>
        <w:tc>
          <w:tcPr>
            <w:tcW w:w="4530" w:type="dxa"/>
            <w:tcMar>
              <w:top w:w="0" w:type="dxa"/>
              <w:left w:w="115" w:type="dxa"/>
              <w:bottom w:w="0" w:type="dxa"/>
              <w:right w:w="115" w:type="dxa"/>
            </w:tcMar>
          </w:tcPr>
          <w:p w14:paraId="3BA6E2D0" w14:textId="72F70E3D" w:rsidR="00DB716F" w:rsidRPr="005A34D2" w:rsidRDefault="00565512" w:rsidP="005A34D2">
            <w:pPr>
              <w:suppressAutoHyphens/>
              <w:spacing w:line="240" w:lineRule="auto"/>
              <w:contextualSpacing/>
              <w:rPr>
                <w:rFonts w:ascii="Calibri" w:hAnsi="Calibri" w:cs="Calibri"/>
                <w:i/>
              </w:rPr>
            </w:pPr>
            <w:r>
              <w:rPr>
                <w:rFonts w:ascii="Calibri" w:hAnsi="Calibri" w:cs="Calibri"/>
              </w:rPr>
              <w:t>1739.80</w:t>
            </w:r>
          </w:p>
        </w:tc>
      </w:tr>
      <w:tr w:rsidR="00565512" w:rsidRPr="005A34D2" w14:paraId="636D95EB" w14:textId="77777777" w:rsidTr="006A376F">
        <w:trPr>
          <w:tblHeader/>
        </w:trPr>
        <w:tc>
          <w:tcPr>
            <w:tcW w:w="3705" w:type="dxa"/>
            <w:tcMar>
              <w:top w:w="0" w:type="dxa"/>
              <w:left w:w="115" w:type="dxa"/>
              <w:bottom w:w="0" w:type="dxa"/>
              <w:right w:w="115" w:type="dxa"/>
            </w:tcMar>
          </w:tcPr>
          <w:p w14:paraId="31F39768" w14:textId="2414075A" w:rsidR="00565512" w:rsidRDefault="00565512" w:rsidP="005A34D2">
            <w:pPr>
              <w:suppressAutoHyphens/>
              <w:spacing w:line="240" w:lineRule="auto"/>
              <w:contextualSpacing/>
              <w:rPr>
                <w:rFonts w:ascii="Calibri" w:hAnsi="Calibri" w:cs="Calibri"/>
              </w:rPr>
            </w:pPr>
            <w:r>
              <w:rPr>
                <w:rFonts w:ascii="Calibri" w:hAnsi="Calibri" w:cs="Calibri"/>
              </w:rPr>
              <w:t>Median</w:t>
            </w:r>
          </w:p>
        </w:tc>
        <w:tc>
          <w:tcPr>
            <w:tcW w:w="4530" w:type="dxa"/>
            <w:tcMar>
              <w:top w:w="0" w:type="dxa"/>
              <w:left w:w="115" w:type="dxa"/>
              <w:bottom w:w="0" w:type="dxa"/>
              <w:right w:w="115" w:type="dxa"/>
            </w:tcMar>
          </w:tcPr>
          <w:p w14:paraId="6904423A" w14:textId="680ABB19" w:rsidR="00565512" w:rsidRDefault="00565512" w:rsidP="005A34D2">
            <w:pPr>
              <w:suppressAutoHyphens/>
              <w:spacing w:line="240" w:lineRule="auto"/>
              <w:contextualSpacing/>
              <w:rPr>
                <w:rFonts w:ascii="Calibri" w:hAnsi="Calibri" w:cs="Calibri"/>
              </w:rPr>
            </w:pPr>
            <w:r>
              <w:rPr>
                <w:rFonts w:ascii="Calibri" w:hAnsi="Calibri" w:cs="Calibri"/>
              </w:rPr>
              <w:t>1751.23</w:t>
            </w:r>
          </w:p>
        </w:tc>
      </w:tr>
      <w:tr w:rsidR="00565512" w:rsidRPr="005A34D2" w14:paraId="0966707A" w14:textId="77777777" w:rsidTr="006A376F">
        <w:trPr>
          <w:tblHeader/>
        </w:trPr>
        <w:tc>
          <w:tcPr>
            <w:tcW w:w="3705" w:type="dxa"/>
            <w:tcMar>
              <w:top w:w="0" w:type="dxa"/>
              <w:left w:w="115" w:type="dxa"/>
              <w:bottom w:w="0" w:type="dxa"/>
              <w:right w:w="115" w:type="dxa"/>
            </w:tcMar>
          </w:tcPr>
          <w:p w14:paraId="3BDCFA2E" w14:textId="71D46471" w:rsidR="00565512" w:rsidRDefault="00565512" w:rsidP="005A34D2">
            <w:pPr>
              <w:suppressAutoHyphens/>
              <w:spacing w:line="240" w:lineRule="auto"/>
              <w:contextualSpacing/>
              <w:rPr>
                <w:rFonts w:ascii="Calibri" w:hAnsi="Calibri" w:cs="Calibri"/>
              </w:rPr>
            </w:pPr>
            <w:r>
              <w:rPr>
                <w:rFonts w:ascii="Calibri" w:hAnsi="Calibri" w:cs="Calibri"/>
              </w:rPr>
              <w:t>Variance</w:t>
            </w:r>
          </w:p>
        </w:tc>
        <w:tc>
          <w:tcPr>
            <w:tcW w:w="4530" w:type="dxa"/>
            <w:tcMar>
              <w:top w:w="0" w:type="dxa"/>
              <w:left w:w="115" w:type="dxa"/>
              <w:bottom w:w="0" w:type="dxa"/>
              <w:right w:w="115" w:type="dxa"/>
            </w:tcMar>
          </w:tcPr>
          <w:p w14:paraId="277688AF" w14:textId="2C265490" w:rsidR="00565512" w:rsidRDefault="00565512" w:rsidP="005A34D2">
            <w:pPr>
              <w:suppressAutoHyphens/>
              <w:spacing w:line="240" w:lineRule="auto"/>
              <w:contextualSpacing/>
              <w:rPr>
                <w:rFonts w:ascii="Calibri" w:hAnsi="Calibri" w:cs="Calibri"/>
              </w:rPr>
            </w:pPr>
            <w:r>
              <w:rPr>
                <w:rFonts w:ascii="Calibri" w:hAnsi="Calibri" w:cs="Calibri"/>
              </w:rPr>
              <w:t>2651.55</w:t>
            </w:r>
          </w:p>
        </w:tc>
      </w:tr>
      <w:tr w:rsidR="00565512" w:rsidRPr="005A34D2" w14:paraId="5597E5CC" w14:textId="77777777" w:rsidTr="006A376F">
        <w:trPr>
          <w:tblHeader/>
        </w:trPr>
        <w:tc>
          <w:tcPr>
            <w:tcW w:w="3705" w:type="dxa"/>
            <w:tcMar>
              <w:top w:w="0" w:type="dxa"/>
              <w:left w:w="115" w:type="dxa"/>
              <w:bottom w:w="0" w:type="dxa"/>
              <w:right w:w="115" w:type="dxa"/>
            </w:tcMar>
          </w:tcPr>
          <w:p w14:paraId="6470B711" w14:textId="3E384E98" w:rsidR="00565512" w:rsidRDefault="00565512" w:rsidP="005A34D2">
            <w:pPr>
              <w:suppressAutoHyphens/>
              <w:spacing w:line="240" w:lineRule="auto"/>
              <w:contextualSpacing/>
              <w:rPr>
                <w:rFonts w:ascii="Calibri" w:hAnsi="Calibri" w:cs="Calibri"/>
              </w:rPr>
            </w:pPr>
            <w:r>
              <w:rPr>
                <w:rFonts w:ascii="Calibri" w:hAnsi="Calibri" w:cs="Calibri"/>
              </w:rPr>
              <w:t>Standard Deviation</w:t>
            </w:r>
          </w:p>
        </w:tc>
        <w:tc>
          <w:tcPr>
            <w:tcW w:w="4530" w:type="dxa"/>
            <w:tcMar>
              <w:top w:w="0" w:type="dxa"/>
              <w:left w:w="115" w:type="dxa"/>
              <w:bottom w:w="0" w:type="dxa"/>
              <w:right w:w="115" w:type="dxa"/>
            </w:tcMar>
          </w:tcPr>
          <w:p w14:paraId="532BE25D" w14:textId="67A93C0B" w:rsidR="00565512" w:rsidRDefault="00565512" w:rsidP="005A34D2">
            <w:pPr>
              <w:suppressAutoHyphens/>
              <w:spacing w:line="240" w:lineRule="auto"/>
              <w:contextualSpacing/>
              <w:rPr>
                <w:rFonts w:ascii="Calibri" w:hAnsi="Calibri" w:cs="Calibri"/>
              </w:rPr>
            </w:pPr>
            <w:r>
              <w:rPr>
                <w:rFonts w:ascii="Calibri" w:hAnsi="Calibri" w:cs="Calibri"/>
              </w:rPr>
              <w:t>51.49</w:t>
            </w:r>
          </w:p>
        </w:tc>
      </w:tr>
    </w:tbl>
    <w:p w14:paraId="5CC52B2B" w14:textId="77777777" w:rsidR="00565512" w:rsidRDefault="00565512" w:rsidP="00565512">
      <w:pPr>
        <w:suppressAutoHyphens/>
        <w:spacing w:line="240" w:lineRule="auto"/>
        <w:ind w:firstLine="360"/>
        <w:contextualSpacing/>
        <w:rPr>
          <w:rFonts w:ascii="Calibri" w:hAnsi="Calibri" w:cs="Calibri"/>
          <w:iCs/>
        </w:rPr>
      </w:pPr>
    </w:p>
    <w:p w14:paraId="349E9CD2" w14:textId="570EE5F0" w:rsidR="00DB716F" w:rsidRPr="00565512" w:rsidRDefault="00565512" w:rsidP="00565512">
      <w:pPr>
        <w:suppressAutoHyphens/>
        <w:spacing w:line="240" w:lineRule="auto"/>
        <w:ind w:firstLine="360"/>
        <w:contextualSpacing/>
        <w:rPr>
          <w:rFonts w:ascii="Calibri" w:hAnsi="Calibri" w:cs="Calibri"/>
          <w:iCs/>
        </w:rPr>
      </w:pPr>
      <w:r>
        <w:rPr>
          <w:rFonts w:ascii="Calibri" w:hAnsi="Calibri" w:cs="Calibri"/>
          <w:iCs/>
        </w:rPr>
        <w:t xml:space="preserve">Using these stats just in a comparison to my team, I can quickly see that mean and median here is much higher; Meaning the middle and the average of all the scores is better than my team’s is.  </w:t>
      </w:r>
      <w:r w:rsidR="006308E9">
        <w:rPr>
          <w:rFonts w:ascii="Calibri" w:hAnsi="Calibri" w:cs="Calibri"/>
          <w:iCs/>
        </w:rPr>
        <w:t xml:space="preserve">There’s also a much lower variance and standard deviation indicating a much closer central tendency to the mean. </w:t>
      </w:r>
    </w:p>
    <w:p w14:paraId="34B865E4" w14:textId="77777777" w:rsidR="00565512" w:rsidRPr="005A34D2" w:rsidRDefault="00565512" w:rsidP="002D755F">
      <w:pPr>
        <w:suppressAutoHyphens/>
        <w:spacing w:line="240" w:lineRule="auto"/>
        <w:contextualSpacing/>
        <w:rPr>
          <w:rFonts w:ascii="Calibri" w:hAnsi="Calibri" w:cs="Calibri"/>
          <w:i/>
        </w:rPr>
      </w:pPr>
    </w:p>
    <w:p w14:paraId="43F3071F" w14:textId="77777777" w:rsidR="00DB716F" w:rsidRDefault="00314B53" w:rsidP="002D755F">
      <w:pPr>
        <w:pStyle w:val="Heading2"/>
      </w:pPr>
      <w:r w:rsidRPr="005A34D2">
        <w:t xml:space="preserve">Confidence Intervals for the Average Relative Skill of All Teams in </w:t>
      </w:r>
      <w:r w:rsidR="00287E22">
        <w:t>Your Team’s Years</w:t>
      </w:r>
    </w:p>
    <w:p w14:paraId="5D651124" w14:textId="77777777" w:rsidR="002D755F" w:rsidRPr="005A34D2" w:rsidRDefault="002D755F" w:rsidP="002D755F">
      <w:pPr>
        <w:suppressAutoHyphens/>
        <w:spacing w:line="240" w:lineRule="auto"/>
        <w:ind w:left="360"/>
        <w:contextualSpacing/>
        <w:rPr>
          <w:rFonts w:ascii="Calibri" w:hAnsi="Calibri" w:cs="Calibri"/>
          <w:b/>
        </w:rPr>
      </w:pPr>
    </w:p>
    <w:p w14:paraId="094F8CF7"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a 95% confidence interval for the average </w:t>
      </w:r>
      <w:r w:rsidR="00ED491F">
        <w:rPr>
          <w:rFonts w:ascii="Calibri" w:hAnsi="Calibri" w:cs="Calibri"/>
          <w:i/>
        </w:rPr>
        <w:t>r</w:t>
      </w:r>
      <w:r w:rsidRPr="005A34D2">
        <w:rPr>
          <w:rFonts w:ascii="Calibri" w:hAnsi="Calibri" w:cs="Calibri"/>
          <w:i/>
        </w:rPr>
        <w:t xml:space="preserve">elative </w:t>
      </w:r>
      <w:r w:rsidR="00ED491F">
        <w:rPr>
          <w:rFonts w:ascii="Calibri" w:hAnsi="Calibri" w:cs="Calibri"/>
          <w:i/>
        </w:rPr>
        <w:t>s</w:t>
      </w:r>
      <w:r w:rsidRPr="005A34D2">
        <w:rPr>
          <w:rFonts w:ascii="Calibri" w:hAnsi="Calibri" w:cs="Calibri"/>
          <w:i/>
        </w:rPr>
        <w:t>kill of all teams in the league during the years</w:t>
      </w:r>
      <w:r w:rsidR="00287E22">
        <w:rPr>
          <w:rFonts w:ascii="Calibri" w:hAnsi="Calibri" w:cs="Calibri"/>
          <w:i/>
        </w:rPr>
        <w:t xml:space="preserve"> of your team</w:t>
      </w:r>
      <w:r w:rsidRPr="005A34D2">
        <w:rPr>
          <w:rFonts w:ascii="Calibri" w:hAnsi="Calibri" w:cs="Calibri"/>
          <w:i/>
        </w:rPr>
        <w:t>. Additionally, you calculated the probability that a given team in the league has a relative skill level less than</w:t>
      </w:r>
      <w:r w:rsidR="00ED491F">
        <w:rPr>
          <w:rFonts w:ascii="Calibri" w:hAnsi="Calibri" w:cs="Calibri"/>
          <w:i/>
        </w:rPr>
        <w:t xml:space="preserve"> that of</w:t>
      </w:r>
      <w:r w:rsidRPr="005A34D2">
        <w:rPr>
          <w:rFonts w:ascii="Calibri" w:hAnsi="Calibri" w:cs="Calibri"/>
          <w:i/>
        </w:rPr>
        <w:t xml:space="preserve"> the team that you picked. </w:t>
      </w:r>
    </w:p>
    <w:p w14:paraId="4BDF8F03" w14:textId="77777777" w:rsidR="00ED491F" w:rsidRPr="005A34D2" w:rsidRDefault="00ED491F" w:rsidP="005A34D2">
      <w:pPr>
        <w:suppressAutoHyphens/>
        <w:spacing w:line="240" w:lineRule="auto"/>
        <w:contextualSpacing/>
        <w:rPr>
          <w:rFonts w:ascii="Calibri" w:hAnsi="Calibri" w:cs="Calibri"/>
          <w:i/>
        </w:rPr>
      </w:pPr>
    </w:p>
    <w:p w14:paraId="5A7E312B"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8 in the Python script to address the following items:</w:t>
      </w:r>
    </w:p>
    <w:p w14:paraId="3631189C" w14:textId="77777777" w:rsidR="00DB716F" w:rsidRPr="005A34D2" w:rsidRDefault="00DB716F" w:rsidP="005A34D2">
      <w:pPr>
        <w:suppressAutoHyphens/>
        <w:spacing w:line="240" w:lineRule="auto"/>
        <w:contextualSpacing/>
        <w:rPr>
          <w:rFonts w:ascii="Calibri" w:hAnsi="Calibri" w:cs="Calibri"/>
          <w:i/>
        </w:rPr>
      </w:pPr>
    </w:p>
    <w:p w14:paraId="1489F849" w14:textId="77777777" w:rsidR="00DB716F" w:rsidRPr="005A34D2" w:rsidRDefault="00314B53" w:rsidP="006A376F">
      <w:pPr>
        <w:pStyle w:val="ListBullet"/>
      </w:pPr>
      <w:r w:rsidRPr="005A34D2">
        <w:t xml:space="preserve">Report the </w:t>
      </w:r>
      <w:r w:rsidR="00ED491F">
        <w:t>c</w:t>
      </w:r>
      <w:r w:rsidRPr="005A34D2">
        <w:t xml:space="preserve">onfidence </w:t>
      </w:r>
      <w:r w:rsidR="00ED491F">
        <w:t>i</w:t>
      </w:r>
      <w:r w:rsidRPr="005A34D2">
        <w:t xml:space="preserve">nterval in a formatted table as shown below. </w:t>
      </w:r>
    </w:p>
    <w:p w14:paraId="0C06B34F" w14:textId="77777777" w:rsidR="00DB716F" w:rsidRPr="005A34D2" w:rsidRDefault="00DB716F" w:rsidP="005A34D2">
      <w:pPr>
        <w:suppressAutoHyphens/>
        <w:spacing w:line="240" w:lineRule="auto"/>
        <w:ind w:left="720"/>
        <w:contextualSpacing/>
        <w:rPr>
          <w:rFonts w:ascii="Calibri" w:hAnsi="Calibri" w:cs="Calibri"/>
        </w:rPr>
      </w:pPr>
    </w:p>
    <w:p w14:paraId="7819864F"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4. Confidence Interval for </w:t>
      </w:r>
      <w:r w:rsidR="00ED491F">
        <w:rPr>
          <w:rFonts w:ascii="Calibri" w:hAnsi="Calibri" w:cs="Calibri"/>
        </w:rPr>
        <w:t>A</w:t>
      </w:r>
      <w:r w:rsidRPr="005A34D2">
        <w:rPr>
          <w:rFonts w:ascii="Calibri" w:hAnsi="Calibri" w:cs="Calibri"/>
        </w:rPr>
        <w:t xml:space="preserve">verage Relative Skill of Teams in </w:t>
      </w:r>
      <w:r w:rsidR="00551F53">
        <w:rPr>
          <w:rFonts w:ascii="Calibri" w:hAnsi="Calibri" w:cs="Calibri"/>
        </w:rPr>
        <w:t>Your Team’s Years</w:t>
      </w:r>
    </w:p>
    <w:p w14:paraId="06426FC7" w14:textId="77777777" w:rsidR="002D755F" w:rsidRPr="005A34D2" w:rsidRDefault="002D755F" w:rsidP="005A34D2">
      <w:pPr>
        <w:suppressAutoHyphens/>
        <w:spacing w:line="240" w:lineRule="auto"/>
        <w:contextualSpacing/>
        <w:jc w:val="center"/>
        <w:rPr>
          <w:rFonts w:ascii="Calibri" w:hAnsi="Calibri" w:cs="Calibri"/>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7E95CD3" w14:textId="77777777" w:rsidTr="006A376F">
        <w:trPr>
          <w:tblHeader/>
        </w:trPr>
        <w:tc>
          <w:tcPr>
            <w:tcW w:w="2640" w:type="dxa"/>
            <w:tcMar>
              <w:top w:w="0" w:type="dxa"/>
              <w:left w:w="115" w:type="dxa"/>
              <w:bottom w:w="0" w:type="dxa"/>
              <w:right w:w="115" w:type="dxa"/>
            </w:tcMar>
          </w:tcPr>
          <w:p w14:paraId="3DC6C823"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0DF8ABF4"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22BB8111" w14:textId="77777777" w:rsidTr="006A376F">
        <w:trPr>
          <w:tblHeader/>
        </w:trPr>
        <w:tc>
          <w:tcPr>
            <w:tcW w:w="2640" w:type="dxa"/>
            <w:tcMar>
              <w:top w:w="0" w:type="dxa"/>
              <w:left w:w="115" w:type="dxa"/>
              <w:bottom w:w="0" w:type="dxa"/>
              <w:right w:w="115" w:type="dxa"/>
            </w:tcMar>
          </w:tcPr>
          <w:p w14:paraId="6E9AD26E" w14:textId="212680FD" w:rsidR="00DB716F" w:rsidRPr="005A34D2" w:rsidRDefault="006308E9" w:rsidP="005A34D2">
            <w:pPr>
              <w:suppressAutoHyphens/>
              <w:spacing w:line="240" w:lineRule="auto"/>
              <w:contextualSpacing/>
              <w:rPr>
                <w:rFonts w:ascii="Calibri" w:hAnsi="Calibri" w:cs="Calibri"/>
              </w:rPr>
            </w:pPr>
            <w:r>
              <w:rPr>
                <w:rFonts w:ascii="Calibri" w:hAnsi="Calibri" w:cs="Calibri"/>
              </w:rPr>
              <w:t>95</w:t>
            </w:r>
          </w:p>
        </w:tc>
        <w:tc>
          <w:tcPr>
            <w:tcW w:w="6000" w:type="dxa"/>
            <w:tcMar>
              <w:top w:w="0" w:type="dxa"/>
              <w:left w:w="115" w:type="dxa"/>
              <w:bottom w:w="0" w:type="dxa"/>
              <w:right w:w="115" w:type="dxa"/>
            </w:tcMar>
          </w:tcPr>
          <w:p w14:paraId="27DB4A3B" w14:textId="04E29BAE" w:rsidR="00DB716F" w:rsidRPr="006308E9" w:rsidRDefault="00314B53" w:rsidP="005A34D2">
            <w:pPr>
              <w:suppressAutoHyphens/>
              <w:spacing w:line="240" w:lineRule="auto"/>
              <w:contextualSpacing/>
              <w:rPr>
                <w:rFonts w:ascii="Calibri" w:hAnsi="Calibri" w:cs="Calibri"/>
              </w:rPr>
            </w:pPr>
            <w:r w:rsidRPr="005A34D2">
              <w:rPr>
                <w:rFonts w:ascii="Calibri" w:hAnsi="Calibri" w:cs="Calibri"/>
              </w:rPr>
              <w:t>(</w:t>
            </w:r>
            <w:r w:rsidR="006308E9">
              <w:rPr>
                <w:rFonts w:ascii="Calibri" w:hAnsi="Calibri" w:cs="Calibri"/>
              </w:rPr>
              <w:t>1502.02, 1507.18)</w:t>
            </w:r>
          </w:p>
        </w:tc>
      </w:tr>
    </w:tbl>
    <w:p w14:paraId="0E533588" w14:textId="41D6840D" w:rsidR="00DB716F" w:rsidRDefault="00DB716F" w:rsidP="005A34D2">
      <w:pPr>
        <w:suppressAutoHyphens/>
        <w:spacing w:line="240" w:lineRule="auto"/>
        <w:contextualSpacing/>
        <w:rPr>
          <w:rFonts w:ascii="Calibri" w:hAnsi="Calibri" w:cs="Calibri"/>
        </w:rPr>
      </w:pPr>
    </w:p>
    <w:p w14:paraId="5D94B911" w14:textId="35FAD1AD" w:rsidR="006308E9" w:rsidRDefault="006308E9" w:rsidP="00973CDF">
      <w:pPr>
        <w:suppressAutoHyphens/>
        <w:spacing w:line="240" w:lineRule="auto"/>
        <w:ind w:firstLine="360"/>
        <w:contextualSpacing/>
        <w:rPr>
          <w:rFonts w:ascii="Calibri" w:hAnsi="Calibri" w:cs="Calibri"/>
        </w:rPr>
      </w:pPr>
      <w:r>
        <w:rPr>
          <w:rFonts w:ascii="Calibri" w:hAnsi="Calibri" w:cs="Calibri"/>
        </w:rPr>
        <w:t>Confidence levels</w:t>
      </w:r>
      <w:r w:rsidR="00973CDF">
        <w:rPr>
          <w:rFonts w:ascii="Calibri" w:hAnsi="Calibri" w:cs="Calibri"/>
        </w:rPr>
        <w:t xml:space="preserve">, in layman’s terms, are just the percentage of confidence someone has in their estimate. Thus, in turn, resulting in how much caution is required when using the estimate. When using them in estimating the measures for a central tendency for a population, the government, according to The Census Bureau, routinely employs 90% confidence intervals. </w:t>
      </w:r>
    </w:p>
    <w:p w14:paraId="724AAF30" w14:textId="0E818C2C" w:rsidR="00973CDF" w:rsidRDefault="00973CDF" w:rsidP="00973CDF">
      <w:pPr>
        <w:suppressAutoHyphens/>
        <w:spacing w:line="240" w:lineRule="auto"/>
        <w:ind w:firstLine="360"/>
        <w:contextualSpacing/>
        <w:rPr>
          <w:rFonts w:ascii="Calibri" w:hAnsi="Calibri" w:cs="Calibri"/>
        </w:rPr>
      </w:pPr>
      <w:r>
        <w:rPr>
          <w:rFonts w:ascii="Calibri" w:hAnsi="Calibri" w:cs="Calibri"/>
        </w:rPr>
        <w:t xml:space="preserve">For my team, I used a 95% confidence interval meaning the estimated average relative score of </w:t>
      </w:r>
      <w:r w:rsidR="000071C6">
        <w:rPr>
          <w:rFonts w:ascii="Calibri" w:hAnsi="Calibri" w:cs="Calibri"/>
        </w:rPr>
        <w:t xml:space="preserve">my team is about 1502.02 to 1507.18. This means I am 95% sure in the samplings of this to be correct. </w:t>
      </w:r>
    </w:p>
    <w:p w14:paraId="6E78E48C" w14:textId="7A34E445" w:rsidR="00DB716F" w:rsidRPr="00187A67" w:rsidRDefault="000071C6" w:rsidP="00187A67">
      <w:pPr>
        <w:suppressAutoHyphens/>
        <w:spacing w:line="240" w:lineRule="auto"/>
        <w:ind w:firstLine="360"/>
        <w:contextualSpacing/>
        <w:rPr>
          <w:rFonts w:ascii="Calibri" w:hAnsi="Calibri" w:cs="Calibri"/>
        </w:rPr>
      </w:pPr>
      <w:r>
        <w:rPr>
          <w:rFonts w:ascii="Calibri" w:hAnsi="Calibri" w:cs="Calibri"/>
        </w:rPr>
        <w:t>By changing the confidence levels, the outcome would be different as well. For example, if you were to change the confidence level to 90%, the interval would be (1502.44, 1506.77</w:t>
      </w:r>
      <w:r w:rsidR="00187A67">
        <w:rPr>
          <w:rFonts w:ascii="Calibri" w:hAnsi="Calibri" w:cs="Calibri"/>
        </w:rPr>
        <w:t xml:space="preserve">) and on the other end with the level being 99%, the interval would be (1501.21, 1507.99). Looking at this, we could assume that the lower the confidence level, the tighter the estimation can be and vice versa when the confidence level is higher. </w:t>
      </w:r>
    </w:p>
    <w:p w14:paraId="17731265" w14:textId="77777777" w:rsidR="002D755F" w:rsidRPr="005A34D2" w:rsidRDefault="002D755F" w:rsidP="005A34D2">
      <w:pPr>
        <w:suppressAutoHyphens/>
        <w:spacing w:line="240" w:lineRule="auto"/>
        <w:contextualSpacing/>
        <w:rPr>
          <w:rFonts w:ascii="Calibri" w:hAnsi="Calibri" w:cs="Calibri"/>
          <w:i/>
        </w:rPr>
      </w:pPr>
    </w:p>
    <w:p w14:paraId="349569FC" w14:textId="77777777" w:rsidR="00DB716F" w:rsidRDefault="00314B53" w:rsidP="002D755F">
      <w:pPr>
        <w:pStyle w:val="Heading2"/>
      </w:pPr>
      <w:r w:rsidRPr="005A34D2">
        <w:t>Confidence Intervals for the Average Relative Skill of All Teams in the Assigned Team’s Years</w:t>
      </w:r>
    </w:p>
    <w:p w14:paraId="630FB259" w14:textId="77777777" w:rsidR="002D755F" w:rsidRPr="005A34D2" w:rsidRDefault="002D755F" w:rsidP="005A34D2">
      <w:pPr>
        <w:suppressAutoHyphens/>
        <w:spacing w:line="240" w:lineRule="auto"/>
        <w:contextualSpacing/>
        <w:rPr>
          <w:rFonts w:ascii="Calibri" w:hAnsi="Calibri" w:cs="Calibri"/>
          <w:b/>
        </w:rPr>
      </w:pPr>
    </w:p>
    <w:p w14:paraId="27B02310" w14:textId="77777777" w:rsidR="00DB716F" w:rsidRPr="005A34D2" w:rsidRDefault="00DB716F" w:rsidP="005A34D2">
      <w:pPr>
        <w:suppressAutoHyphens/>
        <w:spacing w:line="240" w:lineRule="auto"/>
        <w:contextualSpacing/>
        <w:rPr>
          <w:rFonts w:ascii="Calibri" w:hAnsi="Calibri" w:cs="Calibri"/>
        </w:rPr>
      </w:pPr>
    </w:p>
    <w:p w14:paraId="2B3DF65A"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lastRenderedPageBreak/>
        <w:t xml:space="preserve">Table 5. Confidence Interval for </w:t>
      </w:r>
      <w:r w:rsidR="001D3FD5">
        <w:rPr>
          <w:rFonts w:ascii="Calibri" w:hAnsi="Calibri" w:cs="Calibri"/>
        </w:rPr>
        <w:t>A</w:t>
      </w:r>
      <w:r w:rsidRPr="005A34D2">
        <w:rPr>
          <w:rFonts w:ascii="Calibri" w:hAnsi="Calibri" w:cs="Calibri"/>
        </w:rPr>
        <w:t>verage Relative Skill of Teams in Assigned Team’s Years</w:t>
      </w:r>
    </w:p>
    <w:p w14:paraId="0320B6DC" w14:textId="77777777" w:rsidR="002D755F" w:rsidRPr="005A34D2" w:rsidRDefault="002D755F" w:rsidP="005A34D2">
      <w:pPr>
        <w:suppressAutoHyphens/>
        <w:spacing w:line="240" w:lineRule="auto"/>
        <w:contextualSpacing/>
        <w:jc w:val="center"/>
        <w:rPr>
          <w:rFonts w:ascii="Calibri" w:hAnsi="Calibri" w:cs="Calibri"/>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2049791" w14:textId="77777777" w:rsidTr="006A376F">
        <w:trPr>
          <w:tblHeader/>
        </w:trPr>
        <w:tc>
          <w:tcPr>
            <w:tcW w:w="2640" w:type="dxa"/>
            <w:tcMar>
              <w:top w:w="0" w:type="dxa"/>
              <w:left w:w="115" w:type="dxa"/>
              <w:bottom w:w="0" w:type="dxa"/>
              <w:right w:w="115" w:type="dxa"/>
            </w:tcMar>
          </w:tcPr>
          <w:p w14:paraId="1913D96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2989440E"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729D7A8A" w14:textId="77777777" w:rsidTr="006A376F">
        <w:trPr>
          <w:tblHeader/>
        </w:trPr>
        <w:tc>
          <w:tcPr>
            <w:tcW w:w="2640" w:type="dxa"/>
            <w:tcMar>
              <w:top w:w="0" w:type="dxa"/>
              <w:left w:w="115" w:type="dxa"/>
              <w:bottom w:w="0" w:type="dxa"/>
              <w:right w:w="115" w:type="dxa"/>
            </w:tcMar>
          </w:tcPr>
          <w:p w14:paraId="55375E48" w14:textId="5D2F2B2C" w:rsidR="00DB716F" w:rsidRPr="005A34D2" w:rsidRDefault="006308E9" w:rsidP="005A34D2">
            <w:pPr>
              <w:suppressAutoHyphens/>
              <w:spacing w:line="240" w:lineRule="auto"/>
              <w:contextualSpacing/>
              <w:rPr>
                <w:rFonts w:ascii="Calibri" w:hAnsi="Calibri" w:cs="Calibri"/>
              </w:rPr>
            </w:pPr>
            <w:r>
              <w:rPr>
                <w:rFonts w:ascii="Calibri" w:hAnsi="Calibri" w:cs="Calibri"/>
              </w:rPr>
              <w:t>95</w:t>
            </w:r>
          </w:p>
        </w:tc>
        <w:tc>
          <w:tcPr>
            <w:tcW w:w="6000" w:type="dxa"/>
            <w:tcMar>
              <w:top w:w="0" w:type="dxa"/>
              <w:left w:w="115" w:type="dxa"/>
              <w:bottom w:w="0" w:type="dxa"/>
              <w:right w:w="115" w:type="dxa"/>
            </w:tcMar>
          </w:tcPr>
          <w:p w14:paraId="5FE86CA9" w14:textId="0EDFFC16" w:rsidR="00DB716F" w:rsidRPr="006308E9" w:rsidRDefault="00314B53" w:rsidP="005A34D2">
            <w:pPr>
              <w:suppressAutoHyphens/>
              <w:spacing w:line="240" w:lineRule="auto"/>
              <w:contextualSpacing/>
              <w:rPr>
                <w:rFonts w:ascii="Calibri" w:hAnsi="Calibri" w:cs="Calibri"/>
              </w:rPr>
            </w:pPr>
            <w:r w:rsidRPr="005A34D2">
              <w:rPr>
                <w:rFonts w:ascii="Calibri" w:hAnsi="Calibri" w:cs="Calibri"/>
              </w:rPr>
              <w:t>(</w:t>
            </w:r>
            <w:r w:rsidR="006308E9">
              <w:rPr>
                <w:rFonts w:ascii="Calibri" w:hAnsi="Calibri" w:cs="Calibri"/>
              </w:rPr>
              <w:t>1487.66, 1493.65)</w:t>
            </w:r>
          </w:p>
        </w:tc>
      </w:tr>
    </w:tbl>
    <w:p w14:paraId="1E72F699" w14:textId="1951AF98" w:rsidR="00DB716F" w:rsidRDefault="00DB716F" w:rsidP="005A34D2">
      <w:pPr>
        <w:suppressAutoHyphens/>
        <w:spacing w:line="240" w:lineRule="auto"/>
        <w:contextualSpacing/>
        <w:rPr>
          <w:rFonts w:ascii="Calibri" w:hAnsi="Calibri" w:cs="Calibri"/>
        </w:rPr>
      </w:pPr>
    </w:p>
    <w:p w14:paraId="6DCA2B70" w14:textId="1298D8B8" w:rsidR="00187A67" w:rsidRDefault="00187A67" w:rsidP="00187A67">
      <w:pPr>
        <w:suppressAutoHyphens/>
        <w:spacing w:line="240" w:lineRule="auto"/>
        <w:ind w:firstLine="360"/>
        <w:contextualSpacing/>
        <w:rPr>
          <w:rFonts w:ascii="Calibri" w:hAnsi="Calibri" w:cs="Calibri"/>
        </w:rPr>
      </w:pPr>
      <w:r>
        <w:rPr>
          <w:rFonts w:ascii="Calibri" w:hAnsi="Calibri" w:cs="Calibri"/>
        </w:rPr>
        <w:t xml:space="preserve">Here we can see the assigned team’s confidence interval as (1487.66, 1493.65). While this is lower than the team I chose, that doesn’t mean that the teams actual skill level is lower. The estimated skill level for the team can still be higher than our simply because </w:t>
      </w:r>
      <w:proofErr w:type="gramStart"/>
      <w:r>
        <w:rPr>
          <w:rFonts w:ascii="Calibri" w:hAnsi="Calibri" w:cs="Calibri"/>
        </w:rPr>
        <w:t>were</w:t>
      </w:r>
      <w:proofErr w:type="gramEnd"/>
      <w:r>
        <w:rPr>
          <w:rFonts w:ascii="Calibri" w:hAnsi="Calibri" w:cs="Calibri"/>
        </w:rPr>
        <w:t xml:space="preserve"> are comparing different years. </w:t>
      </w:r>
    </w:p>
    <w:p w14:paraId="0CBEC79D" w14:textId="03054802" w:rsidR="00187A67" w:rsidRDefault="006952B7" w:rsidP="00187A67">
      <w:pPr>
        <w:suppressAutoHyphens/>
        <w:spacing w:line="240" w:lineRule="auto"/>
        <w:ind w:firstLine="360"/>
        <w:contextualSpacing/>
        <w:rPr>
          <w:rFonts w:ascii="Calibri" w:hAnsi="Calibri" w:cs="Calibri"/>
        </w:rPr>
      </w:pPr>
      <w:r>
        <w:rPr>
          <w:rFonts w:ascii="Calibri" w:hAnsi="Calibri" w:cs="Calibri"/>
        </w:rPr>
        <w:t xml:space="preserve">Again, by changing the confidence levels here to 90% we get an interval of (1488.14, 1493.17) and an interval of (1486.72, 1494.59) at 95%. This is showing again that at a lower level the interval gets tighter and looser at higher levels. </w:t>
      </w:r>
    </w:p>
    <w:p w14:paraId="11DE9F79" w14:textId="7CA81624" w:rsidR="00DB716F" w:rsidRPr="005A34D2" w:rsidRDefault="00DB716F" w:rsidP="002D755F">
      <w:pPr>
        <w:suppressAutoHyphens/>
        <w:spacing w:line="240" w:lineRule="auto"/>
        <w:contextualSpacing/>
        <w:rPr>
          <w:rFonts w:ascii="Calibri" w:hAnsi="Calibri" w:cs="Calibri"/>
          <w:i/>
        </w:rPr>
      </w:pPr>
    </w:p>
    <w:p w14:paraId="2498AE9D" w14:textId="77777777" w:rsidR="00DB716F" w:rsidRDefault="00314B53" w:rsidP="002D755F">
      <w:pPr>
        <w:pStyle w:val="Heading2"/>
      </w:pPr>
      <w:r w:rsidRPr="005A34D2">
        <w:t>Conclusion</w:t>
      </w:r>
    </w:p>
    <w:p w14:paraId="20559C0C" w14:textId="0F5049A9" w:rsidR="006952B7" w:rsidRDefault="006952B7" w:rsidP="006952B7">
      <w:pPr>
        <w:suppressAutoHyphens/>
        <w:spacing w:line="240" w:lineRule="auto"/>
        <w:contextualSpacing/>
        <w:rPr>
          <w:rFonts w:ascii="Calibri" w:hAnsi="Calibri" w:cs="Calibri"/>
          <w:b/>
        </w:rPr>
      </w:pPr>
    </w:p>
    <w:p w14:paraId="0F03F77C" w14:textId="29CD44DA" w:rsidR="006952B7" w:rsidRDefault="006952B7" w:rsidP="0097493F">
      <w:pPr>
        <w:suppressAutoHyphens/>
        <w:spacing w:line="240" w:lineRule="auto"/>
        <w:ind w:firstLine="360"/>
        <w:contextualSpacing/>
        <w:rPr>
          <w:rFonts w:ascii="Calibri" w:hAnsi="Calibri" w:cs="Calibri"/>
          <w:bCs/>
        </w:rPr>
      </w:pPr>
      <w:r>
        <w:rPr>
          <w:rFonts w:ascii="Calibri" w:hAnsi="Calibri" w:cs="Calibri"/>
          <w:bCs/>
        </w:rPr>
        <w:t xml:space="preserve">In conclusion here, these types of analysis reports are important in a few ways. Like I had said earlier in the report, looking at just scores for the teams and seeing their averages or medians, this doesn’t always provide a clear image of the skill of the two in comparison. By using data visualization in reference to each team in their </w:t>
      </w:r>
      <w:r w:rsidR="0097493F">
        <w:rPr>
          <w:rFonts w:ascii="Calibri" w:hAnsi="Calibri" w:cs="Calibri"/>
          <w:bCs/>
        </w:rPr>
        <w:t xml:space="preserve">specific time periods, we can think of it as looking at inflation. Just because something </w:t>
      </w:r>
      <w:proofErr w:type="gramStart"/>
      <w:r w:rsidR="0097493F">
        <w:rPr>
          <w:rFonts w:ascii="Calibri" w:hAnsi="Calibri" w:cs="Calibri"/>
          <w:bCs/>
        </w:rPr>
        <w:t>actually cost</w:t>
      </w:r>
      <w:proofErr w:type="gramEnd"/>
      <w:r w:rsidR="0097493F">
        <w:rPr>
          <w:rFonts w:ascii="Calibri" w:hAnsi="Calibri" w:cs="Calibri"/>
          <w:bCs/>
        </w:rPr>
        <w:t xml:space="preserve"> less 10 years ago, does that also mean it is more expensive nowadays if we take inflation into account. </w:t>
      </w:r>
    </w:p>
    <w:p w14:paraId="1A4746C8" w14:textId="73840560" w:rsidR="0097493F" w:rsidRPr="006952B7" w:rsidRDefault="0097493F" w:rsidP="006952B7">
      <w:pPr>
        <w:suppressAutoHyphens/>
        <w:spacing w:line="240" w:lineRule="auto"/>
        <w:contextualSpacing/>
        <w:rPr>
          <w:rFonts w:ascii="Calibri" w:hAnsi="Calibri" w:cs="Calibri"/>
          <w:bCs/>
        </w:rPr>
      </w:pPr>
      <w:r>
        <w:rPr>
          <w:rFonts w:ascii="Calibri" w:hAnsi="Calibri" w:cs="Calibri"/>
          <w:bCs/>
        </w:rPr>
        <w:tab/>
        <w:t xml:space="preserve">The results in this case show that the actual estimated skill level of the Chicago bulls from 1996 to 1997 is indeed better than the estimated skill level of the Miami Heat from 2013 to 2015. </w:t>
      </w:r>
    </w:p>
    <w:p w14:paraId="50ED4E98" w14:textId="66C37AFA" w:rsidR="00DB716F" w:rsidRPr="005A34D2" w:rsidRDefault="00314B53" w:rsidP="0097493F">
      <w:pPr>
        <w:pStyle w:val="ListBullet"/>
        <w:numPr>
          <w:ilvl w:val="0"/>
          <w:numId w:val="0"/>
        </w:numPr>
      </w:pPr>
      <w:r w:rsidRPr="005A34D2">
        <w:t>.</w:t>
      </w:r>
    </w:p>
    <w:p w14:paraId="3AECEEF7" w14:textId="77777777" w:rsidR="00DB716F" w:rsidRPr="002D755F" w:rsidRDefault="00314B53" w:rsidP="002D755F">
      <w:pPr>
        <w:pStyle w:val="Heading2"/>
      </w:pPr>
      <w:r w:rsidRPr="005A34D2">
        <w:t>Citations</w:t>
      </w:r>
    </w:p>
    <w:p w14:paraId="2E985A17" w14:textId="77777777" w:rsidR="002D755F" w:rsidRPr="005A34D2" w:rsidRDefault="002D755F" w:rsidP="002D755F">
      <w:pPr>
        <w:suppressAutoHyphens/>
        <w:spacing w:line="240" w:lineRule="auto"/>
        <w:ind w:left="360"/>
        <w:contextualSpacing/>
        <w:rPr>
          <w:rFonts w:ascii="Calibri" w:hAnsi="Calibri" w:cs="Calibri"/>
        </w:rPr>
      </w:pPr>
    </w:p>
    <w:p w14:paraId="14712021" w14:textId="71726739" w:rsidR="00C816E5" w:rsidRDefault="00C816E5" w:rsidP="008809C2">
      <w:pPr>
        <w:pStyle w:val="NormalWeb"/>
        <w:spacing w:before="0" w:beforeAutospacing="0" w:after="0" w:afterAutospacing="0" w:line="480" w:lineRule="auto"/>
        <w:ind w:left="720" w:hanging="720"/>
      </w:pPr>
      <w:r>
        <w:rPr>
          <w:i/>
          <w:iCs/>
        </w:rPr>
        <w:t>What Is Data Visualization? Definition, Examples, And Learning Resources</w:t>
      </w:r>
      <w:r>
        <w:t xml:space="preserve">. (n.d.). Tableau. </w:t>
      </w:r>
      <w:hyperlink r:id="rId13" w:history="1">
        <w:r w:rsidR="008809C2" w:rsidRPr="00654748">
          <w:rPr>
            <w:rStyle w:val="Hyperlink"/>
          </w:rPr>
          <w:t>https://www.tableau.com/learn/articles/data-visualization</w:t>
        </w:r>
      </w:hyperlink>
    </w:p>
    <w:p w14:paraId="75EA41D1" w14:textId="0D0AE203" w:rsidR="008809C2" w:rsidRDefault="008809C2" w:rsidP="008809C2">
      <w:pPr>
        <w:pStyle w:val="NormalWeb"/>
        <w:spacing w:before="0" w:beforeAutospacing="0" w:after="0" w:afterAutospacing="0" w:line="480" w:lineRule="auto"/>
        <w:ind w:left="720" w:hanging="720"/>
      </w:pPr>
      <w:r>
        <w:t xml:space="preserve">Bhandari, P. (2022, June 9). </w:t>
      </w:r>
      <w:r>
        <w:rPr>
          <w:i/>
          <w:iCs/>
        </w:rPr>
        <w:t>Central Tendency | Understanding the Mean, Median &amp; Mode</w:t>
      </w:r>
      <w:r>
        <w:t xml:space="preserve">. </w:t>
      </w:r>
      <w:proofErr w:type="spellStart"/>
      <w:r>
        <w:t>Scribbr</w:t>
      </w:r>
      <w:proofErr w:type="spellEnd"/>
      <w:r>
        <w:t xml:space="preserve">. </w:t>
      </w:r>
      <w:hyperlink r:id="rId14" w:history="1">
        <w:r w:rsidR="00E02A1F" w:rsidRPr="00654748">
          <w:rPr>
            <w:rStyle w:val="Hyperlink"/>
          </w:rPr>
          <w:t>https://www.scribbr.com/statistics/central-tendency/</w:t>
        </w:r>
      </w:hyperlink>
    </w:p>
    <w:p w14:paraId="6833EF55" w14:textId="77777777" w:rsidR="00E02A1F" w:rsidRDefault="00E02A1F" w:rsidP="00E02A1F">
      <w:pPr>
        <w:pStyle w:val="NormalWeb"/>
        <w:spacing w:before="0" w:beforeAutospacing="0" w:after="0" w:afterAutospacing="0" w:line="480" w:lineRule="auto"/>
        <w:ind w:left="720" w:hanging="720"/>
      </w:pPr>
      <w:r>
        <w:t xml:space="preserve">Math.net. (n.d.). </w:t>
      </w:r>
      <w:r>
        <w:rPr>
          <w:i/>
          <w:iCs/>
        </w:rPr>
        <w:t>Variance</w:t>
      </w:r>
      <w:r>
        <w:t>. https://www.math.net/variance</w:t>
      </w:r>
    </w:p>
    <w:p w14:paraId="6852B6CD" w14:textId="01D3180F" w:rsidR="00E02A1F" w:rsidRDefault="00E02A1F" w:rsidP="00E02A1F">
      <w:pPr>
        <w:pStyle w:val="NormalWeb"/>
        <w:spacing w:before="0" w:beforeAutospacing="0" w:after="0" w:afterAutospacing="0" w:line="480" w:lineRule="auto"/>
        <w:ind w:left="720" w:hanging="720"/>
      </w:pPr>
      <w:r>
        <w:t xml:space="preserve">Bhandari, P. (2022a, May 25). </w:t>
      </w:r>
      <w:r>
        <w:rPr>
          <w:i/>
          <w:iCs/>
        </w:rPr>
        <w:t>How to Calculate Standard Deviation (Guide) | Formulas &amp; Examples</w:t>
      </w:r>
      <w:r>
        <w:t xml:space="preserve">. </w:t>
      </w:r>
      <w:proofErr w:type="spellStart"/>
      <w:r>
        <w:t>Scribbr</w:t>
      </w:r>
      <w:proofErr w:type="spellEnd"/>
      <w:r>
        <w:t xml:space="preserve">. </w:t>
      </w:r>
      <w:hyperlink r:id="rId15" w:history="1">
        <w:r w:rsidR="00973CDF" w:rsidRPr="00654748">
          <w:rPr>
            <w:rStyle w:val="Hyperlink"/>
          </w:rPr>
          <w:t>https://www.scribbr.com/statistics/standard-deviation/</w:t>
        </w:r>
      </w:hyperlink>
    </w:p>
    <w:p w14:paraId="465D3F6F" w14:textId="77777777" w:rsidR="00973CDF" w:rsidRDefault="00973CDF" w:rsidP="00973CDF">
      <w:pPr>
        <w:pStyle w:val="NormalWeb"/>
        <w:spacing w:before="0" w:beforeAutospacing="0" w:after="0" w:afterAutospacing="0" w:line="480" w:lineRule="auto"/>
        <w:ind w:left="720" w:hanging="720"/>
      </w:pPr>
      <w:r>
        <w:t xml:space="preserve">US Census Bureau. (2021, October 8). </w:t>
      </w:r>
      <w:r>
        <w:rPr>
          <w:i/>
          <w:iCs/>
        </w:rPr>
        <w:t>A Basic Explanation of Confidence Intervals</w:t>
      </w:r>
      <w:r>
        <w:t>. Census.Gov. https://www.census.gov/programs-surveys/saipe/guidance/confidence-intervals.html</w:t>
      </w:r>
    </w:p>
    <w:p w14:paraId="57BD4807" w14:textId="070636CE" w:rsidR="00DB716F" w:rsidRPr="005A34D2" w:rsidRDefault="00DB716F" w:rsidP="00C816E5">
      <w:pPr>
        <w:suppressAutoHyphens/>
        <w:spacing w:line="240" w:lineRule="auto"/>
        <w:contextualSpacing/>
        <w:rPr>
          <w:rFonts w:ascii="Calibri" w:hAnsi="Calibri" w:cs="Calibri"/>
        </w:rPr>
      </w:pPr>
    </w:p>
    <w:sectPr w:rsidR="00DB716F" w:rsidRPr="005A34D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47D27" w14:textId="77777777" w:rsidR="00586947" w:rsidRDefault="00586947">
      <w:pPr>
        <w:spacing w:line="240" w:lineRule="auto"/>
      </w:pPr>
      <w:r>
        <w:separator/>
      </w:r>
    </w:p>
  </w:endnote>
  <w:endnote w:type="continuationSeparator" w:id="0">
    <w:p w14:paraId="16D8DECE" w14:textId="77777777" w:rsidR="00586947" w:rsidRDefault="005869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3D177" w14:textId="77777777" w:rsidR="00586947" w:rsidRDefault="00586947">
      <w:pPr>
        <w:spacing w:line="240" w:lineRule="auto"/>
      </w:pPr>
      <w:r>
        <w:separator/>
      </w:r>
    </w:p>
  </w:footnote>
  <w:footnote w:type="continuationSeparator" w:id="0">
    <w:p w14:paraId="6A2995B7" w14:textId="77777777" w:rsidR="00586947" w:rsidRDefault="005869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6" type="#_x0000_t75" style="width:315pt;height:279.75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5D016F"/>
    <w:multiLevelType w:val="multilevel"/>
    <w:tmpl w:val="81960042"/>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9632598">
    <w:abstractNumId w:val="11"/>
  </w:num>
  <w:num w:numId="2" w16cid:durableId="826239717">
    <w:abstractNumId w:val="17"/>
  </w:num>
  <w:num w:numId="3" w16cid:durableId="2143574004">
    <w:abstractNumId w:val="16"/>
  </w:num>
  <w:num w:numId="4" w16cid:durableId="1335760682">
    <w:abstractNumId w:val="21"/>
  </w:num>
  <w:num w:numId="5" w16cid:durableId="123278094">
    <w:abstractNumId w:val="10"/>
  </w:num>
  <w:num w:numId="6" w16cid:durableId="1956329007">
    <w:abstractNumId w:val="18"/>
  </w:num>
  <w:num w:numId="7" w16cid:durableId="457142752">
    <w:abstractNumId w:val="14"/>
  </w:num>
  <w:num w:numId="8" w16cid:durableId="158087024">
    <w:abstractNumId w:val="13"/>
  </w:num>
  <w:num w:numId="9" w16cid:durableId="281421599">
    <w:abstractNumId w:val="19"/>
  </w:num>
  <w:num w:numId="10" w16cid:durableId="1344283318">
    <w:abstractNumId w:val="23"/>
  </w:num>
  <w:num w:numId="11" w16cid:durableId="215287166">
    <w:abstractNumId w:val="20"/>
  </w:num>
  <w:num w:numId="12" w16cid:durableId="137766316">
    <w:abstractNumId w:val="12"/>
  </w:num>
  <w:num w:numId="13" w16cid:durableId="1786195533">
    <w:abstractNumId w:val="15"/>
  </w:num>
  <w:num w:numId="14" w16cid:durableId="1689217881">
    <w:abstractNumId w:val="9"/>
  </w:num>
  <w:num w:numId="15" w16cid:durableId="1824278468">
    <w:abstractNumId w:val="7"/>
  </w:num>
  <w:num w:numId="16" w16cid:durableId="1121345639">
    <w:abstractNumId w:val="6"/>
  </w:num>
  <w:num w:numId="17" w16cid:durableId="1111164408">
    <w:abstractNumId w:val="5"/>
  </w:num>
  <w:num w:numId="18" w16cid:durableId="676536282">
    <w:abstractNumId w:val="4"/>
  </w:num>
  <w:num w:numId="19" w16cid:durableId="397434885">
    <w:abstractNumId w:val="8"/>
  </w:num>
  <w:num w:numId="20" w16cid:durableId="1624191196">
    <w:abstractNumId w:val="3"/>
  </w:num>
  <w:num w:numId="21" w16cid:durableId="711343139">
    <w:abstractNumId w:val="2"/>
  </w:num>
  <w:num w:numId="22" w16cid:durableId="1080369926">
    <w:abstractNumId w:val="1"/>
  </w:num>
  <w:num w:numId="23" w16cid:durableId="142161430">
    <w:abstractNumId w:val="0"/>
  </w:num>
  <w:num w:numId="24" w16cid:durableId="16356713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6F"/>
    <w:rsid w:val="000071C6"/>
    <w:rsid w:val="00055098"/>
    <w:rsid w:val="00071317"/>
    <w:rsid w:val="000745A6"/>
    <w:rsid w:val="000E6BCF"/>
    <w:rsid w:val="000F4B5D"/>
    <w:rsid w:val="001222EC"/>
    <w:rsid w:val="001629ED"/>
    <w:rsid w:val="00187A67"/>
    <w:rsid w:val="001D3FD5"/>
    <w:rsid w:val="00257BFB"/>
    <w:rsid w:val="00287E22"/>
    <w:rsid w:val="002A3EE0"/>
    <w:rsid w:val="002C2DA9"/>
    <w:rsid w:val="002D755F"/>
    <w:rsid w:val="00307785"/>
    <w:rsid w:val="00314B53"/>
    <w:rsid w:val="003779A5"/>
    <w:rsid w:val="003A53D3"/>
    <w:rsid w:val="003B1812"/>
    <w:rsid w:val="003B753E"/>
    <w:rsid w:val="003C0763"/>
    <w:rsid w:val="0043054E"/>
    <w:rsid w:val="00465F32"/>
    <w:rsid w:val="004B094F"/>
    <w:rsid w:val="00551F53"/>
    <w:rsid w:val="00565512"/>
    <w:rsid w:val="00586947"/>
    <w:rsid w:val="00591915"/>
    <w:rsid w:val="005A34D2"/>
    <w:rsid w:val="005B3662"/>
    <w:rsid w:val="005B36F6"/>
    <w:rsid w:val="005E6156"/>
    <w:rsid w:val="006308E9"/>
    <w:rsid w:val="00663865"/>
    <w:rsid w:val="006714A0"/>
    <w:rsid w:val="006952B7"/>
    <w:rsid w:val="006A376F"/>
    <w:rsid w:val="00704F5E"/>
    <w:rsid w:val="00714EE9"/>
    <w:rsid w:val="007759C9"/>
    <w:rsid w:val="00794FA0"/>
    <w:rsid w:val="007F6CE2"/>
    <w:rsid w:val="008468F1"/>
    <w:rsid w:val="008809C2"/>
    <w:rsid w:val="00886D10"/>
    <w:rsid w:val="009479A4"/>
    <w:rsid w:val="00973CDF"/>
    <w:rsid w:val="0097493F"/>
    <w:rsid w:val="009B6796"/>
    <w:rsid w:val="009C2363"/>
    <w:rsid w:val="009C6649"/>
    <w:rsid w:val="00A544B1"/>
    <w:rsid w:val="00A6183A"/>
    <w:rsid w:val="00A974DC"/>
    <w:rsid w:val="00B1171B"/>
    <w:rsid w:val="00B374A0"/>
    <w:rsid w:val="00B425F9"/>
    <w:rsid w:val="00B434D6"/>
    <w:rsid w:val="00C21B05"/>
    <w:rsid w:val="00C816E5"/>
    <w:rsid w:val="00C843EB"/>
    <w:rsid w:val="00D0540F"/>
    <w:rsid w:val="00DB3E24"/>
    <w:rsid w:val="00DB561E"/>
    <w:rsid w:val="00DB716F"/>
    <w:rsid w:val="00E01A61"/>
    <w:rsid w:val="00E02A1F"/>
    <w:rsid w:val="00E1151B"/>
    <w:rsid w:val="00E50CB0"/>
    <w:rsid w:val="00E92275"/>
    <w:rsid w:val="00ED491F"/>
    <w:rsid w:val="00EE067E"/>
    <w:rsid w:val="00EF7AD4"/>
    <w:rsid w:val="00F30F56"/>
    <w:rsid w:val="00FF5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 w:type="paragraph" w:styleId="NormalWeb">
    <w:name w:val="Normal (Web)"/>
    <w:basedOn w:val="Normal"/>
    <w:uiPriority w:val="99"/>
    <w:semiHidden/>
    <w:unhideWhenUsed/>
    <w:rsid w:val="00C816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809C2"/>
    <w:rPr>
      <w:color w:val="0000FF" w:themeColor="hyperlink"/>
      <w:u w:val="single"/>
    </w:rPr>
  </w:style>
  <w:style w:type="character" w:styleId="UnresolvedMention">
    <w:name w:val="Unresolved Mention"/>
    <w:basedOn w:val="DefaultParagraphFont"/>
    <w:uiPriority w:val="99"/>
    <w:semiHidden/>
    <w:unhideWhenUsed/>
    <w:rsid w:val="00880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14406">
      <w:bodyDiv w:val="1"/>
      <w:marLeft w:val="0"/>
      <w:marRight w:val="0"/>
      <w:marTop w:val="0"/>
      <w:marBottom w:val="0"/>
      <w:divBdr>
        <w:top w:val="none" w:sz="0" w:space="0" w:color="auto"/>
        <w:left w:val="none" w:sz="0" w:space="0" w:color="auto"/>
        <w:bottom w:val="none" w:sz="0" w:space="0" w:color="auto"/>
        <w:right w:val="none" w:sz="0" w:space="0" w:color="auto"/>
      </w:divBdr>
    </w:div>
    <w:div w:id="767849633">
      <w:bodyDiv w:val="1"/>
      <w:marLeft w:val="0"/>
      <w:marRight w:val="0"/>
      <w:marTop w:val="0"/>
      <w:marBottom w:val="0"/>
      <w:divBdr>
        <w:top w:val="none" w:sz="0" w:space="0" w:color="auto"/>
        <w:left w:val="none" w:sz="0" w:space="0" w:color="auto"/>
        <w:bottom w:val="none" w:sz="0" w:space="0" w:color="auto"/>
        <w:right w:val="none" w:sz="0" w:space="0" w:color="auto"/>
      </w:divBdr>
    </w:div>
    <w:div w:id="1013990367">
      <w:bodyDiv w:val="1"/>
      <w:marLeft w:val="0"/>
      <w:marRight w:val="0"/>
      <w:marTop w:val="0"/>
      <w:marBottom w:val="0"/>
      <w:divBdr>
        <w:top w:val="none" w:sz="0" w:space="0" w:color="auto"/>
        <w:left w:val="none" w:sz="0" w:space="0" w:color="auto"/>
        <w:bottom w:val="none" w:sz="0" w:space="0" w:color="auto"/>
        <w:right w:val="none" w:sz="0" w:space="0" w:color="auto"/>
      </w:divBdr>
    </w:div>
    <w:div w:id="1212769355">
      <w:bodyDiv w:val="1"/>
      <w:marLeft w:val="0"/>
      <w:marRight w:val="0"/>
      <w:marTop w:val="0"/>
      <w:marBottom w:val="0"/>
      <w:divBdr>
        <w:top w:val="none" w:sz="0" w:space="0" w:color="auto"/>
        <w:left w:val="none" w:sz="0" w:space="0" w:color="auto"/>
        <w:bottom w:val="none" w:sz="0" w:space="0" w:color="auto"/>
        <w:right w:val="none" w:sz="0" w:space="0" w:color="auto"/>
      </w:divBdr>
    </w:div>
    <w:div w:id="1505238701">
      <w:bodyDiv w:val="1"/>
      <w:marLeft w:val="0"/>
      <w:marRight w:val="0"/>
      <w:marTop w:val="0"/>
      <w:marBottom w:val="0"/>
      <w:divBdr>
        <w:top w:val="none" w:sz="0" w:space="0" w:color="auto"/>
        <w:left w:val="none" w:sz="0" w:space="0" w:color="auto"/>
        <w:bottom w:val="none" w:sz="0" w:space="0" w:color="auto"/>
        <w:right w:val="none" w:sz="0" w:space="0" w:color="auto"/>
      </w:divBdr>
    </w:div>
    <w:div w:id="1892693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ableau.com/learn/articles/data-visualiza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G"/><Relationship Id="rId5" Type="http://schemas.openxmlformats.org/officeDocument/2006/relationships/styles" Target="styles.xml"/><Relationship Id="rId15" Type="http://schemas.openxmlformats.org/officeDocument/2006/relationships/hyperlink" Target="https://www.scribbr.com/statistics/standard-deviation/" TargetMode="External"/><Relationship Id="rId10" Type="http://schemas.openxmlformats.org/officeDocument/2006/relationships/image" Target="media/image2.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cribbr.com/statistics/central-tendenc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083EAF-C96E-4A52-8E28-E9C9B28C94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Benjamin Leanna</cp:lastModifiedBy>
  <cp:revision>2</cp:revision>
  <dcterms:created xsi:type="dcterms:W3CDTF">2022-07-15T16:22:00Z</dcterms:created>
  <dcterms:modified xsi:type="dcterms:W3CDTF">2022-07-15T16:22:00Z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