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98339" w14:textId="769C33CC" w:rsidR="006104E0" w:rsidRDefault="0056571E" w:rsidP="0056571E">
      <w:pPr>
        <w:pStyle w:val="Title"/>
      </w:pPr>
      <w:r>
        <w:t xml:space="preserve">Visualisering og Simulering Eksamen </w:t>
      </w:r>
    </w:p>
    <w:sectPr w:rsidR="0061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1E"/>
    <w:rsid w:val="004D0D5C"/>
    <w:rsid w:val="0056571E"/>
    <w:rsid w:val="006104E0"/>
    <w:rsid w:val="00F9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22A7"/>
  <w15:chartTrackingRefBased/>
  <w15:docId w15:val="{0B6FAD26-EF4A-4B85-A0B5-42229A9B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Aslak Dybvik Bløtekjær</dc:creator>
  <cp:keywords/>
  <dc:description/>
  <cp:lastModifiedBy>Aslak Dybvik Bløtekjær</cp:lastModifiedBy>
  <cp:revision>1</cp:revision>
  <dcterms:created xsi:type="dcterms:W3CDTF">2024-11-24T15:30:00Z</dcterms:created>
  <dcterms:modified xsi:type="dcterms:W3CDTF">2024-11-26T11:46:00Z</dcterms:modified>
</cp:coreProperties>
</file>