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A5D70E" w14:textId="77777777" w:rsidR="00992037" w:rsidRDefault="00992037" w:rsidP="00992037">
      <w:pPr>
        <w:pStyle w:val="Title"/>
      </w:pPr>
      <w:r>
        <w:t>propcov-cpp description</w:t>
      </w:r>
    </w:p>
    <w:p w14:paraId="71380C33" w14:textId="77777777" w:rsidR="00992037" w:rsidRDefault="00992037" w:rsidP="00992037"/>
    <w:p w14:paraId="5EA51897" w14:textId="77777777" w:rsidR="00992037" w:rsidRDefault="00992037" w:rsidP="00992037">
      <w:pPr>
        <w:pStyle w:val="Heading1"/>
      </w:pPr>
      <w:r>
        <w:t>Version history</w:t>
      </w:r>
    </w:p>
    <w:tbl>
      <w:tblPr>
        <w:tblStyle w:val="TableGrid"/>
        <w:tblW w:w="0" w:type="auto"/>
        <w:tblLook w:val="04A0" w:firstRow="1" w:lastRow="0" w:firstColumn="1" w:lastColumn="0" w:noHBand="0" w:noVBand="1"/>
      </w:tblPr>
      <w:tblGrid>
        <w:gridCol w:w="1975"/>
        <w:gridCol w:w="1440"/>
        <w:gridCol w:w="5935"/>
      </w:tblGrid>
      <w:tr w:rsidR="00992037" w14:paraId="432F7926" w14:textId="77777777" w:rsidTr="00992037">
        <w:tc>
          <w:tcPr>
            <w:tcW w:w="1975" w:type="dxa"/>
            <w:tcBorders>
              <w:top w:val="single" w:sz="4" w:space="0" w:color="auto"/>
              <w:left w:val="single" w:sz="4" w:space="0" w:color="auto"/>
              <w:bottom w:val="single" w:sz="4" w:space="0" w:color="auto"/>
              <w:right w:val="single" w:sz="4" w:space="0" w:color="auto"/>
            </w:tcBorders>
            <w:hideMark/>
          </w:tcPr>
          <w:p w14:paraId="7EAD32C4" w14:textId="77777777" w:rsidR="00992037" w:rsidRDefault="00992037">
            <w:pPr>
              <w:spacing w:after="0"/>
              <w:jc w:val="center"/>
              <w:rPr>
                <w:b/>
                <w:bCs/>
              </w:rPr>
            </w:pPr>
            <w:r>
              <w:rPr>
                <w:b/>
                <w:bCs/>
              </w:rPr>
              <w:t>Date</w:t>
            </w:r>
          </w:p>
        </w:tc>
        <w:tc>
          <w:tcPr>
            <w:tcW w:w="1440" w:type="dxa"/>
            <w:tcBorders>
              <w:top w:val="single" w:sz="4" w:space="0" w:color="auto"/>
              <w:left w:val="single" w:sz="4" w:space="0" w:color="auto"/>
              <w:bottom w:val="single" w:sz="4" w:space="0" w:color="auto"/>
              <w:right w:val="single" w:sz="4" w:space="0" w:color="auto"/>
            </w:tcBorders>
            <w:hideMark/>
          </w:tcPr>
          <w:p w14:paraId="55818835" w14:textId="77777777" w:rsidR="00992037" w:rsidRDefault="00992037">
            <w:pPr>
              <w:spacing w:after="0"/>
              <w:jc w:val="center"/>
              <w:rPr>
                <w:b/>
                <w:bCs/>
              </w:rPr>
            </w:pPr>
            <w:r>
              <w:rPr>
                <w:b/>
                <w:bCs/>
              </w:rPr>
              <w:t>Version</w:t>
            </w:r>
          </w:p>
        </w:tc>
        <w:tc>
          <w:tcPr>
            <w:tcW w:w="5935" w:type="dxa"/>
            <w:tcBorders>
              <w:top w:val="single" w:sz="4" w:space="0" w:color="auto"/>
              <w:left w:val="single" w:sz="4" w:space="0" w:color="auto"/>
              <w:bottom w:val="single" w:sz="4" w:space="0" w:color="auto"/>
              <w:right w:val="single" w:sz="4" w:space="0" w:color="auto"/>
            </w:tcBorders>
            <w:hideMark/>
          </w:tcPr>
          <w:p w14:paraId="65532E98" w14:textId="77777777" w:rsidR="00992037" w:rsidRDefault="00992037">
            <w:pPr>
              <w:spacing w:after="0"/>
              <w:jc w:val="center"/>
              <w:rPr>
                <w:b/>
                <w:bCs/>
              </w:rPr>
            </w:pPr>
            <w:r>
              <w:rPr>
                <w:b/>
                <w:bCs/>
              </w:rPr>
              <w:t>Notes</w:t>
            </w:r>
          </w:p>
        </w:tc>
      </w:tr>
      <w:tr w:rsidR="00992037" w14:paraId="1F4033D7" w14:textId="77777777" w:rsidTr="00992037">
        <w:tc>
          <w:tcPr>
            <w:tcW w:w="1975" w:type="dxa"/>
            <w:tcBorders>
              <w:top w:val="single" w:sz="4" w:space="0" w:color="auto"/>
              <w:left w:val="single" w:sz="4" w:space="0" w:color="auto"/>
              <w:bottom w:val="single" w:sz="4" w:space="0" w:color="auto"/>
              <w:right w:val="single" w:sz="4" w:space="0" w:color="auto"/>
            </w:tcBorders>
            <w:hideMark/>
          </w:tcPr>
          <w:p w14:paraId="0F479148" w14:textId="77777777" w:rsidR="00992037" w:rsidRDefault="00992037">
            <w:pPr>
              <w:spacing w:after="0"/>
            </w:pPr>
            <w:r>
              <w:t>9 December 2021</w:t>
            </w:r>
          </w:p>
        </w:tc>
        <w:tc>
          <w:tcPr>
            <w:tcW w:w="1440" w:type="dxa"/>
            <w:tcBorders>
              <w:top w:val="single" w:sz="4" w:space="0" w:color="auto"/>
              <w:left w:val="single" w:sz="4" w:space="0" w:color="auto"/>
              <w:bottom w:val="single" w:sz="4" w:space="0" w:color="auto"/>
              <w:right w:val="single" w:sz="4" w:space="0" w:color="auto"/>
            </w:tcBorders>
            <w:hideMark/>
          </w:tcPr>
          <w:p w14:paraId="479D2EE7" w14:textId="77777777" w:rsidR="00992037" w:rsidRDefault="00992037">
            <w:pPr>
              <w:spacing w:after="0"/>
            </w:pPr>
            <w:r>
              <w:t>0.1</w:t>
            </w:r>
          </w:p>
        </w:tc>
        <w:tc>
          <w:tcPr>
            <w:tcW w:w="5935" w:type="dxa"/>
            <w:tcBorders>
              <w:top w:val="single" w:sz="4" w:space="0" w:color="auto"/>
              <w:left w:val="single" w:sz="4" w:space="0" w:color="auto"/>
              <w:bottom w:val="single" w:sz="4" w:space="0" w:color="auto"/>
              <w:right w:val="single" w:sz="4" w:space="0" w:color="auto"/>
            </w:tcBorders>
            <w:hideMark/>
          </w:tcPr>
          <w:p w14:paraId="741D3326" w14:textId="77777777" w:rsidR="00992037" w:rsidRDefault="00992037">
            <w:pPr>
              <w:spacing w:after="0"/>
            </w:pPr>
            <w:r>
              <w:t>First draft, adapted from Orbit &amp; Coverage design doc 1890325 v1.2.doc</w:t>
            </w:r>
          </w:p>
        </w:tc>
      </w:tr>
      <w:tr w:rsidR="00992037" w14:paraId="0936FB05" w14:textId="77777777" w:rsidTr="00992037">
        <w:tc>
          <w:tcPr>
            <w:tcW w:w="1975" w:type="dxa"/>
            <w:tcBorders>
              <w:top w:val="single" w:sz="4" w:space="0" w:color="auto"/>
              <w:left w:val="single" w:sz="4" w:space="0" w:color="auto"/>
              <w:bottom w:val="single" w:sz="4" w:space="0" w:color="auto"/>
              <w:right w:val="single" w:sz="4" w:space="0" w:color="auto"/>
            </w:tcBorders>
          </w:tcPr>
          <w:p w14:paraId="7D117C78" w14:textId="77777777" w:rsidR="00992037" w:rsidRDefault="00992037">
            <w:pPr>
              <w:spacing w:after="0"/>
            </w:pPr>
          </w:p>
        </w:tc>
        <w:tc>
          <w:tcPr>
            <w:tcW w:w="1440" w:type="dxa"/>
            <w:tcBorders>
              <w:top w:val="single" w:sz="4" w:space="0" w:color="auto"/>
              <w:left w:val="single" w:sz="4" w:space="0" w:color="auto"/>
              <w:bottom w:val="single" w:sz="4" w:space="0" w:color="auto"/>
              <w:right w:val="single" w:sz="4" w:space="0" w:color="auto"/>
            </w:tcBorders>
          </w:tcPr>
          <w:p w14:paraId="22E0FEBB" w14:textId="77777777" w:rsidR="00992037" w:rsidRDefault="00992037">
            <w:pPr>
              <w:spacing w:after="0"/>
            </w:pPr>
          </w:p>
        </w:tc>
        <w:tc>
          <w:tcPr>
            <w:tcW w:w="5935" w:type="dxa"/>
            <w:tcBorders>
              <w:top w:val="single" w:sz="4" w:space="0" w:color="auto"/>
              <w:left w:val="single" w:sz="4" w:space="0" w:color="auto"/>
              <w:bottom w:val="single" w:sz="4" w:space="0" w:color="auto"/>
              <w:right w:val="single" w:sz="4" w:space="0" w:color="auto"/>
            </w:tcBorders>
          </w:tcPr>
          <w:p w14:paraId="2C991E95" w14:textId="77777777" w:rsidR="00992037" w:rsidRDefault="00992037">
            <w:pPr>
              <w:spacing w:after="0"/>
            </w:pPr>
          </w:p>
        </w:tc>
      </w:tr>
      <w:tr w:rsidR="00992037" w14:paraId="6B1C3E4A" w14:textId="77777777" w:rsidTr="00992037">
        <w:tc>
          <w:tcPr>
            <w:tcW w:w="1975" w:type="dxa"/>
            <w:tcBorders>
              <w:top w:val="single" w:sz="4" w:space="0" w:color="auto"/>
              <w:left w:val="single" w:sz="4" w:space="0" w:color="auto"/>
              <w:bottom w:val="single" w:sz="4" w:space="0" w:color="auto"/>
              <w:right w:val="single" w:sz="4" w:space="0" w:color="auto"/>
            </w:tcBorders>
          </w:tcPr>
          <w:p w14:paraId="1D48ADD5" w14:textId="77777777" w:rsidR="00992037" w:rsidRDefault="00992037">
            <w:pPr>
              <w:spacing w:after="0"/>
            </w:pPr>
          </w:p>
        </w:tc>
        <w:tc>
          <w:tcPr>
            <w:tcW w:w="1440" w:type="dxa"/>
            <w:tcBorders>
              <w:top w:val="single" w:sz="4" w:space="0" w:color="auto"/>
              <w:left w:val="single" w:sz="4" w:space="0" w:color="auto"/>
              <w:bottom w:val="single" w:sz="4" w:space="0" w:color="auto"/>
              <w:right w:val="single" w:sz="4" w:space="0" w:color="auto"/>
            </w:tcBorders>
          </w:tcPr>
          <w:p w14:paraId="08419501" w14:textId="77777777" w:rsidR="00992037" w:rsidRDefault="00992037">
            <w:pPr>
              <w:spacing w:after="0"/>
            </w:pPr>
          </w:p>
        </w:tc>
        <w:tc>
          <w:tcPr>
            <w:tcW w:w="5935" w:type="dxa"/>
            <w:tcBorders>
              <w:top w:val="single" w:sz="4" w:space="0" w:color="auto"/>
              <w:left w:val="single" w:sz="4" w:space="0" w:color="auto"/>
              <w:bottom w:val="single" w:sz="4" w:space="0" w:color="auto"/>
              <w:right w:val="single" w:sz="4" w:space="0" w:color="auto"/>
            </w:tcBorders>
          </w:tcPr>
          <w:p w14:paraId="56FE0BEC" w14:textId="77777777" w:rsidR="00992037" w:rsidRDefault="00992037">
            <w:pPr>
              <w:spacing w:after="0"/>
            </w:pPr>
          </w:p>
        </w:tc>
      </w:tr>
      <w:tr w:rsidR="00992037" w14:paraId="692F129B" w14:textId="77777777" w:rsidTr="00992037">
        <w:tc>
          <w:tcPr>
            <w:tcW w:w="1975" w:type="dxa"/>
            <w:tcBorders>
              <w:top w:val="single" w:sz="4" w:space="0" w:color="auto"/>
              <w:left w:val="single" w:sz="4" w:space="0" w:color="auto"/>
              <w:bottom w:val="single" w:sz="4" w:space="0" w:color="auto"/>
              <w:right w:val="single" w:sz="4" w:space="0" w:color="auto"/>
            </w:tcBorders>
          </w:tcPr>
          <w:p w14:paraId="358E89C1" w14:textId="77777777" w:rsidR="00992037" w:rsidRDefault="00992037">
            <w:pPr>
              <w:spacing w:after="0"/>
            </w:pPr>
          </w:p>
        </w:tc>
        <w:tc>
          <w:tcPr>
            <w:tcW w:w="1440" w:type="dxa"/>
            <w:tcBorders>
              <w:top w:val="single" w:sz="4" w:space="0" w:color="auto"/>
              <w:left w:val="single" w:sz="4" w:space="0" w:color="auto"/>
              <w:bottom w:val="single" w:sz="4" w:space="0" w:color="auto"/>
              <w:right w:val="single" w:sz="4" w:space="0" w:color="auto"/>
            </w:tcBorders>
          </w:tcPr>
          <w:p w14:paraId="3847881B" w14:textId="77777777" w:rsidR="00992037" w:rsidRDefault="00992037">
            <w:pPr>
              <w:spacing w:after="0"/>
            </w:pPr>
          </w:p>
        </w:tc>
        <w:tc>
          <w:tcPr>
            <w:tcW w:w="5935" w:type="dxa"/>
            <w:tcBorders>
              <w:top w:val="single" w:sz="4" w:space="0" w:color="auto"/>
              <w:left w:val="single" w:sz="4" w:space="0" w:color="auto"/>
              <w:bottom w:val="single" w:sz="4" w:space="0" w:color="auto"/>
              <w:right w:val="single" w:sz="4" w:space="0" w:color="auto"/>
            </w:tcBorders>
          </w:tcPr>
          <w:p w14:paraId="2B3D493A" w14:textId="77777777" w:rsidR="00992037" w:rsidRDefault="00992037">
            <w:pPr>
              <w:spacing w:after="0"/>
            </w:pPr>
          </w:p>
        </w:tc>
      </w:tr>
    </w:tbl>
    <w:p w14:paraId="754E67DA" w14:textId="77777777" w:rsidR="005F5CEA" w:rsidRDefault="005F5CEA" w:rsidP="005F5CEA"/>
    <w:p w14:paraId="748B6D31" w14:textId="77777777" w:rsidR="00992037" w:rsidRDefault="00992037" w:rsidP="009A7057">
      <w:pPr>
        <w:pStyle w:val="Heading1"/>
      </w:pPr>
    </w:p>
    <w:p w14:paraId="395E9187" w14:textId="77777777" w:rsidR="00992037" w:rsidRDefault="00992037">
      <w:pPr>
        <w:spacing w:after="0"/>
        <w:rPr>
          <w:rFonts w:asciiTheme="majorHAnsi" w:eastAsiaTheme="majorEastAsia" w:hAnsiTheme="majorHAnsi" w:cstheme="majorBidi"/>
          <w:color w:val="2F5496" w:themeColor="accent1" w:themeShade="BF"/>
          <w:sz w:val="32"/>
          <w:szCs w:val="32"/>
        </w:rPr>
      </w:pPr>
      <w:r>
        <w:br w:type="page"/>
      </w:r>
    </w:p>
    <w:p w14:paraId="52BAE197" w14:textId="23E8E9D0" w:rsidR="00C24AF9" w:rsidRDefault="009A7057" w:rsidP="009A7057">
      <w:pPr>
        <w:pStyle w:val="Heading1"/>
      </w:pPr>
      <w:r>
        <w:lastRenderedPageBreak/>
        <w:t>Overview</w:t>
      </w:r>
    </w:p>
    <w:p w14:paraId="2016037C" w14:textId="6B9BA393" w:rsidR="002C7CEC" w:rsidRDefault="005F5CEA" w:rsidP="005F5CEA">
      <w:r>
        <w:t xml:space="preserve">This document describes the C++ classes </w:t>
      </w:r>
      <w:r w:rsidR="00E20ABC">
        <w:t>of the propcov C++ library (</w:t>
      </w:r>
      <w:r>
        <w:t xml:space="preserve">in the </w:t>
      </w:r>
      <w:r>
        <w:rPr>
          <w:rFonts w:ascii="Courier New" w:hAnsi="Courier New" w:cs="Courier New"/>
        </w:rPr>
        <w:t>lib/propcov-cpp/</w:t>
      </w:r>
      <w:r>
        <w:t xml:space="preserve"> folder</w:t>
      </w:r>
      <w:r w:rsidR="00E20ABC">
        <w:t>)</w:t>
      </w:r>
      <w:r>
        <w:t xml:space="preserve">. Most of the classes have been developed through the TAT-C project. </w:t>
      </w:r>
      <w:r w:rsidR="002C7CEC">
        <w:t>The primary utility of these classes is to provide for spacecraft orbit propagation and coverage calculation.</w:t>
      </w:r>
    </w:p>
    <w:p w14:paraId="39EC8133" w14:textId="54F19566" w:rsidR="005F5CEA" w:rsidRDefault="005F5CEA" w:rsidP="005F5CEA">
      <w:r>
        <w:t xml:space="preserve">Modifications have been made to </w:t>
      </w:r>
      <w:r w:rsidR="002405E5">
        <w:t>original TAT-C</w:t>
      </w:r>
      <w:r>
        <w:t xml:space="preserve"> classes, and additionally classes corresponding to the following two functionalities have been added:</w:t>
      </w:r>
    </w:p>
    <w:p w14:paraId="41256375" w14:textId="77777777" w:rsidR="005F5CEA" w:rsidRDefault="005F5CEA" w:rsidP="005F5CEA">
      <w:pPr>
        <w:pStyle w:val="ListParagraph"/>
        <w:numPr>
          <w:ilvl w:val="0"/>
          <w:numId w:val="15"/>
        </w:numPr>
        <w:spacing w:after="160" w:line="256" w:lineRule="auto"/>
      </w:pPr>
      <w:r>
        <w:t>A new point in spherical polygon algorithm.</w:t>
      </w:r>
    </w:p>
    <w:p w14:paraId="59EED19E" w14:textId="20CFA1D0" w:rsidR="005F5CEA" w:rsidRDefault="005F5CEA" w:rsidP="000F27FB">
      <w:pPr>
        <w:pStyle w:val="ListParagraph"/>
        <w:numPr>
          <w:ilvl w:val="0"/>
          <w:numId w:val="15"/>
        </w:numPr>
        <w:spacing w:after="160" w:line="256" w:lineRule="auto"/>
      </w:pPr>
      <w:r>
        <w:t>Projection of sensor detector arrays to ground pixels.</w:t>
      </w:r>
    </w:p>
    <w:p w14:paraId="029EEEA3" w14:textId="30689778" w:rsidR="000F27FB" w:rsidRDefault="002405E5" w:rsidP="000F27FB">
      <w:r>
        <w:t>The document</w:t>
      </w:r>
      <w:r w:rsidR="000F27FB">
        <w:t xml:space="preserve"> comprises two main sections, the first being a description of the interfaces and a high level description of system behavior. The second main section documents the system structure in more detail, defining class responsibilities, class dependencies, key data structures and key functions. The system structure in turn is divided into two sections, one covering the Propagator and Spacecraft, the other the CoverageChecker.</w:t>
      </w:r>
    </w:p>
    <w:p w14:paraId="26359A84" w14:textId="77777777" w:rsidR="000F27FB" w:rsidRPr="009A7057" w:rsidRDefault="000F27FB" w:rsidP="000F27FB">
      <w:r>
        <w:t>In addition to the descriptive documentation, Doxygen output for all the source code is included as an appendix.</w:t>
      </w:r>
    </w:p>
    <w:p w14:paraId="0890E73C" w14:textId="77777777" w:rsidR="009A7057" w:rsidRDefault="009A7057" w:rsidP="009A7057">
      <w:pPr>
        <w:pStyle w:val="Heading1"/>
      </w:pPr>
      <w:r>
        <w:t>Interface Description</w:t>
      </w:r>
    </w:p>
    <w:p w14:paraId="3A039A53" w14:textId="450ADB74" w:rsidR="009A3082" w:rsidRDefault="00391F6E" w:rsidP="009A7057">
      <w:r>
        <w:t>This section provides information</w:t>
      </w:r>
      <w:r w:rsidR="00BE60BE">
        <w:t xml:space="preserve"> needed to implement the propcov-cpp C++ classes</w:t>
      </w:r>
      <w:r w:rsidR="00F77731">
        <w:t xml:space="preserve"> for spacecraft orbit propagation and coverage calculations</w:t>
      </w:r>
      <w:r>
        <w:t xml:space="preserve">. </w:t>
      </w:r>
      <w:r w:rsidR="00BE60BE">
        <w:t xml:space="preserve">(Note that in OrbitPy the classes are wrapped with PyBind11 and used in a python setting.) </w:t>
      </w:r>
      <w:r>
        <w:t xml:space="preserve">It provides the interface to key routines used to access </w:t>
      </w:r>
      <w:r w:rsidR="00406056">
        <w:t>propcov-cpp</w:t>
      </w:r>
      <w:r>
        <w:t xml:space="preserve"> capabilities</w:t>
      </w:r>
      <w:r w:rsidR="000F27FB">
        <w:t>, i</w:t>
      </w:r>
      <w:r>
        <w:t>ncluding precise definitions for each argument.</w:t>
      </w:r>
      <w:r w:rsidR="009A3082">
        <w:t xml:space="preserve"> </w:t>
      </w:r>
    </w:p>
    <w:p w14:paraId="37443E77" w14:textId="174684FA" w:rsidR="009A7057" w:rsidRPr="009A7057" w:rsidRDefault="009A3082" w:rsidP="009A7057">
      <w:r>
        <w:t xml:space="preserve">It also provides high level descriptions of the </w:t>
      </w:r>
      <w:r w:rsidR="00406056">
        <w:t>propcov-cpp</w:t>
      </w:r>
      <w:r>
        <w:t xml:space="preserve"> subsystem’s behavior. This is intended to provide a broad </w:t>
      </w:r>
      <w:r w:rsidR="00406056">
        <w:t>outline;</w:t>
      </w:r>
      <w:r>
        <w:t xml:space="preserve"> the details are provided in the source code itself and in the System Structure section of this document.</w:t>
      </w:r>
    </w:p>
    <w:p w14:paraId="501D2CAD" w14:textId="77777777" w:rsidR="009A7057" w:rsidRDefault="009A7057" w:rsidP="009A7057">
      <w:pPr>
        <w:pStyle w:val="Heading2"/>
      </w:pPr>
      <w:r>
        <w:t>Calling Key Routines</w:t>
      </w:r>
    </w:p>
    <w:p w14:paraId="0A47D3B3" w14:textId="77777777" w:rsidR="009A7057" w:rsidRDefault="009A7057" w:rsidP="009A7057">
      <w:pPr>
        <w:pStyle w:val="Heading3"/>
      </w:pPr>
      <w:r>
        <w:t>Propagate</w:t>
      </w:r>
    </w:p>
    <w:p w14:paraId="00912E42" w14:textId="20FBD137" w:rsidR="009A3082" w:rsidRDefault="009A3082" w:rsidP="009A3082">
      <w:r>
        <w:t>The Propagate function is defined in the Propagator class, and has the following signature:</w:t>
      </w:r>
    </w:p>
    <w:p w14:paraId="5CA83E3E" w14:textId="77777777" w:rsidR="009A3082" w:rsidRDefault="009A3082" w:rsidP="009A3082">
      <w:r>
        <w:rPr>
          <w:rFonts w:ascii="Menlo" w:hAnsi="Menlo" w:cs="Menlo"/>
          <w:color w:val="AA0D91"/>
          <w:sz w:val="22"/>
          <w:szCs w:val="22"/>
        </w:rPr>
        <w:t>virtual</w:t>
      </w:r>
      <w:r>
        <w:rPr>
          <w:rFonts w:ascii="Menlo" w:hAnsi="Menlo" w:cs="Menlo"/>
          <w:color w:val="000000"/>
          <w:sz w:val="22"/>
          <w:szCs w:val="22"/>
        </w:rPr>
        <w:t xml:space="preserve"> Rvector6  Propagate(</w:t>
      </w:r>
      <w:r>
        <w:rPr>
          <w:rFonts w:ascii="Menlo" w:hAnsi="Menlo" w:cs="Menlo"/>
          <w:color w:val="AA0D91"/>
          <w:sz w:val="22"/>
          <w:szCs w:val="22"/>
        </w:rPr>
        <w:t>const</w:t>
      </w:r>
      <w:r>
        <w:rPr>
          <w:rFonts w:ascii="Menlo" w:hAnsi="Menlo" w:cs="Menlo"/>
          <w:color w:val="000000"/>
          <w:sz w:val="22"/>
          <w:szCs w:val="22"/>
        </w:rPr>
        <w:t xml:space="preserve"> AbsoluteDate &amp;toDate);</w:t>
      </w:r>
    </w:p>
    <w:p w14:paraId="3D68A711" w14:textId="77777777" w:rsidR="009A3082" w:rsidRDefault="00B12F11" w:rsidP="009A3082">
      <w:r>
        <w:t xml:space="preserve">Argument </w:t>
      </w:r>
      <w:r w:rsidR="009A3082" w:rsidRPr="00B12F11">
        <w:rPr>
          <w:b/>
        </w:rPr>
        <w:t>&amp;toDate</w:t>
      </w:r>
      <w:r w:rsidR="009A3082">
        <w:t xml:space="preserve"> – this is an AbsoluteDate object; class AbsoluteDate </w:t>
      </w:r>
      <w:r>
        <w:t>provides the ability to represent dates as either Julian or Gregorian dates. Generally Gregorian dates are used for initialization and Julian dates used for computations. The propagator will propagate the spacecraft’s state to that time.</w:t>
      </w:r>
    </w:p>
    <w:p w14:paraId="72DE149C" w14:textId="6F56CE05" w:rsidR="00B12F11" w:rsidRPr="009A3082" w:rsidRDefault="00B12F11" w:rsidP="009A3082">
      <w:r>
        <w:t xml:space="preserve">Return value </w:t>
      </w:r>
      <w:r w:rsidRPr="00B12F11">
        <w:rPr>
          <w:b/>
        </w:rPr>
        <w:t>Rvector6</w:t>
      </w:r>
      <w:r>
        <w:t xml:space="preserve"> – this is a 6 element vector of real numbers representing the spacecraft state. The first three elements of this vector represent the spacecraft’s position in Earth-centered inertial coordinates, the next 3 represent the velocity in the same coordinate frames.</w:t>
      </w:r>
      <w:r w:rsidR="000F27FB">
        <w:t xml:space="preserve"> These two vectors are in kilometers and km/sec, respectively.</w:t>
      </w:r>
    </w:p>
    <w:p w14:paraId="4CC991EB" w14:textId="3380BCAD" w:rsidR="009A7057" w:rsidRDefault="0003406A" w:rsidP="009A7057">
      <w:pPr>
        <w:pStyle w:val="Heading3"/>
      </w:pPr>
      <w:r>
        <w:lastRenderedPageBreak/>
        <w:t>CheckPointCoverage</w:t>
      </w:r>
    </w:p>
    <w:p w14:paraId="6BEFB7EA" w14:textId="5FE6FF14" w:rsidR="001E5234" w:rsidRDefault="0011576A" w:rsidP="001E5234">
      <w:r>
        <w:t xml:space="preserve">The </w:t>
      </w:r>
      <w:r w:rsidR="0003406A" w:rsidRPr="0003406A">
        <w:t xml:space="preserve">CheckPointCoverage </w:t>
      </w:r>
      <w:r w:rsidR="00197C1E">
        <w:t xml:space="preserve">function is defined in the CoverageChecker </w:t>
      </w:r>
      <w:r w:rsidR="00244816">
        <w:t>class and</w:t>
      </w:r>
      <w:r w:rsidR="0003406A">
        <w:t xml:space="preserve"> is used to </w:t>
      </w:r>
      <w:r w:rsidR="00244816">
        <w:t>determine the presence/absence of a ground-point (lat,lon coords) within a sensor/spacecraft Field-Of-View(FOV)</w:t>
      </w:r>
      <w:r w:rsidR="00197C1E">
        <w:t>.</w:t>
      </w:r>
      <w:r w:rsidR="00244816">
        <w:t xml:space="preserve"> There are several overloaded functions, and the below one is expected to be of typical use. </w:t>
      </w:r>
    </w:p>
    <w:p w14:paraId="5FFCB506" w14:textId="59A6EC82" w:rsidR="00244816" w:rsidRDefault="00244816" w:rsidP="00244816">
      <w:pPr>
        <w:rPr>
          <w:rFonts w:ascii="Menlo" w:hAnsi="Menlo" w:cs="Menlo"/>
          <w:color w:val="AA0D91"/>
          <w:sz w:val="22"/>
          <w:szCs w:val="22"/>
        </w:rPr>
      </w:pPr>
      <w:r w:rsidRPr="00244816">
        <w:rPr>
          <w:rFonts w:ascii="Menlo" w:hAnsi="Menlo" w:cs="Menlo"/>
          <w:color w:val="AA0D91"/>
          <w:sz w:val="22"/>
          <w:szCs w:val="22"/>
        </w:rPr>
        <w:t xml:space="preserve">virtual IntegerArray      </w:t>
      </w:r>
      <w:bookmarkStart w:id="0" w:name="_Hlk92653856"/>
      <w:r w:rsidRPr="00244816">
        <w:rPr>
          <w:rFonts w:ascii="Menlo" w:hAnsi="Menlo" w:cs="Menlo"/>
          <w:color w:val="AA0D91"/>
          <w:sz w:val="22"/>
          <w:szCs w:val="22"/>
        </w:rPr>
        <w:t>CheckPointCoverage</w:t>
      </w:r>
      <w:bookmarkEnd w:id="0"/>
      <w:r w:rsidRPr="00244816">
        <w:rPr>
          <w:rFonts w:ascii="Menlo" w:hAnsi="Menlo" w:cs="Menlo"/>
          <w:color w:val="AA0D91"/>
          <w:sz w:val="22"/>
          <w:szCs w:val="22"/>
        </w:rPr>
        <w:t>()</w:t>
      </w:r>
      <w:r w:rsidR="006078BE">
        <w:rPr>
          <w:rFonts w:ascii="Menlo" w:hAnsi="Menlo" w:cs="Menlo"/>
          <w:color w:val="AA0D91"/>
          <w:sz w:val="22"/>
          <w:szCs w:val="22"/>
        </w:rPr>
        <w:t>;</w:t>
      </w:r>
    </w:p>
    <w:p w14:paraId="77F3915C" w14:textId="641DE3DF" w:rsidR="007910A9" w:rsidRPr="001E5234" w:rsidRDefault="00560048" w:rsidP="00244816">
      <w:r>
        <w:t xml:space="preserve">It </w:t>
      </w:r>
      <w:r w:rsidR="009301E5" w:rsidRPr="009301E5">
        <w:t>return</w:t>
      </w:r>
      <w:r>
        <w:t>s</w:t>
      </w:r>
      <w:r w:rsidR="009301E5" w:rsidRPr="009301E5">
        <w:t xml:space="preserve"> array of integers contains </w:t>
      </w:r>
      <w:r w:rsidR="009301E5">
        <w:t xml:space="preserve">indices of points from a PointGroup (see </w:t>
      </w:r>
      <w:r w:rsidR="00950D0C">
        <w:t>discussion in System Structure section of this document</w:t>
      </w:r>
      <w:r w:rsidR="009301E5">
        <w:t>) that are visible at a given time</w:t>
      </w:r>
      <w:r w:rsidR="0087126C">
        <w:t xml:space="preserve"> (provided by the Spacecraft object referenced in the CoverageChecker class)</w:t>
      </w:r>
      <w:r w:rsidR="009301E5">
        <w:t>.</w:t>
      </w:r>
    </w:p>
    <w:p w14:paraId="561C7B92" w14:textId="1DBC89BD" w:rsidR="009A7057" w:rsidRDefault="009A7057" w:rsidP="009A7057">
      <w:pPr>
        <w:pStyle w:val="Heading2"/>
      </w:pPr>
      <w:r>
        <w:t>High Level Behavior</w:t>
      </w:r>
    </w:p>
    <w:p w14:paraId="1DBD6157" w14:textId="42E8DD9D" w:rsidR="00197C1E" w:rsidRPr="00197C1E" w:rsidRDefault="00197C1E" w:rsidP="00197C1E">
      <w:r>
        <w:t xml:space="preserve">This section gives a </w:t>
      </w:r>
      <w:r w:rsidR="00EB2601">
        <w:t>high-level</w:t>
      </w:r>
      <w:r>
        <w:t xml:space="preserve"> view of how </w:t>
      </w:r>
      <w:r w:rsidR="005B52DE">
        <w:t>pieces of the general Initialize-Propagate-</w:t>
      </w:r>
      <w:r w:rsidR="00B1693F">
        <w:t>Coverage</w:t>
      </w:r>
      <w:r w:rsidR="005B52DE">
        <w:t xml:space="preserve"> use case work. They are presented as </w:t>
      </w:r>
      <w:r w:rsidR="00506BFA">
        <w:t>descriptive text</w:t>
      </w:r>
      <w:r w:rsidR="005B52DE">
        <w:t xml:space="preserve"> </w:t>
      </w:r>
      <w:r w:rsidR="00506BFA">
        <w:t>and</w:t>
      </w:r>
      <w:r w:rsidR="005B52DE">
        <w:t xml:space="preserve"> snippets of actual code that show the key concepts of how this subsystem is intended to be used.</w:t>
      </w:r>
      <w:r w:rsidR="00FC2674">
        <w:t xml:space="preserve"> </w:t>
      </w:r>
      <w:r w:rsidR="00EB2601">
        <w:t>M</w:t>
      </w:r>
      <w:r w:rsidR="00B1693F">
        <w:t>ore details are in</w:t>
      </w:r>
      <w:r w:rsidR="00A55769">
        <w:t xml:space="preserve"> the “System Structure” section of this document.</w:t>
      </w:r>
    </w:p>
    <w:p w14:paraId="054BFD28" w14:textId="7E3CF3B1" w:rsidR="009A7057" w:rsidRDefault="009A7057" w:rsidP="009A7057">
      <w:pPr>
        <w:pStyle w:val="Heading3"/>
      </w:pPr>
      <w:r>
        <w:t>Initialization</w:t>
      </w:r>
    </w:p>
    <w:p w14:paraId="035DC81D" w14:textId="790786A7" w:rsidR="00F57C90" w:rsidRDefault="00F57C90" w:rsidP="00F57C90">
      <w:r>
        <w:t xml:space="preserve">In the system test driver, the classes initialize in the following order. Dependencies on predecessor classes are </w:t>
      </w:r>
      <w:r w:rsidR="00282CB2">
        <w:t>listed for each class.</w:t>
      </w:r>
    </w:p>
    <w:p w14:paraId="1230BE57" w14:textId="36CC433B" w:rsidR="00F57C90" w:rsidRDefault="00282CB2" w:rsidP="00282CB2">
      <w:pPr>
        <w:pStyle w:val="ListParagraph"/>
        <w:numPr>
          <w:ilvl w:val="0"/>
          <w:numId w:val="1"/>
        </w:numPr>
      </w:pPr>
      <w:r>
        <w:t xml:space="preserve">LagrangeInterpolator </w:t>
      </w:r>
      <w:r w:rsidR="003C09F4">
        <w:t>–</w:t>
      </w:r>
      <w:r>
        <w:t xml:space="preserve"> </w:t>
      </w:r>
      <w:r w:rsidR="003C09F4">
        <w:t>none</w:t>
      </w:r>
    </w:p>
    <w:p w14:paraId="0BE719F6" w14:textId="737C0CE4" w:rsidR="003C09F4" w:rsidRDefault="003C09F4" w:rsidP="00282CB2">
      <w:pPr>
        <w:pStyle w:val="ListParagraph"/>
        <w:numPr>
          <w:ilvl w:val="0"/>
          <w:numId w:val="1"/>
        </w:numPr>
      </w:pPr>
      <w:r>
        <w:t>Earth – none</w:t>
      </w:r>
    </w:p>
    <w:p w14:paraId="78DD10B4" w14:textId="64BE2369" w:rsidR="003C09F4" w:rsidRDefault="003C09F4" w:rsidP="00282CB2">
      <w:pPr>
        <w:pStyle w:val="ListParagraph"/>
        <w:numPr>
          <w:ilvl w:val="0"/>
          <w:numId w:val="1"/>
        </w:numPr>
      </w:pPr>
      <w:r>
        <w:t>AbsoluteDate – none</w:t>
      </w:r>
    </w:p>
    <w:p w14:paraId="58FB2C13" w14:textId="534A4BBD" w:rsidR="003C09F4" w:rsidRDefault="003C09F4" w:rsidP="00282CB2">
      <w:pPr>
        <w:pStyle w:val="ListParagraph"/>
        <w:numPr>
          <w:ilvl w:val="0"/>
          <w:numId w:val="1"/>
        </w:numPr>
      </w:pPr>
      <w:r>
        <w:t>OrbitState – none</w:t>
      </w:r>
    </w:p>
    <w:p w14:paraId="62375668" w14:textId="2141C669" w:rsidR="003C09F4" w:rsidRDefault="003C09F4" w:rsidP="00282CB2">
      <w:pPr>
        <w:pStyle w:val="ListParagraph"/>
        <w:numPr>
          <w:ilvl w:val="0"/>
          <w:numId w:val="1"/>
        </w:numPr>
      </w:pPr>
      <w:r>
        <w:t>Sensor</w:t>
      </w:r>
      <w:r w:rsidR="009301E5">
        <w:t xml:space="preserve"> subclasses (ConicalSensor,</w:t>
      </w:r>
      <w:r w:rsidR="00F57D29">
        <w:t xml:space="preserve"> </w:t>
      </w:r>
      <w:r w:rsidR="009301E5" w:rsidRPr="00BF317C">
        <w:rPr>
          <w:strike/>
        </w:rPr>
        <w:t>RectangularSensor</w:t>
      </w:r>
      <w:r w:rsidR="009301E5">
        <w:t>,</w:t>
      </w:r>
      <w:r w:rsidR="00F57D29">
        <w:t xml:space="preserve"> </w:t>
      </w:r>
      <w:r w:rsidR="00E17118">
        <w:t>GMAT</w:t>
      </w:r>
      <w:r w:rsidR="00563428">
        <w:t>CustomSensor</w:t>
      </w:r>
      <w:r w:rsidR="00BF317C">
        <w:t xml:space="preserve">, </w:t>
      </w:r>
      <w:r w:rsidR="00F57D29" w:rsidRPr="00F57D29">
        <w:t>DSPIPCustomSensor</w:t>
      </w:r>
      <w:r w:rsidR="00563428">
        <w:t>)</w:t>
      </w:r>
      <w:r>
        <w:t xml:space="preserve"> – none</w:t>
      </w:r>
    </w:p>
    <w:p w14:paraId="77C01EEC" w14:textId="5BAF734E" w:rsidR="00D5027D" w:rsidRDefault="00D5027D" w:rsidP="00282CB2">
      <w:pPr>
        <w:pStyle w:val="ListParagraph"/>
        <w:numPr>
          <w:ilvl w:val="0"/>
          <w:numId w:val="1"/>
        </w:numPr>
      </w:pPr>
      <w:r>
        <w:t>NadirPointingAttitude – none</w:t>
      </w:r>
      <w:r w:rsidR="003A6ACE">
        <w:t xml:space="preserve"> (a subclass of Attitude)</w:t>
      </w:r>
    </w:p>
    <w:p w14:paraId="4AAD4899" w14:textId="1F2F6624" w:rsidR="00D5027D" w:rsidRDefault="00D5027D" w:rsidP="00282CB2">
      <w:pPr>
        <w:pStyle w:val="ListParagraph"/>
        <w:numPr>
          <w:ilvl w:val="0"/>
          <w:numId w:val="1"/>
        </w:numPr>
      </w:pPr>
      <w:r>
        <w:t>Spacecraft (Attitude, AbsoluteDate, OrbitState ,LaGrangeInterpolator)</w:t>
      </w:r>
    </w:p>
    <w:p w14:paraId="1FDE70D9" w14:textId="36EE5767" w:rsidR="00D5027D" w:rsidRDefault="00D5027D" w:rsidP="00282CB2">
      <w:pPr>
        <w:pStyle w:val="ListParagraph"/>
        <w:numPr>
          <w:ilvl w:val="0"/>
          <w:numId w:val="1"/>
        </w:numPr>
      </w:pPr>
      <w:r>
        <w:t>Propagator (Spacecraft)</w:t>
      </w:r>
    </w:p>
    <w:p w14:paraId="709BD498" w14:textId="6E8BC021" w:rsidR="009301E5" w:rsidRDefault="009301E5" w:rsidP="00282CB2">
      <w:pPr>
        <w:pStyle w:val="ListParagraph"/>
        <w:numPr>
          <w:ilvl w:val="0"/>
          <w:numId w:val="1"/>
        </w:numPr>
      </w:pPr>
      <w:r>
        <w:t>PointGroup</w:t>
      </w:r>
    </w:p>
    <w:p w14:paraId="0256A049" w14:textId="65888EF9" w:rsidR="009301E5" w:rsidRDefault="009301E5" w:rsidP="00282CB2">
      <w:pPr>
        <w:pStyle w:val="ListParagraph"/>
        <w:numPr>
          <w:ilvl w:val="0"/>
          <w:numId w:val="1"/>
        </w:numPr>
      </w:pPr>
      <w:r>
        <w:t>CoverageChecker</w:t>
      </w:r>
      <w:r w:rsidR="007B55F5">
        <w:t xml:space="preserve"> (Spacecraft, PointGroup)</w:t>
      </w:r>
    </w:p>
    <w:p w14:paraId="313F2337" w14:textId="3A8516DB" w:rsidR="00D5027D" w:rsidRDefault="00563428" w:rsidP="00D5027D">
      <w:r>
        <w:t xml:space="preserve">In addition to the constructor dependencies listed above sensors are associated with the Spacecraft via the AddSensor() operation provided by the Spacecraft class.  </w:t>
      </w:r>
      <w:r w:rsidR="00327E9A">
        <w:t xml:space="preserve">CoverageChecker </w:t>
      </w:r>
      <w:r>
        <w:t xml:space="preserve">then </w:t>
      </w:r>
      <w:r w:rsidR="00327E9A">
        <w:t>accesses sensor(s) and their field of view via a Spacecraft object containing said sensor(s)</w:t>
      </w:r>
      <w:r>
        <w:t>, providing a sensor ID to identify the correct sensor</w:t>
      </w:r>
      <w:r w:rsidR="00F40125">
        <w:t xml:space="preserve"> (current version supports only 1 sensor per spacecraft, and hence sensor ID can be ignored)</w:t>
      </w:r>
      <w:r w:rsidR="00327E9A">
        <w:t>.</w:t>
      </w:r>
    </w:p>
    <w:p w14:paraId="50BBFD7C" w14:textId="4BC09B8A" w:rsidR="00495FDF" w:rsidRPr="00F57C90" w:rsidRDefault="00495FDF" w:rsidP="00D5027D">
      <w:r>
        <w:t>Finally, there is one other class of interest. Propagator and CoverageChecker each create a local copy of the Earth class; this class is primarily used to rotate vectors from an inertial frame (+X towards First Point of Aries) to an Earth-fixed frame (+X is 0 latitude, 0 longitude).</w:t>
      </w:r>
    </w:p>
    <w:p w14:paraId="49EF5161" w14:textId="77777777" w:rsidR="004C1918" w:rsidRDefault="004C1918" w:rsidP="009A7057">
      <w:pPr>
        <w:pStyle w:val="Heading3"/>
      </w:pPr>
      <w:r>
        <w:br w:type="page"/>
      </w:r>
    </w:p>
    <w:p w14:paraId="3377B07E" w14:textId="77777777" w:rsidR="00045BED" w:rsidRDefault="00045BED" w:rsidP="009A7057">
      <w:pPr>
        <w:pStyle w:val="Heading3"/>
        <w:sectPr w:rsidR="00045BED" w:rsidSect="001338F4">
          <w:headerReference w:type="default" r:id="rId8"/>
          <w:footerReference w:type="even" r:id="rId9"/>
          <w:footerReference w:type="default" r:id="rId10"/>
          <w:pgSz w:w="12240" w:h="15840"/>
          <w:pgMar w:top="1440" w:right="1440" w:bottom="1440" w:left="1440" w:header="720" w:footer="720" w:gutter="0"/>
          <w:cols w:space="720"/>
          <w:docGrid w:linePitch="360"/>
        </w:sectPr>
      </w:pPr>
    </w:p>
    <w:p w14:paraId="4F3BA3FF" w14:textId="69F33CFD" w:rsidR="009A7057" w:rsidRDefault="009A7057" w:rsidP="009A7057">
      <w:pPr>
        <w:pStyle w:val="Heading3"/>
      </w:pPr>
      <w:r>
        <w:lastRenderedPageBreak/>
        <w:t>Propagation &amp; Coverage Without Interpolation</w:t>
      </w:r>
    </w:p>
    <w:p w14:paraId="24667D28" w14:textId="2C39E3E5" w:rsidR="001946D9" w:rsidRDefault="00E03022" w:rsidP="001946D9">
      <w:r>
        <w:t>This</w:t>
      </w:r>
      <w:r w:rsidR="00A203BB">
        <w:t xml:space="preserve"> shows the key processing loop in the case where coverage checks are done at the same rate as the spacecraft state is being propagated. The key steps are to</w:t>
      </w:r>
    </w:p>
    <w:p w14:paraId="43E89E82" w14:textId="2A9939A9" w:rsidR="00A203BB" w:rsidRDefault="00A203BB" w:rsidP="00A203BB">
      <w:pPr>
        <w:pStyle w:val="ListParagraph"/>
        <w:numPr>
          <w:ilvl w:val="0"/>
          <w:numId w:val="2"/>
        </w:numPr>
      </w:pPr>
      <w:r>
        <w:t>Propagate the spacecraft state up to the start time.</w:t>
      </w:r>
      <w:r w:rsidR="003F3377">
        <w:t xml:space="preserve"> This may involve a large ‘jump’, and is appropriate when drag effects are to be disregarded.</w:t>
      </w:r>
    </w:p>
    <w:p w14:paraId="46EC3A35" w14:textId="501BA468" w:rsidR="00A203BB" w:rsidRDefault="00A203BB" w:rsidP="00A203BB">
      <w:pPr>
        <w:pStyle w:val="ListParagraph"/>
        <w:numPr>
          <w:ilvl w:val="0"/>
          <w:numId w:val="2"/>
        </w:numPr>
      </w:pPr>
      <w:r>
        <w:t>Loop until the end time</w:t>
      </w:r>
      <w:r w:rsidR="00861C35">
        <w:t xml:space="preserve">; the date is a Julian date, which is expressed in </w:t>
      </w:r>
      <w:r w:rsidR="00861C35" w:rsidRPr="00861C35">
        <w:rPr>
          <w:b/>
          <w:i/>
        </w:rPr>
        <w:t>days</w:t>
      </w:r>
      <w:r w:rsidR="00861C35">
        <w:t xml:space="preserve"> from a standard reference time.</w:t>
      </w:r>
    </w:p>
    <w:p w14:paraId="4F7F1514" w14:textId="3F51934B" w:rsidR="00861C35" w:rsidRDefault="00861C35" w:rsidP="00861C35">
      <w:pPr>
        <w:pStyle w:val="ListParagraph"/>
        <w:numPr>
          <w:ilvl w:val="1"/>
          <w:numId w:val="2"/>
        </w:numPr>
      </w:pPr>
      <w:r>
        <w:t>Check coverage</w:t>
      </w:r>
      <w:r w:rsidR="00283E48">
        <w:t>.</w:t>
      </w:r>
    </w:p>
    <w:p w14:paraId="0AC820CA" w14:textId="65207445" w:rsidR="00861C35" w:rsidRDefault="00861C35" w:rsidP="00861C35">
      <w:pPr>
        <w:pStyle w:val="ListParagraph"/>
        <w:numPr>
          <w:ilvl w:val="1"/>
          <w:numId w:val="2"/>
        </w:numPr>
      </w:pPr>
      <w:r>
        <w:t xml:space="preserve">Advance the time and propagate orbit to </w:t>
      </w:r>
      <w:r w:rsidR="00283E48">
        <w:t>that time</w:t>
      </w:r>
      <w:r>
        <w:t xml:space="preserve">. The step size is measured in </w:t>
      </w:r>
      <w:r w:rsidRPr="00861C35">
        <w:rPr>
          <w:b/>
          <w:i/>
        </w:rPr>
        <w:t>seconds</w:t>
      </w:r>
      <w:r>
        <w:t>.</w:t>
      </w:r>
    </w:p>
    <w:p w14:paraId="667EB971" w14:textId="4002ACC5" w:rsidR="00861C35" w:rsidRDefault="00861C35" w:rsidP="00861C35">
      <w:pPr>
        <w:pStyle w:val="ListParagraph"/>
        <w:numPr>
          <w:ilvl w:val="1"/>
          <w:numId w:val="2"/>
        </w:numPr>
      </w:pPr>
      <w:r>
        <w:t>Compute latitude longitude and height.</w:t>
      </w:r>
    </w:p>
    <w:p w14:paraId="0F672434" w14:textId="193560DF" w:rsidR="00282CB2" w:rsidRPr="001946D9" w:rsidRDefault="001946D9" w:rsidP="001946D9">
      <w:r>
        <w:rPr>
          <w:rFonts w:ascii="Menlo" w:hAnsi="Menlo" w:cs="Menlo"/>
          <w:color w:val="000000"/>
          <w:sz w:val="22"/>
          <w:szCs w:val="22"/>
        </w:rPr>
        <w:t xml:space="preserve">               </w:t>
      </w:r>
      <w:r w:rsidR="007921B2">
        <w:rPr>
          <w:rFonts w:ascii="Menlo" w:hAnsi="Menlo" w:cs="Menlo"/>
          <w:color w:val="000000"/>
          <w:sz w:val="22"/>
          <w:szCs w:val="22"/>
        </w:rPr>
        <w:t xml:space="preserve">   </w:t>
      </w:r>
      <w:r w:rsidR="00282CB2">
        <w:rPr>
          <w:rFonts w:ascii="Menlo" w:hAnsi="Menlo" w:cs="Menlo"/>
          <w:color w:val="000000"/>
          <w:sz w:val="22"/>
          <w:szCs w:val="22"/>
        </w:rPr>
        <w:t>prop-&gt;Propagate(*date);</w:t>
      </w:r>
      <w:r w:rsidR="007921B2">
        <w:rPr>
          <w:rFonts w:ascii="Menlo" w:hAnsi="Menlo" w:cs="Menlo"/>
          <w:color w:val="000000"/>
          <w:sz w:val="22"/>
          <w:szCs w:val="22"/>
        </w:rPr>
        <w:t xml:space="preserve"> </w:t>
      </w:r>
      <w:r w:rsidR="007921B2">
        <w:rPr>
          <w:rFonts w:ascii="Menlo" w:hAnsi="Menlo" w:cs="Menlo"/>
          <w:color w:val="007400"/>
          <w:sz w:val="22"/>
          <w:szCs w:val="22"/>
        </w:rPr>
        <w:t>// propagate to start time</w:t>
      </w:r>
    </w:p>
    <w:p w14:paraId="02E4A2EE" w14:textId="5ED6D14F" w:rsidR="00282CB2" w:rsidRDefault="00282CB2" w:rsidP="00282CB2">
      <w:pPr>
        <w:tabs>
          <w:tab w:val="left" w:pos="407"/>
        </w:tabs>
        <w:autoSpaceDE w:val="0"/>
        <w:autoSpaceDN w:val="0"/>
        <w:adjustRightInd w:val="0"/>
        <w:spacing w:after="0"/>
        <w:ind w:left="407"/>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AA0D91"/>
          <w:sz w:val="22"/>
          <w:szCs w:val="22"/>
        </w:rPr>
        <w:t>while</w:t>
      </w:r>
      <w:r>
        <w:rPr>
          <w:rFonts w:ascii="Menlo" w:hAnsi="Menlo" w:cs="Menlo"/>
          <w:color w:val="000000"/>
          <w:sz w:val="22"/>
          <w:szCs w:val="22"/>
        </w:rPr>
        <w:t xml:space="preserve"> (date-&gt;GetJulianDate() &lt; ((Real)startDate + </w:t>
      </w:r>
      <w:r>
        <w:rPr>
          <w:rFonts w:ascii="Menlo" w:hAnsi="Menlo" w:cs="Menlo"/>
          <w:color w:val="1C00CF"/>
          <w:sz w:val="22"/>
          <w:szCs w:val="22"/>
        </w:rPr>
        <w:t>1.0</w:t>
      </w:r>
      <w:r>
        <w:rPr>
          <w:rFonts w:ascii="Menlo" w:hAnsi="Menlo" w:cs="Menlo"/>
          <w:color w:val="000000"/>
          <w:sz w:val="22"/>
          <w:szCs w:val="22"/>
        </w:rPr>
        <w:t>))</w:t>
      </w:r>
      <w:r w:rsidR="007921B2">
        <w:rPr>
          <w:rFonts w:ascii="Menlo" w:hAnsi="Menlo" w:cs="Menlo"/>
          <w:color w:val="000000"/>
          <w:sz w:val="22"/>
          <w:szCs w:val="22"/>
        </w:rPr>
        <w:t xml:space="preserve"> </w:t>
      </w:r>
      <w:r w:rsidR="007921B2">
        <w:rPr>
          <w:rFonts w:ascii="Menlo" w:hAnsi="Menlo" w:cs="Menlo"/>
          <w:color w:val="007400"/>
          <w:sz w:val="22"/>
          <w:szCs w:val="22"/>
        </w:rPr>
        <w:t>// 1 day mission</w:t>
      </w:r>
    </w:p>
    <w:p w14:paraId="184B353E" w14:textId="77777777" w:rsidR="00282CB2" w:rsidRDefault="00282CB2" w:rsidP="00282CB2">
      <w:pPr>
        <w:tabs>
          <w:tab w:val="left" w:pos="407"/>
        </w:tabs>
        <w:autoSpaceDE w:val="0"/>
        <w:autoSpaceDN w:val="0"/>
        <w:adjustRightInd w:val="0"/>
        <w:spacing w:after="0"/>
        <w:ind w:left="407"/>
        <w:rPr>
          <w:rFonts w:ascii="Menlo" w:hAnsi="Menlo" w:cs="Menlo"/>
          <w:color w:val="000000"/>
          <w:sz w:val="22"/>
          <w:szCs w:val="22"/>
        </w:rPr>
      </w:pPr>
      <w:r>
        <w:rPr>
          <w:rFonts w:ascii="Menlo" w:hAnsi="Menlo" w:cs="Menlo"/>
          <w:color w:val="000000"/>
          <w:sz w:val="22"/>
          <w:szCs w:val="22"/>
        </w:rPr>
        <w:t xml:space="preserve">            {</w:t>
      </w:r>
    </w:p>
    <w:p w14:paraId="18464885" w14:textId="77777777" w:rsidR="00282CB2" w:rsidRDefault="00282CB2" w:rsidP="00282CB2">
      <w:pPr>
        <w:tabs>
          <w:tab w:val="left" w:pos="407"/>
        </w:tabs>
        <w:autoSpaceDE w:val="0"/>
        <w:autoSpaceDN w:val="0"/>
        <w:adjustRightInd w:val="0"/>
        <w:spacing w:after="0"/>
        <w:ind w:left="407"/>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007400"/>
          <w:sz w:val="22"/>
          <w:szCs w:val="22"/>
        </w:rPr>
        <w:t>// Compute points in view at time zero!</w:t>
      </w:r>
    </w:p>
    <w:p w14:paraId="5B58DB40" w14:textId="16B1E0E9" w:rsidR="00282CB2" w:rsidRDefault="00282CB2" w:rsidP="00282CB2">
      <w:pPr>
        <w:tabs>
          <w:tab w:val="left" w:pos="407"/>
        </w:tabs>
        <w:autoSpaceDE w:val="0"/>
        <w:autoSpaceDN w:val="0"/>
        <w:adjustRightInd w:val="0"/>
        <w:spacing w:after="0"/>
        <w:ind w:left="407"/>
        <w:rPr>
          <w:rFonts w:ascii="Menlo" w:hAnsi="Menlo" w:cs="Menlo"/>
          <w:color w:val="000000"/>
          <w:sz w:val="22"/>
          <w:szCs w:val="22"/>
        </w:rPr>
      </w:pPr>
      <w:r>
        <w:rPr>
          <w:rFonts w:ascii="Menlo" w:hAnsi="Menlo" w:cs="Menlo"/>
          <w:color w:val="000000"/>
          <w:sz w:val="22"/>
          <w:szCs w:val="22"/>
        </w:rPr>
        <w:t xml:space="preserve">               </w:t>
      </w:r>
      <w:r w:rsidR="00C5101F">
        <w:rPr>
          <w:rFonts w:ascii="Menlo" w:hAnsi="Menlo" w:cs="Menlo"/>
          <w:color w:val="000000"/>
          <w:sz w:val="22"/>
          <w:szCs w:val="22"/>
        </w:rPr>
        <w:t>covered</w:t>
      </w:r>
      <w:r>
        <w:rPr>
          <w:rFonts w:ascii="Menlo" w:hAnsi="Menlo" w:cs="Menlo"/>
          <w:color w:val="000000"/>
          <w:sz w:val="22"/>
          <w:szCs w:val="22"/>
        </w:rPr>
        <w:t>Points = covChecker-&gt;</w:t>
      </w:r>
      <w:r w:rsidR="007921B2" w:rsidRPr="007921B2">
        <w:t xml:space="preserve"> </w:t>
      </w:r>
      <w:r w:rsidR="007921B2" w:rsidRPr="007921B2">
        <w:rPr>
          <w:rFonts w:ascii="Menlo" w:hAnsi="Menlo" w:cs="Menlo"/>
          <w:color w:val="000000"/>
          <w:sz w:val="22"/>
          <w:szCs w:val="22"/>
        </w:rPr>
        <w:t>CheckPointCoverage</w:t>
      </w:r>
      <w:r>
        <w:rPr>
          <w:rFonts w:ascii="Menlo" w:hAnsi="Menlo" w:cs="Menlo"/>
          <w:color w:val="000000"/>
          <w:sz w:val="22"/>
          <w:szCs w:val="22"/>
        </w:rPr>
        <w:t>();</w:t>
      </w:r>
    </w:p>
    <w:p w14:paraId="7AE00448" w14:textId="77777777" w:rsidR="00282CB2" w:rsidRDefault="00282CB2" w:rsidP="00282CB2">
      <w:pPr>
        <w:tabs>
          <w:tab w:val="left" w:pos="407"/>
        </w:tabs>
        <w:autoSpaceDE w:val="0"/>
        <w:autoSpaceDN w:val="0"/>
        <w:adjustRightInd w:val="0"/>
        <w:spacing w:after="0"/>
        <w:ind w:left="407"/>
        <w:rPr>
          <w:rFonts w:ascii="Menlo" w:hAnsi="Menlo" w:cs="Menlo"/>
          <w:color w:val="000000"/>
          <w:sz w:val="22"/>
          <w:szCs w:val="22"/>
        </w:rPr>
      </w:pPr>
    </w:p>
    <w:p w14:paraId="7F113CC8" w14:textId="77777777" w:rsidR="00282CB2" w:rsidRDefault="00282CB2" w:rsidP="00282CB2">
      <w:pPr>
        <w:tabs>
          <w:tab w:val="left" w:pos="407"/>
        </w:tabs>
        <w:autoSpaceDE w:val="0"/>
        <w:autoSpaceDN w:val="0"/>
        <w:adjustRightInd w:val="0"/>
        <w:spacing w:after="0"/>
        <w:ind w:left="407"/>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007400"/>
          <w:sz w:val="22"/>
          <w:szCs w:val="22"/>
        </w:rPr>
        <w:t>// Propagate</w:t>
      </w:r>
    </w:p>
    <w:p w14:paraId="5355C3F5" w14:textId="77777777" w:rsidR="00282CB2" w:rsidRDefault="00282CB2" w:rsidP="00282CB2">
      <w:pPr>
        <w:tabs>
          <w:tab w:val="left" w:pos="407"/>
        </w:tabs>
        <w:autoSpaceDE w:val="0"/>
        <w:autoSpaceDN w:val="0"/>
        <w:adjustRightInd w:val="0"/>
        <w:spacing w:after="0"/>
        <w:ind w:left="407"/>
        <w:rPr>
          <w:rFonts w:ascii="Menlo" w:hAnsi="Menlo" w:cs="Menlo"/>
          <w:color w:val="000000"/>
          <w:sz w:val="22"/>
          <w:szCs w:val="22"/>
        </w:rPr>
      </w:pPr>
      <w:r>
        <w:rPr>
          <w:rFonts w:ascii="Menlo" w:hAnsi="Menlo" w:cs="Menlo"/>
          <w:color w:val="000000"/>
          <w:sz w:val="22"/>
          <w:szCs w:val="22"/>
        </w:rPr>
        <w:t xml:space="preserve">               date-&gt;Advance(stepSize);</w:t>
      </w:r>
    </w:p>
    <w:p w14:paraId="1C4B7F39" w14:textId="77777777" w:rsidR="00282CB2" w:rsidRDefault="00282CB2" w:rsidP="00282CB2">
      <w:pPr>
        <w:tabs>
          <w:tab w:val="left" w:pos="407"/>
        </w:tabs>
        <w:autoSpaceDE w:val="0"/>
        <w:autoSpaceDN w:val="0"/>
        <w:adjustRightInd w:val="0"/>
        <w:spacing w:after="0"/>
        <w:ind w:left="407"/>
        <w:rPr>
          <w:rFonts w:ascii="Menlo" w:hAnsi="Menlo" w:cs="Menlo"/>
          <w:color w:val="000000"/>
          <w:sz w:val="22"/>
          <w:szCs w:val="22"/>
        </w:rPr>
      </w:pPr>
      <w:r>
        <w:rPr>
          <w:rFonts w:ascii="Menlo" w:hAnsi="Menlo" w:cs="Menlo"/>
          <w:color w:val="000000"/>
          <w:sz w:val="22"/>
          <w:szCs w:val="22"/>
        </w:rPr>
        <w:t xml:space="preserve">               prop-&gt;Propagate(*date);</w:t>
      </w:r>
    </w:p>
    <w:p w14:paraId="175C72CB" w14:textId="77777777" w:rsidR="00282CB2" w:rsidRDefault="00282CB2" w:rsidP="00282CB2">
      <w:pPr>
        <w:tabs>
          <w:tab w:val="left" w:pos="407"/>
        </w:tabs>
        <w:autoSpaceDE w:val="0"/>
        <w:autoSpaceDN w:val="0"/>
        <w:adjustRightInd w:val="0"/>
        <w:spacing w:after="0"/>
        <w:ind w:left="407"/>
        <w:rPr>
          <w:rFonts w:ascii="Menlo" w:hAnsi="Menlo" w:cs="Menlo"/>
          <w:color w:val="000000"/>
          <w:sz w:val="22"/>
          <w:szCs w:val="22"/>
        </w:rPr>
      </w:pPr>
      <w:r>
        <w:rPr>
          <w:rFonts w:ascii="Menlo" w:hAnsi="Menlo" w:cs="Menlo"/>
          <w:color w:val="000000"/>
          <w:sz w:val="22"/>
          <w:szCs w:val="22"/>
        </w:rPr>
        <w:t xml:space="preserve">            </w:t>
      </w:r>
    </w:p>
    <w:p w14:paraId="50AC9B5B" w14:textId="77777777" w:rsidR="00282CB2" w:rsidRDefault="00282CB2" w:rsidP="00282CB2">
      <w:pPr>
        <w:tabs>
          <w:tab w:val="left" w:pos="407"/>
        </w:tabs>
        <w:autoSpaceDE w:val="0"/>
        <w:autoSpaceDN w:val="0"/>
        <w:adjustRightInd w:val="0"/>
        <w:spacing w:after="0"/>
        <w:ind w:left="407"/>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007400"/>
          <w:sz w:val="22"/>
          <w:szCs w:val="22"/>
        </w:rPr>
        <w:t>// Compute lat., lon., and height of s/c w/r/t the ellipsoid</w:t>
      </w:r>
    </w:p>
    <w:p w14:paraId="08D0C216" w14:textId="77777777" w:rsidR="00282CB2" w:rsidRDefault="00282CB2" w:rsidP="00282CB2">
      <w:pPr>
        <w:tabs>
          <w:tab w:val="left" w:pos="407"/>
        </w:tabs>
        <w:autoSpaceDE w:val="0"/>
        <w:autoSpaceDN w:val="0"/>
        <w:adjustRightInd w:val="0"/>
        <w:spacing w:after="0"/>
        <w:ind w:left="407"/>
        <w:rPr>
          <w:rFonts w:ascii="Menlo" w:hAnsi="Menlo" w:cs="Menlo"/>
          <w:color w:val="000000"/>
          <w:sz w:val="22"/>
          <w:szCs w:val="22"/>
        </w:rPr>
      </w:pPr>
      <w:r>
        <w:rPr>
          <w:rFonts w:ascii="Menlo" w:hAnsi="Menlo" w:cs="Menlo"/>
          <w:color w:val="000000"/>
          <w:sz w:val="22"/>
          <w:szCs w:val="22"/>
        </w:rPr>
        <w:t xml:space="preserve">               Real     jDate        = sat1-&gt;GetJulianDate();</w:t>
      </w:r>
    </w:p>
    <w:p w14:paraId="4BB2792B" w14:textId="77777777" w:rsidR="00282CB2" w:rsidRDefault="00282CB2" w:rsidP="00282CB2">
      <w:pPr>
        <w:tabs>
          <w:tab w:val="left" w:pos="407"/>
        </w:tabs>
        <w:autoSpaceDE w:val="0"/>
        <w:autoSpaceDN w:val="0"/>
        <w:adjustRightInd w:val="0"/>
        <w:spacing w:after="0"/>
        <w:ind w:left="407"/>
        <w:rPr>
          <w:rFonts w:ascii="Menlo" w:hAnsi="Menlo" w:cs="Menlo"/>
          <w:color w:val="000000"/>
          <w:sz w:val="22"/>
          <w:szCs w:val="22"/>
        </w:rPr>
      </w:pPr>
      <w:r>
        <w:rPr>
          <w:rFonts w:ascii="Menlo" w:hAnsi="Menlo" w:cs="Menlo"/>
          <w:color w:val="000000"/>
          <w:sz w:val="22"/>
          <w:szCs w:val="22"/>
        </w:rPr>
        <w:t xml:space="preserve">               Rvector6 cartState    = sat1-&gt;GetCartesianState();</w:t>
      </w:r>
    </w:p>
    <w:p w14:paraId="18DF42C9" w14:textId="5F2139D3" w:rsidR="00282CB2" w:rsidRDefault="00282CB2" w:rsidP="00282CB2">
      <w:pPr>
        <w:tabs>
          <w:tab w:val="left" w:pos="407"/>
        </w:tabs>
        <w:autoSpaceDE w:val="0"/>
        <w:autoSpaceDN w:val="0"/>
        <w:adjustRightInd w:val="0"/>
        <w:spacing w:after="0"/>
        <w:ind w:left="407"/>
        <w:rPr>
          <w:rFonts w:ascii="Menlo" w:hAnsi="Menlo" w:cs="Menlo"/>
          <w:color w:val="000000"/>
          <w:sz w:val="22"/>
          <w:szCs w:val="22"/>
        </w:rPr>
      </w:pPr>
      <w:r>
        <w:rPr>
          <w:rFonts w:ascii="Menlo" w:hAnsi="Menlo" w:cs="Menlo"/>
          <w:color w:val="000000"/>
          <w:sz w:val="22"/>
          <w:szCs w:val="22"/>
        </w:rPr>
        <w:t xml:space="preserve">               Rvector3 inertialPosVec(cartState(</w:t>
      </w:r>
      <w:r>
        <w:rPr>
          <w:rFonts w:ascii="Menlo" w:hAnsi="Menlo" w:cs="Menlo"/>
          <w:color w:val="1C00CF"/>
          <w:sz w:val="22"/>
          <w:szCs w:val="22"/>
        </w:rPr>
        <w:t>0</w:t>
      </w:r>
      <w:r>
        <w:rPr>
          <w:rFonts w:ascii="Menlo" w:hAnsi="Menlo" w:cs="Menlo"/>
          <w:color w:val="000000"/>
          <w:sz w:val="22"/>
          <w:szCs w:val="22"/>
        </w:rPr>
        <w:t>), cartState(</w:t>
      </w:r>
      <w:r>
        <w:rPr>
          <w:rFonts w:ascii="Menlo" w:hAnsi="Menlo" w:cs="Menlo"/>
          <w:color w:val="1C00CF"/>
          <w:sz w:val="22"/>
          <w:szCs w:val="22"/>
        </w:rPr>
        <w:t>1</w:t>
      </w:r>
      <w:r>
        <w:rPr>
          <w:rFonts w:ascii="Menlo" w:hAnsi="Menlo" w:cs="Menlo"/>
          <w:color w:val="000000"/>
          <w:sz w:val="22"/>
          <w:szCs w:val="22"/>
        </w:rPr>
        <w:t>),cartState(</w:t>
      </w:r>
      <w:r>
        <w:rPr>
          <w:rFonts w:ascii="Menlo" w:hAnsi="Menlo" w:cs="Menlo"/>
          <w:color w:val="1C00CF"/>
          <w:sz w:val="22"/>
          <w:szCs w:val="22"/>
        </w:rPr>
        <w:t>2</w:t>
      </w:r>
      <w:r>
        <w:rPr>
          <w:rFonts w:ascii="Menlo" w:hAnsi="Menlo" w:cs="Menlo"/>
          <w:color w:val="000000"/>
          <w:sz w:val="22"/>
          <w:szCs w:val="22"/>
        </w:rPr>
        <w:t>));</w:t>
      </w:r>
    </w:p>
    <w:p w14:paraId="4811DC88" w14:textId="77777777" w:rsidR="00282CB2" w:rsidRDefault="00282CB2" w:rsidP="00282CB2">
      <w:pPr>
        <w:tabs>
          <w:tab w:val="left" w:pos="407"/>
        </w:tabs>
        <w:autoSpaceDE w:val="0"/>
        <w:autoSpaceDN w:val="0"/>
        <w:adjustRightInd w:val="0"/>
        <w:spacing w:after="0"/>
        <w:ind w:left="407"/>
        <w:rPr>
          <w:rFonts w:ascii="Menlo" w:hAnsi="Menlo" w:cs="Menlo"/>
          <w:color w:val="000000"/>
          <w:sz w:val="22"/>
          <w:szCs w:val="22"/>
        </w:rPr>
      </w:pPr>
      <w:r>
        <w:rPr>
          <w:rFonts w:ascii="Menlo" w:hAnsi="Menlo" w:cs="Menlo"/>
          <w:color w:val="000000"/>
          <w:sz w:val="22"/>
          <w:szCs w:val="22"/>
        </w:rPr>
        <w:t xml:space="preserve">               Rvector3 latLonHeight = earth-&gt;InertialToBodyFixed(inertialPosVec,</w:t>
      </w:r>
    </w:p>
    <w:p w14:paraId="70461A21" w14:textId="77777777" w:rsidR="00282CB2" w:rsidRDefault="00282CB2" w:rsidP="00282CB2">
      <w:pPr>
        <w:tabs>
          <w:tab w:val="left" w:pos="407"/>
        </w:tabs>
        <w:autoSpaceDE w:val="0"/>
        <w:autoSpaceDN w:val="0"/>
        <w:adjustRightInd w:val="0"/>
        <w:spacing w:after="0"/>
        <w:ind w:left="407"/>
        <w:rPr>
          <w:rFonts w:ascii="Menlo" w:hAnsi="Menlo" w:cs="Menlo"/>
          <w:color w:val="000000"/>
          <w:sz w:val="22"/>
          <w:szCs w:val="22"/>
        </w:rPr>
      </w:pPr>
      <w:r>
        <w:rPr>
          <w:rFonts w:ascii="Menlo" w:hAnsi="Menlo" w:cs="Menlo"/>
          <w:color w:val="000000"/>
          <w:sz w:val="22"/>
          <w:szCs w:val="22"/>
        </w:rPr>
        <w:t xml:space="preserve">                                                                  jDate, </w:t>
      </w:r>
      <w:r>
        <w:rPr>
          <w:rFonts w:ascii="Menlo" w:hAnsi="Menlo" w:cs="Menlo"/>
          <w:color w:val="C41A16"/>
          <w:sz w:val="22"/>
          <w:szCs w:val="22"/>
        </w:rPr>
        <w:t>"Ellipsoid"</w:t>
      </w:r>
      <w:r>
        <w:rPr>
          <w:rFonts w:ascii="Menlo" w:hAnsi="Menlo" w:cs="Menlo"/>
          <w:color w:val="000000"/>
          <w:sz w:val="22"/>
          <w:szCs w:val="22"/>
        </w:rPr>
        <w:t>);</w:t>
      </w:r>
    </w:p>
    <w:p w14:paraId="4C656431" w14:textId="77777777" w:rsidR="00282CB2" w:rsidRPr="00282CB2" w:rsidRDefault="00282CB2" w:rsidP="00282CB2">
      <w:pPr>
        <w:tabs>
          <w:tab w:val="left" w:pos="407"/>
        </w:tabs>
        <w:autoSpaceDE w:val="0"/>
        <w:autoSpaceDN w:val="0"/>
        <w:adjustRightInd w:val="0"/>
        <w:spacing w:after="0"/>
        <w:ind w:left="407"/>
        <w:rPr>
          <w:rFonts w:ascii="Menlo" w:hAnsi="Menlo" w:cs="Menlo"/>
          <w:color w:val="000000"/>
          <w:sz w:val="22"/>
          <w:szCs w:val="22"/>
        </w:rPr>
      </w:pPr>
      <w:r>
        <w:rPr>
          <w:rFonts w:ascii="Menlo" w:hAnsi="Menlo" w:cs="Menlo"/>
          <w:color w:val="000000"/>
          <w:sz w:val="22"/>
          <w:szCs w:val="22"/>
        </w:rPr>
        <w:t xml:space="preserve">            }</w:t>
      </w:r>
    </w:p>
    <w:p w14:paraId="6E915E52" w14:textId="77777777" w:rsidR="00521603" w:rsidRDefault="00521603" w:rsidP="00521603"/>
    <w:p w14:paraId="03BEFA9E" w14:textId="53C061F4" w:rsidR="004C1918" w:rsidRDefault="00861C35" w:rsidP="00432E0D">
      <w:r>
        <w:t xml:space="preserve">The </w:t>
      </w:r>
      <w:r w:rsidR="00C5101F">
        <w:t>covered</w:t>
      </w:r>
      <w:r>
        <w:t>Points variable contains a list of point indexes for all the points</w:t>
      </w:r>
      <w:r w:rsidR="00283E48">
        <w:t xml:space="preserve"> of interest</w:t>
      </w:r>
      <w:r>
        <w:t xml:space="preserve"> visible at the time that coverage is being checked.</w:t>
      </w:r>
      <w:r w:rsidR="004C1918">
        <w:br w:type="page"/>
      </w:r>
    </w:p>
    <w:p w14:paraId="78009D9B" w14:textId="0C21B239" w:rsidR="009A7057" w:rsidRDefault="009A7057" w:rsidP="009A7057">
      <w:pPr>
        <w:pStyle w:val="Heading3"/>
      </w:pPr>
      <w:commentRangeStart w:id="1"/>
      <w:r>
        <w:lastRenderedPageBreak/>
        <w:t>Propagation &amp; Coverage With Interpolation</w:t>
      </w:r>
    </w:p>
    <w:p w14:paraId="4AAB4AA1" w14:textId="5B744154" w:rsidR="00521603" w:rsidRDefault="00861C35" w:rsidP="00521603">
      <w:r>
        <w:t xml:space="preserve">This option is used when the coverage checker’s event detection needs to take smaller steps than the orbit propagator. The Spacecraft sat1 provides a “time to interpolate” function that determines if interpolation </w:t>
      </w:r>
      <w:r w:rsidR="008714A0">
        <w:t xml:space="preserve">is feasible. The inner loop will give the coverage checker the time to interpolate to when accumulating data, then advance the interpolation time. </w:t>
      </w:r>
    </w:p>
    <w:p w14:paraId="60044219"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prop-&gt;Propagate(*date);</w:t>
      </w:r>
    </w:p>
    <w:p w14:paraId="1E68AC19"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AA0D91"/>
          <w:sz w:val="22"/>
          <w:szCs w:val="22"/>
        </w:rPr>
        <w:t>while</w:t>
      </w:r>
      <w:r>
        <w:rPr>
          <w:rFonts w:ascii="Menlo" w:hAnsi="Menlo" w:cs="Menlo"/>
          <w:color w:val="000000"/>
          <w:sz w:val="22"/>
          <w:szCs w:val="22"/>
        </w:rPr>
        <w:t xml:space="preserve"> (date-&gt;GetJulianDate() &lt; ((Real) startDate + </w:t>
      </w:r>
      <w:r>
        <w:rPr>
          <w:rFonts w:ascii="Menlo" w:hAnsi="Menlo" w:cs="Menlo"/>
          <w:color w:val="1C00CF"/>
          <w:sz w:val="22"/>
          <w:szCs w:val="22"/>
        </w:rPr>
        <w:t>1.0</w:t>
      </w:r>
      <w:r>
        <w:rPr>
          <w:rFonts w:ascii="Menlo" w:hAnsi="Menlo" w:cs="Menlo"/>
          <w:color w:val="000000"/>
          <w:sz w:val="22"/>
          <w:szCs w:val="22"/>
        </w:rPr>
        <w:t xml:space="preserve">)) </w:t>
      </w:r>
      <w:r>
        <w:rPr>
          <w:rFonts w:ascii="Menlo" w:hAnsi="Menlo" w:cs="Menlo"/>
          <w:color w:val="007400"/>
          <w:sz w:val="22"/>
          <w:szCs w:val="22"/>
        </w:rPr>
        <w:t>// 5.0))</w:t>
      </w:r>
    </w:p>
    <w:p w14:paraId="309F0DF4"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w:t>
      </w:r>
    </w:p>
    <w:p w14:paraId="60E71F6F"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date-&gt;Advance(stepSize);</w:t>
      </w:r>
    </w:p>
    <w:p w14:paraId="1DADBE57"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prop-&gt;Propagate(*date);</w:t>
      </w:r>
    </w:p>
    <w:p w14:paraId="2D6BE15B"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propTime = date-&gt;GetJulianDate();</w:t>
      </w:r>
    </w:p>
    <w:p w14:paraId="1EB11A0E"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007400"/>
          <w:sz w:val="22"/>
          <w:szCs w:val="22"/>
        </w:rPr>
        <w:t>// Interpolate when and if needed</w:t>
      </w:r>
    </w:p>
    <w:p w14:paraId="0B415532"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AA0D91"/>
          <w:sz w:val="22"/>
          <w:szCs w:val="22"/>
        </w:rPr>
        <w:t>if</w:t>
      </w:r>
      <w:r>
        <w:rPr>
          <w:rFonts w:ascii="Menlo" w:hAnsi="Menlo" w:cs="Menlo"/>
          <w:color w:val="000000"/>
          <w:sz w:val="22"/>
          <w:szCs w:val="22"/>
        </w:rPr>
        <w:t xml:space="preserve"> (sat1-&gt;TimeToInterpolate(propTime, midRange))</w:t>
      </w:r>
    </w:p>
    <w:p w14:paraId="646E04ED"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w:t>
      </w:r>
    </w:p>
    <w:p w14:paraId="6BBFE6EA"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AA0D91"/>
          <w:sz w:val="22"/>
          <w:szCs w:val="22"/>
        </w:rPr>
        <w:t>while</w:t>
      </w:r>
      <w:r>
        <w:rPr>
          <w:rFonts w:ascii="Menlo" w:hAnsi="Menlo" w:cs="Menlo"/>
          <w:color w:val="000000"/>
          <w:sz w:val="22"/>
          <w:szCs w:val="22"/>
        </w:rPr>
        <w:t xml:space="preserve"> (interpTime &lt; (propTime - midRange))</w:t>
      </w:r>
    </w:p>
    <w:p w14:paraId="3C0A91A6"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w:t>
      </w:r>
    </w:p>
    <w:p w14:paraId="7C8263D8"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loopPoints = covChecker-&gt;</w:t>
      </w:r>
    </w:p>
    <w:p w14:paraId="313D4DCE"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AccumulateCoverageData(interpTime);</w:t>
      </w:r>
    </w:p>
    <w:p w14:paraId="17DEA6E3"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interpTime += interpolationStepSize/</w:t>
      </w:r>
    </w:p>
    <w:p w14:paraId="53B51E24"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GmatTimeConstants::SECS_PER_DAY;</w:t>
      </w:r>
    </w:p>
    <w:p w14:paraId="66523673"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w:t>
      </w:r>
    </w:p>
    <w:p w14:paraId="7AFFBEC7"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w:t>
      </w:r>
    </w:p>
    <w:p w14:paraId="531F8DFF" w14:textId="4046D2CD" w:rsidR="00282CB2" w:rsidRDefault="00282CB2" w:rsidP="00282CB2">
      <w:r>
        <w:rPr>
          <w:rFonts w:ascii="Menlo" w:hAnsi="Menlo" w:cs="Menlo"/>
          <w:color w:val="000000"/>
          <w:sz w:val="22"/>
          <w:szCs w:val="22"/>
        </w:rPr>
        <w:t xml:space="preserve">            }</w:t>
      </w:r>
    </w:p>
    <w:p w14:paraId="41085115" w14:textId="44360899" w:rsidR="00521603" w:rsidRPr="00521603" w:rsidRDefault="008714A0" w:rsidP="00521603">
      <w:r>
        <w:t>In this scenario the interpolation step size is expected to be substantially smaller than the propagation step size. One second for interpolation and 1 minute for propagation is a plausible scenario.</w:t>
      </w:r>
    </w:p>
    <w:p w14:paraId="51F5E499" w14:textId="0B2CF25A" w:rsidR="001C4690" w:rsidRDefault="001C4690" w:rsidP="000116E3">
      <w:r>
        <w:br w:type="page"/>
      </w:r>
      <w:commentRangeEnd w:id="1"/>
      <w:r w:rsidR="000A0079">
        <w:rPr>
          <w:rStyle w:val="CommentReference"/>
        </w:rPr>
        <w:commentReference w:id="1"/>
      </w:r>
    </w:p>
    <w:p w14:paraId="2FC45CCD" w14:textId="77777777" w:rsidR="004C1918" w:rsidRDefault="004C1918" w:rsidP="009A7057">
      <w:pPr>
        <w:pStyle w:val="Heading1"/>
        <w:sectPr w:rsidR="004C1918" w:rsidSect="00282CB2">
          <w:pgSz w:w="15840" w:h="12240" w:orient="landscape"/>
          <w:pgMar w:top="1440" w:right="1440" w:bottom="1440" w:left="1440" w:header="720" w:footer="720" w:gutter="0"/>
          <w:cols w:space="720"/>
          <w:docGrid w:linePitch="360"/>
        </w:sectPr>
      </w:pPr>
    </w:p>
    <w:p w14:paraId="614FB006" w14:textId="6DBAC681" w:rsidR="009A7057" w:rsidRDefault="009A7057" w:rsidP="009A7057">
      <w:pPr>
        <w:pStyle w:val="Heading1"/>
      </w:pPr>
      <w:r>
        <w:lastRenderedPageBreak/>
        <w:t>System Structure</w:t>
      </w:r>
    </w:p>
    <w:p w14:paraId="31649AC4" w14:textId="46006420" w:rsidR="00A55769" w:rsidRPr="00A55769" w:rsidRDefault="00FA5822" w:rsidP="00A55769">
      <w:r>
        <w:t xml:space="preserve">The previous sections describe the high-level behavior of the </w:t>
      </w:r>
      <w:r w:rsidR="009A752A">
        <w:t>propcov C++ library</w:t>
      </w:r>
      <w:r>
        <w:t>. This section documents the internal structure and highlights key functions and data structures contained within this subsystem. The next section diagrams the class dependencies, the following section documents the Propagator and Spacecraft, and the one after that documents the Coverage Checker. The detailed documentation includes the classes and their responsibilities, a list of key data structures, and a list of key functions.</w:t>
      </w:r>
    </w:p>
    <w:p w14:paraId="4920CC57" w14:textId="00F967D1" w:rsidR="009A7057" w:rsidRDefault="009A7057" w:rsidP="009A7057">
      <w:pPr>
        <w:pStyle w:val="Heading2"/>
      </w:pPr>
      <w:r>
        <w:t>Class Dependencies</w:t>
      </w:r>
    </w:p>
    <w:p w14:paraId="2325CC79" w14:textId="65825ADE" w:rsidR="00391F6E" w:rsidRDefault="00BF22C4" w:rsidP="00391F6E">
      <w:r>
        <w:rPr>
          <w:noProof/>
        </w:rPr>
        <mc:AlternateContent>
          <mc:Choice Requires="wpg">
            <w:drawing>
              <wp:anchor distT="0" distB="0" distL="114300" distR="114300" simplePos="0" relativeHeight="251661312" behindDoc="0" locked="0" layoutInCell="1" allowOverlap="1" wp14:anchorId="3B659B4C" wp14:editId="16CCBD76">
                <wp:simplePos x="0" y="0"/>
                <wp:positionH relativeFrom="column">
                  <wp:posOffset>281940</wp:posOffset>
                </wp:positionH>
                <wp:positionV relativeFrom="paragraph">
                  <wp:posOffset>118110</wp:posOffset>
                </wp:positionV>
                <wp:extent cx="5853806" cy="4797882"/>
                <wp:effectExtent l="0" t="0" r="13970" b="22225"/>
                <wp:wrapNone/>
                <wp:docPr id="203" name="Group 4"/>
                <wp:cNvGraphicFramePr/>
                <a:graphic xmlns:a="http://schemas.openxmlformats.org/drawingml/2006/main">
                  <a:graphicData uri="http://schemas.microsoft.com/office/word/2010/wordprocessingGroup">
                    <wpg:wgp>
                      <wpg:cNvGrpSpPr/>
                      <wpg:grpSpPr>
                        <a:xfrm>
                          <a:off x="0" y="0"/>
                          <a:ext cx="5853806" cy="4797882"/>
                          <a:chOff x="0" y="0"/>
                          <a:chExt cx="4484719" cy="3875300"/>
                        </a:xfrm>
                      </wpg:grpSpPr>
                      <wps:wsp>
                        <wps:cNvPr id="204" name="Rectangle 204"/>
                        <wps:cNvSpPr/>
                        <wps:spPr>
                          <a:xfrm>
                            <a:off x="0" y="1809216"/>
                            <a:ext cx="1103971" cy="489260"/>
                          </a:xfrm>
                          <a:prstGeom prst="rect">
                            <a:avLst/>
                          </a:prstGeom>
                          <a:solidFill>
                            <a:schemeClr val="accent6">
                              <a:lumMod val="20000"/>
                              <a:lumOff val="80000"/>
                            </a:schemeClr>
                          </a:solidFill>
                          <a:ln w="12700" cap="flat" cmpd="sng" algn="ctr">
                            <a:solidFill>
                              <a:srgbClr val="4472C4">
                                <a:shade val="50000"/>
                              </a:srgbClr>
                            </a:solidFill>
                            <a:prstDash val="solid"/>
                            <a:miter lim="800000"/>
                          </a:ln>
                          <a:effectLst/>
                        </wps:spPr>
                        <wps:txbx>
                          <w:txbxContent>
                            <w:p w14:paraId="6EB51C94" w14:textId="77777777" w:rsidR="00C24AF9" w:rsidRPr="00800572" w:rsidRDefault="00C24AF9" w:rsidP="00AD2717">
                              <w:pPr>
                                <w:pStyle w:val="NormalWeb"/>
                                <w:spacing w:before="0" w:beforeAutospacing="0" w:after="0" w:afterAutospacing="0"/>
                                <w:jc w:val="center"/>
                                <w:rPr>
                                  <w:color w:val="000000" w:themeColor="text1"/>
                                </w:rPr>
                              </w:pPr>
                              <w:bookmarkStart w:id="2" w:name="_Hlk91086850"/>
                              <w:bookmarkEnd w:id="2"/>
                              <w:r w:rsidRPr="00800572">
                                <w:rPr>
                                  <w:rFonts w:asciiTheme="minorHAnsi" w:hAnsi="Calibri" w:cstheme="minorBidi"/>
                                  <w:color w:val="000000" w:themeColor="text1"/>
                                  <w:kern w:val="24"/>
                                  <w:sz w:val="20"/>
                                  <w:szCs w:val="20"/>
                                </w:rPr>
                                <w:t>Spacecraft</w:t>
                              </w:r>
                            </w:p>
                          </w:txbxContent>
                        </wps:txbx>
                        <wps:bodyPr rtlCol="0" anchor="ctr"/>
                      </wps:wsp>
                      <wps:wsp>
                        <wps:cNvPr id="205" name="Rectangle 205"/>
                        <wps:cNvSpPr/>
                        <wps:spPr>
                          <a:xfrm>
                            <a:off x="4330" y="3386040"/>
                            <a:ext cx="1103971" cy="489260"/>
                          </a:xfrm>
                          <a:prstGeom prst="rect">
                            <a:avLst/>
                          </a:prstGeom>
                          <a:solidFill>
                            <a:schemeClr val="accent6">
                              <a:lumMod val="20000"/>
                              <a:lumOff val="80000"/>
                            </a:schemeClr>
                          </a:solidFill>
                          <a:ln w="12700" cap="flat" cmpd="sng" algn="ctr">
                            <a:solidFill>
                              <a:srgbClr val="4472C4">
                                <a:shade val="50000"/>
                              </a:srgbClr>
                            </a:solidFill>
                            <a:prstDash val="solid"/>
                            <a:miter lim="800000"/>
                          </a:ln>
                          <a:effectLst/>
                        </wps:spPr>
                        <wps:txbx>
                          <w:txbxContent>
                            <w:p w14:paraId="33F9A2B0" w14:textId="6690E289" w:rsidR="00C24AF9" w:rsidRPr="00800572" w:rsidRDefault="00C24AF9" w:rsidP="00AD2717">
                              <w:pPr>
                                <w:pStyle w:val="NormalWeb"/>
                                <w:spacing w:before="0" w:beforeAutospacing="0" w:after="0" w:afterAutospacing="0"/>
                                <w:jc w:val="center"/>
                                <w:rPr>
                                  <w:color w:val="000000" w:themeColor="text1"/>
                                </w:rPr>
                              </w:pPr>
                              <w:r w:rsidRPr="00800572">
                                <w:rPr>
                                  <w:rFonts w:asciiTheme="minorHAnsi" w:hAnsi="Calibri" w:cstheme="minorBidi"/>
                                  <w:color w:val="000000" w:themeColor="text1"/>
                                  <w:kern w:val="24"/>
                                  <w:sz w:val="20"/>
                                  <w:szCs w:val="20"/>
                                </w:rPr>
                                <w:t>CoverageChecker</w:t>
                              </w:r>
                            </w:p>
                          </w:txbxContent>
                        </wps:txbx>
                        <wps:bodyPr rtlCol="0" anchor="ctr"/>
                      </wps:wsp>
                      <wps:wsp>
                        <wps:cNvPr id="206" name="Rectangle 206"/>
                        <wps:cNvSpPr/>
                        <wps:spPr>
                          <a:xfrm>
                            <a:off x="1869287" y="2092620"/>
                            <a:ext cx="936703" cy="319903"/>
                          </a:xfrm>
                          <a:prstGeom prst="rect">
                            <a:avLst/>
                          </a:prstGeom>
                          <a:solidFill>
                            <a:schemeClr val="accent5">
                              <a:lumMod val="60000"/>
                              <a:lumOff val="40000"/>
                            </a:schemeClr>
                          </a:solidFill>
                          <a:ln w="12700" cap="flat" cmpd="sng" algn="ctr">
                            <a:solidFill>
                              <a:srgbClr val="4472C4">
                                <a:shade val="50000"/>
                              </a:srgbClr>
                            </a:solidFill>
                            <a:prstDash val="solid"/>
                            <a:miter lim="800000"/>
                          </a:ln>
                          <a:effectLst/>
                        </wps:spPr>
                        <wps:txbx>
                          <w:txbxContent>
                            <w:p w14:paraId="0AE3138E" w14:textId="77777777" w:rsidR="00C24AF9" w:rsidRPr="00D44B5F" w:rsidRDefault="00C24AF9" w:rsidP="00AD2717">
                              <w:pPr>
                                <w:pStyle w:val="NormalWeb"/>
                                <w:spacing w:before="0" w:beforeAutospacing="0" w:after="0" w:afterAutospacing="0"/>
                                <w:jc w:val="center"/>
                                <w:rPr>
                                  <w:color w:val="000000" w:themeColor="text1"/>
                                </w:rPr>
                              </w:pPr>
                              <w:r w:rsidRPr="00D44B5F">
                                <w:rPr>
                                  <w:rFonts w:asciiTheme="minorHAnsi" w:hAnsi="Calibri" w:cstheme="minorBidi"/>
                                  <w:color w:val="000000" w:themeColor="text1"/>
                                  <w:kern w:val="24"/>
                                  <w:sz w:val="20"/>
                                  <w:szCs w:val="20"/>
                                </w:rPr>
                                <w:t>Sensor</w:t>
                              </w:r>
                            </w:p>
                          </w:txbxContent>
                        </wps:txbx>
                        <wps:bodyPr rtlCol="0" anchor="ctr"/>
                      </wps:wsp>
                      <wps:wsp>
                        <wps:cNvPr id="207" name="Rectangle 207"/>
                        <wps:cNvSpPr/>
                        <wps:spPr>
                          <a:xfrm>
                            <a:off x="1869286" y="1101863"/>
                            <a:ext cx="936704" cy="319903"/>
                          </a:xfrm>
                          <a:prstGeom prst="rect">
                            <a:avLst/>
                          </a:prstGeom>
                          <a:solidFill>
                            <a:schemeClr val="accent5">
                              <a:lumMod val="60000"/>
                              <a:lumOff val="40000"/>
                            </a:schemeClr>
                          </a:solidFill>
                          <a:ln w="12700" cap="flat" cmpd="sng" algn="ctr">
                            <a:solidFill>
                              <a:srgbClr val="4472C4">
                                <a:shade val="50000"/>
                              </a:srgbClr>
                            </a:solidFill>
                            <a:prstDash val="solid"/>
                            <a:miter lim="800000"/>
                          </a:ln>
                          <a:effectLst/>
                        </wps:spPr>
                        <wps:txbx>
                          <w:txbxContent>
                            <w:p w14:paraId="4471EB5A" w14:textId="77777777" w:rsidR="00C24AF9" w:rsidRPr="00D44B5F" w:rsidRDefault="00C24AF9" w:rsidP="00AD2717">
                              <w:pPr>
                                <w:pStyle w:val="NormalWeb"/>
                                <w:spacing w:before="0" w:beforeAutospacing="0" w:after="0" w:afterAutospacing="0"/>
                                <w:jc w:val="center"/>
                                <w:rPr>
                                  <w:color w:val="000000" w:themeColor="text1"/>
                                </w:rPr>
                              </w:pPr>
                              <w:r w:rsidRPr="00D44B5F">
                                <w:rPr>
                                  <w:rFonts w:asciiTheme="minorHAnsi" w:hAnsi="Calibri" w:cstheme="minorBidi"/>
                                  <w:color w:val="000000" w:themeColor="text1"/>
                                  <w:kern w:val="24"/>
                                  <w:sz w:val="20"/>
                                  <w:szCs w:val="20"/>
                                </w:rPr>
                                <w:t>Attitude</w:t>
                              </w:r>
                            </w:p>
                          </w:txbxContent>
                        </wps:txbx>
                        <wps:bodyPr rtlCol="0" anchor="ctr"/>
                      </wps:wsp>
                      <wps:wsp>
                        <wps:cNvPr id="208" name="Straight Arrow Connector 208"/>
                        <wps:cNvCnPr>
                          <a:cxnSpLocks/>
                        </wps:cNvCnPr>
                        <wps:spPr>
                          <a:xfrm flipV="1">
                            <a:off x="1094995" y="1428129"/>
                            <a:ext cx="731330" cy="638242"/>
                          </a:xfrm>
                          <a:prstGeom prst="straightConnector1">
                            <a:avLst/>
                          </a:prstGeom>
                          <a:noFill/>
                          <a:ln w="34925" cap="flat" cmpd="sng" algn="ctr">
                            <a:solidFill>
                              <a:srgbClr val="4472C4"/>
                            </a:solidFill>
                            <a:prstDash val="solid"/>
                            <a:miter lim="800000"/>
                            <a:tailEnd type="diamond"/>
                          </a:ln>
                          <a:effectLst/>
                        </wps:spPr>
                        <wps:bodyPr/>
                      </wps:wsp>
                      <wps:wsp>
                        <wps:cNvPr id="210" name="Straight Arrow Connector 210"/>
                        <wps:cNvCnPr>
                          <a:cxnSpLocks/>
                        </wps:cNvCnPr>
                        <wps:spPr>
                          <a:xfrm flipH="1">
                            <a:off x="2805990" y="1760175"/>
                            <a:ext cx="663406" cy="492397"/>
                          </a:xfrm>
                          <a:prstGeom prst="straightConnector1">
                            <a:avLst/>
                          </a:prstGeom>
                          <a:noFill/>
                          <a:ln w="34925" cap="flat" cmpd="sng" algn="ctr">
                            <a:solidFill>
                              <a:srgbClr val="4472C4"/>
                            </a:solidFill>
                            <a:prstDash val="solid"/>
                            <a:miter lim="800000"/>
                            <a:tailEnd type="triangle"/>
                          </a:ln>
                          <a:effectLst/>
                        </wps:spPr>
                        <wps:bodyPr/>
                      </wps:wsp>
                      <wps:wsp>
                        <wps:cNvPr id="211" name="Rectangle 211"/>
                        <wps:cNvSpPr/>
                        <wps:spPr>
                          <a:xfrm>
                            <a:off x="3470862" y="1614358"/>
                            <a:ext cx="936704" cy="319903"/>
                          </a:xfrm>
                          <a:prstGeom prst="rect">
                            <a:avLst/>
                          </a:prstGeom>
                          <a:solidFill>
                            <a:schemeClr val="accent5">
                              <a:lumMod val="60000"/>
                              <a:lumOff val="40000"/>
                            </a:schemeClr>
                          </a:solidFill>
                          <a:ln w="12700" cap="flat" cmpd="sng" algn="ctr">
                            <a:solidFill>
                              <a:srgbClr val="4472C4">
                                <a:shade val="50000"/>
                              </a:srgbClr>
                            </a:solidFill>
                            <a:prstDash val="solid"/>
                            <a:miter lim="800000"/>
                          </a:ln>
                          <a:effectLst/>
                        </wps:spPr>
                        <wps:txbx>
                          <w:txbxContent>
                            <w:p w14:paraId="615EC172" w14:textId="03409834" w:rsidR="00C24AF9" w:rsidRPr="00D44B5F" w:rsidRDefault="00C24AF9" w:rsidP="00AD2717">
                              <w:pPr>
                                <w:pStyle w:val="NormalWeb"/>
                                <w:spacing w:before="0" w:beforeAutospacing="0" w:after="0" w:afterAutospacing="0"/>
                                <w:jc w:val="center"/>
                                <w:rPr>
                                  <w:color w:val="000000" w:themeColor="text1"/>
                                </w:rPr>
                              </w:pPr>
                              <w:r w:rsidRPr="00D44B5F">
                                <w:rPr>
                                  <w:rFonts w:asciiTheme="minorHAnsi" w:hAnsi="Calibri" w:cstheme="minorBidi"/>
                                  <w:color w:val="000000" w:themeColor="text1"/>
                                  <w:kern w:val="24"/>
                                  <w:sz w:val="20"/>
                                  <w:szCs w:val="20"/>
                                </w:rPr>
                                <w:t>Conical</w:t>
                              </w:r>
                              <w:r w:rsidR="00913753" w:rsidRPr="00D44B5F">
                                <w:rPr>
                                  <w:rFonts w:asciiTheme="minorHAnsi" w:hAnsi="Calibri" w:cstheme="minorBidi"/>
                                  <w:color w:val="000000" w:themeColor="text1"/>
                                  <w:kern w:val="24"/>
                                  <w:sz w:val="20"/>
                                  <w:szCs w:val="20"/>
                                </w:rPr>
                                <w:t>Sensor</w:t>
                              </w:r>
                            </w:p>
                          </w:txbxContent>
                        </wps:txbx>
                        <wps:bodyPr rtlCol="0" anchor="ctr"/>
                      </wps:wsp>
                      <wps:wsp>
                        <wps:cNvPr id="212" name="Rectangle 212"/>
                        <wps:cNvSpPr/>
                        <wps:spPr>
                          <a:xfrm>
                            <a:off x="3393025" y="1981553"/>
                            <a:ext cx="1014257" cy="319903"/>
                          </a:xfrm>
                          <a:prstGeom prst="rect">
                            <a:avLst/>
                          </a:prstGeom>
                          <a:solidFill>
                            <a:schemeClr val="accent5">
                              <a:lumMod val="60000"/>
                              <a:lumOff val="40000"/>
                            </a:schemeClr>
                          </a:solidFill>
                          <a:ln w="12700" cap="flat" cmpd="sng" algn="ctr">
                            <a:solidFill>
                              <a:srgbClr val="4472C4">
                                <a:shade val="50000"/>
                              </a:srgbClr>
                            </a:solidFill>
                            <a:prstDash val="solid"/>
                            <a:miter lim="800000"/>
                          </a:ln>
                          <a:effectLst/>
                        </wps:spPr>
                        <wps:txbx>
                          <w:txbxContent>
                            <w:p w14:paraId="0B3025E2" w14:textId="7091A884" w:rsidR="00C24AF9" w:rsidRPr="00D44B5F" w:rsidRDefault="00FB49A5" w:rsidP="00AD2717">
                              <w:pPr>
                                <w:pStyle w:val="NormalWeb"/>
                                <w:spacing w:before="0" w:beforeAutospacing="0" w:after="0" w:afterAutospacing="0"/>
                                <w:jc w:val="center"/>
                                <w:rPr>
                                  <w:color w:val="000000" w:themeColor="text1"/>
                                </w:rPr>
                              </w:pPr>
                              <w:r w:rsidRPr="00FB49A5">
                                <w:rPr>
                                  <w:rFonts w:asciiTheme="minorHAnsi" w:hAnsi="Calibri" w:cstheme="minorBidi"/>
                                  <w:color w:val="000000" w:themeColor="text1"/>
                                  <w:kern w:val="24"/>
                                  <w:sz w:val="20"/>
                                  <w:szCs w:val="20"/>
                                </w:rPr>
                                <w:t>DSPIPCustomSensor</w:t>
                              </w:r>
                            </w:p>
                          </w:txbxContent>
                        </wps:txbx>
                        <wps:bodyPr rtlCol="0" anchor="ctr"/>
                      </wps:wsp>
                      <wps:wsp>
                        <wps:cNvPr id="214" name="Straight Arrow Connector 214"/>
                        <wps:cNvCnPr>
                          <a:cxnSpLocks/>
                          <a:stCxn id="212" idx="1"/>
                        </wps:cNvCnPr>
                        <wps:spPr>
                          <a:xfrm flipH="1">
                            <a:off x="2766871" y="2141489"/>
                            <a:ext cx="626155" cy="202032"/>
                          </a:xfrm>
                          <a:prstGeom prst="straightConnector1">
                            <a:avLst/>
                          </a:prstGeom>
                          <a:noFill/>
                          <a:ln w="34925" cap="flat" cmpd="sng" algn="ctr">
                            <a:solidFill>
                              <a:srgbClr val="4472C4"/>
                            </a:solidFill>
                            <a:prstDash val="solid"/>
                            <a:miter lim="800000"/>
                            <a:tailEnd type="triangle"/>
                          </a:ln>
                          <a:effectLst/>
                        </wps:spPr>
                        <wps:bodyPr/>
                      </wps:wsp>
                      <wps:wsp>
                        <wps:cNvPr id="215" name="Straight Arrow Connector 215"/>
                        <wps:cNvCnPr>
                          <a:cxnSpLocks/>
                        </wps:cNvCnPr>
                        <wps:spPr>
                          <a:xfrm flipH="1" flipV="1">
                            <a:off x="2801544" y="2418920"/>
                            <a:ext cx="669096" cy="112946"/>
                          </a:xfrm>
                          <a:prstGeom prst="straightConnector1">
                            <a:avLst/>
                          </a:prstGeom>
                          <a:noFill/>
                          <a:ln w="34925" cap="flat" cmpd="sng" algn="ctr">
                            <a:solidFill>
                              <a:srgbClr val="4472C4"/>
                            </a:solidFill>
                            <a:prstDash val="solid"/>
                            <a:miter lim="800000"/>
                            <a:tailEnd type="triangle"/>
                          </a:ln>
                          <a:effectLst/>
                        </wps:spPr>
                        <wps:bodyPr/>
                      </wps:wsp>
                      <wps:wsp>
                        <wps:cNvPr id="216" name="Rectangle 216"/>
                        <wps:cNvSpPr/>
                        <wps:spPr>
                          <a:xfrm>
                            <a:off x="1865200" y="1567866"/>
                            <a:ext cx="936703" cy="353354"/>
                          </a:xfrm>
                          <a:prstGeom prst="rect">
                            <a:avLst/>
                          </a:prstGeom>
                          <a:solidFill>
                            <a:schemeClr val="accent5">
                              <a:lumMod val="60000"/>
                              <a:lumOff val="40000"/>
                            </a:schemeClr>
                          </a:solidFill>
                          <a:ln w="12700" cap="flat" cmpd="sng" algn="ctr">
                            <a:solidFill>
                              <a:srgbClr val="4472C4">
                                <a:shade val="50000"/>
                              </a:srgbClr>
                            </a:solidFill>
                            <a:prstDash val="solid"/>
                            <a:miter lim="800000"/>
                          </a:ln>
                          <a:effectLst/>
                        </wps:spPr>
                        <wps:txbx>
                          <w:txbxContent>
                            <w:p w14:paraId="532A9F84" w14:textId="49848E21" w:rsidR="00C24AF9" w:rsidRPr="00D44B5F" w:rsidRDefault="00C24AF9" w:rsidP="00AD2717">
                              <w:pPr>
                                <w:pStyle w:val="NormalWeb"/>
                                <w:spacing w:before="0" w:beforeAutospacing="0" w:after="0" w:afterAutospacing="0"/>
                                <w:jc w:val="center"/>
                                <w:rPr>
                                  <w:color w:val="000000" w:themeColor="text1"/>
                                </w:rPr>
                              </w:pPr>
                              <w:r w:rsidRPr="00D44B5F">
                                <w:rPr>
                                  <w:rFonts w:asciiTheme="minorHAnsi" w:hAnsi="Calibri" w:cstheme="minorBidi"/>
                                  <w:color w:val="000000" w:themeColor="text1"/>
                                  <w:kern w:val="24"/>
                                  <w:sz w:val="20"/>
                                  <w:szCs w:val="20"/>
                                </w:rPr>
                                <w:t>OrbitState</w:t>
                              </w:r>
                            </w:p>
                          </w:txbxContent>
                        </wps:txbx>
                        <wps:bodyPr rtlCol="0" anchor="ctr"/>
                      </wps:wsp>
                      <wps:wsp>
                        <wps:cNvPr id="217" name="Straight Arrow Connector 217"/>
                        <wps:cNvCnPr>
                          <a:cxnSpLocks/>
                        </wps:cNvCnPr>
                        <wps:spPr>
                          <a:xfrm>
                            <a:off x="1070755" y="2044303"/>
                            <a:ext cx="740793" cy="213993"/>
                          </a:xfrm>
                          <a:prstGeom prst="straightConnector1">
                            <a:avLst/>
                          </a:prstGeom>
                          <a:noFill/>
                          <a:ln w="34925" cap="flat" cmpd="sng" algn="ctr">
                            <a:solidFill>
                              <a:srgbClr val="4472C4"/>
                            </a:solidFill>
                            <a:prstDash val="solid"/>
                            <a:miter lim="800000"/>
                            <a:tailEnd type="diamond"/>
                          </a:ln>
                          <a:effectLst/>
                        </wps:spPr>
                        <wps:bodyPr/>
                      </wps:wsp>
                      <wps:wsp>
                        <wps:cNvPr id="218" name="Rectangle 218"/>
                        <wps:cNvSpPr/>
                        <wps:spPr>
                          <a:xfrm>
                            <a:off x="4629" y="0"/>
                            <a:ext cx="1103971" cy="489260"/>
                          </a:xfrm>
                          <a:prstGeom prst="rect">
                            <a:avLst/>
                          </a:prstGeom>
                          <a:solidFill>
                            <a:schemeClr val="accent6">
                              <a:lumMod val="20000"/>
                              <a:lumOff val="80000"/>
                            </a:schemeClr>
                          </a:solidFill>
                          <a:ln w="12700" cap="flat" cmpd="sng" algn="ctr">
                            <a:solidFill>
                              <a:schemeClr val="tx1"/>
                            </a:solidFill>
                            <a:prstDash val="solid"/>
                            <a:miter lim="800000"/>
                          </a:ln>
                          <a:effectLst/>
                        </wps:spPr>
                        <wps:txbx>
                          <w:txbxContent>
                            <w:p w14:paraId="25366638" w14:textId="77777777" w:rsidR="00C24AF9" w:rsidRPr="00800572" w:rsidRDefault="00C24AF9" w:rsidP="00AD2717">
                              <w:pPr>
                                <w:pStyle w:val="NormalWeb"/>
                                <w:spacing w:before="0" w:beforeAutospacing="0" w:after="0" w:afterAutospacing="0"/>
                                <w:jc w:val="center"/>
                                <w:rPr>
                                  <w:color w:val="000000" w:themeColor="text1"/>
                                </w:rPr>
                              </w:pPr>
                              <w:r w:rsidRPr="00800572">
                                <w:rPr>
                                  <w:rFonts w:asciiTheme="minorHAnsi" w:hAnsi="Calibri" w:cstheme="minorBidi"/>
                                  <w:color w:val="000000" w:themeColor="text1"/>
                                  <w:kern w:val="24"/>
                                  <w:sz w:val="20"/>
                                  <w:szCs w:val="20"/>
                                </w:rPr>
                                <w:t>Propagator</w:t>
                              </w:r>
                            </w:p>
                          </w:txbxContent>
                        </wps:txbx>
                        <wps:bodyPr rtlCol="0" anchor="ctr"/>
                      </wps:wsp>
                      <wps:wsp>
                        <wps:cNvPr id="219" name="Straight Arrow Connector 219"/>
                        <wps:cNvCnPr/>
                        <wps:spPr>
                          <a:xfrm flipH="1" flipV="1">
                            <a:off x="551986" y="2298476"/>
                            <a:ext cx="4330" cy="1087564"/>
                          </a:xfrm>
                          <a:prstGeom prst="straightConnector1">
                            <a:avLst/>
                          </a:prstGeom>
                          <a:noFill/>
                          <a:ln w="34925" cap="flat" cmpd="sng" algn="ctr">
                            <a:solidFill>
                              <a:srgbClr val="4472C4"/>
                            </a:solidFill>
                            <a:prstDash val="solid"/>
                            <a:miter lim="800000"/>
                            <a:tailEnd type="diamond"/>
                          </a:ln>
                          <a:effectLst/>
                        </wps:spPr>
                        <wps:bodyPr/>
                      </wps:wsp>
                      <wps:wsp>
                        <wps:cNvPr id="220" name="Flowchart: Decision 42"/>
                        <wps:cNvSpPr/>
                        <wps:spPr>
                          <a:xfrm>
                            <a:off x="487169" y="2268094"/>
                            <a:ext cx="137996" cy="100362"/>
                          </a:xfrm>
                          <a:prstGeom prst="flowChartDecision">
                            <a:avLst/>
                          </a:prstGeom>
                          <a:solidFill>
                            <a:srgbClr val="4472C4"/>
                          </a:solidFill>
                          <a:ln w="12700" cap="flat" cmpd="sng" algn="ctr">
                            <a:solidFill>
                              <a:srgbClr val="4472C4">
                                <a:shade val="50000"/>
                              </a:srgbClr>
                            </a:solidFill>
                            <a:prstDash val="solid"/>
                            <a:miter lim="800000"/>
                          </a:ln>
                          <a:effectLst/>
                        </wps:spPr>
                        <wps:bodyPr rtlCol="0" anchor="ctr"/>
                      </wps:wsp>
                      <wps:wsp>
                        <wps:cNvPr id="221" name="Straight Arrow Connector 221"/>
                        <wps:cNvCnPr/>
                        <wps:spPr>
                          <a:xfrm flipH="1">
                            <a:off x="551985" y="489260"/>
                            <a:ext cx="4630" cy="1341020"/>
                          </a:xfrm>
                          <a:prstGeom prst="straightConnector1">
                            <a:avLst/>
                          </a:prstGeom>
                          <a:noFill/>
                          <a:ln w="34925" cap="flat" cmpd="sng" algn="ctr">
                            <a:solidFill>
                              <a:srgbClr val="4472C4"/>
                            </a:solidFill>
                            <a:prstDash val="solid"/>
                            <a:miter lim="800000"/>
                            <a:tailEnd type="diamond"/>
                          </a:ln>
                          <a:effectLst/>
                        </wps:spPr>
                        <wps:bodyPr/>
                      </wps:wsp>
                      <wps:wsp>
                        <wps:cNvPr id="222" name="Flowchart: Decision 44"/>
                        <wps:cNvSpPr/>
                        <wps:spPr>
                          <a:xfrm>
                            <a:off x="482987" y="1729918"/>
                            <a:ext cx="137996" cy="100362"/>
                          </a:xfrm>
                          <a:prstGeom prst="flowChartDecision">
                            <a:avLst/>
                          </a:prstGeom>
                          <a:solidFill>
                            <a:srgbClr val="4472C4"/>
                          </a:solidFill>
                          <a:ln w="12700" cap="flat" cmpd="sng" algn="ctr">
                            <a:solidFill>
                              <a:srgbClr val="4472C4">
                                <a:shade val="50000"/>
                              </a:srgbClr>
                            </a:solidFill>
                            <a:prstDash val="solid"/>
                            <a:miter lim="800000"/>
                          </a:ln>
                          <a:effectLst/>
                        </wps:spPr>
                        <wps:bodyPr rtlCol="0" anchor="ctr"/>
                      </wps:wsp>
                      <wps:wsp>
                        <wps:cNvPr id="223" name="Straight Arrow Connector 223"/>
                        <wps:cNvCnPr>
                          <a:cxnSpLocks/>
                        </wps:cNvCnPr>
                        <wps:spPr>
                          <a:xfrm flipV="1">
                            <a:off x="1103971" y="1865384"/>
                            <a:ext cx="707577" cy="188462"/>
                          </a:xfrm>
                          <a:prstGeom prst="straightConnector1">
                            <a:avLst/>
                          </a:prstGeom>
                          <a:noFill/>
                          <a:ln w="34925" cap="flat" cmpd="sng" algn="ctr">
                            <a:solidFill>
                              <a:srgbClr val="4472C4"/>
                            </a:solidFill>
                            <a:prstDash val="solid"/>
                            <a:miter lim="800000"/>
                            <a:tailEnd type="diamond"/>
                          </a:ln>
                          <a:effectLst/>
                        </wps:spPr>
                        <wps:bodyPr/>
                      </wps:wsp>
                      <wps:wsp>
                        <wps:cNvPr id="225" name="TextBox 60"/>
                        <wps:cNvSpPr txBox="1"/>
                        <wps:spPr>
                          <a:xfrm>
                            <a:off x="554147" y="2702999"/>
                            <a:ext cx="410210" cy="246380"/>
                          </a:xfrm>
                          <a:prstGeom prst="rect">
                            <a:avLst/>
                          </a:prstGeom>
                          <a:noFill/>
                        </wps:spPr>
                        <wps:txbx>
                          <w:txbxContent>
                            <w:p w14:paraId="0FA26B30" w14:textId="77777777" w:rsidR="00C24AF9" w:rsidRDefault="00C24AF9" w:rsidP="00AD2717">
                              <w:pPr>
                                <w:pStyle w:val="NormalWeb"/>
                                <w:spacing w:before="0" w:beforeAutospacing="0" w:after="0" w:afterAutospacing="0"/>
                              </w:pPr>
                              <w:r>
                                <w:rPr>
                                  <w:rFonts w:asciiTheme="minorHAnsi" w:hAnsi="Calibri" w:cstheme="minorBidi"/>
                                  <w:color w:val="000000" w:themeColor="text1"/>
                                  <w:kern w:val="24"/>
                                  <w:sz w:val="20"/>
                                  <w:szCs w:val="20"/>
                                </w:rPr>
                                <w:t>1,..n</w:t>
                              </w:r>
                            </w:p>
                          </w:txbxContent>
                        </wps:txbx>
                        <wps:bodyPr wrap="square" rtlCol="0">
                          <a:noAutofit/>
                        </wps:bodyPr>
                      </wps:wsp>
                      <wps:wsp>
                        <wps:cNvPr id="226" name="Rectangle 226"/>
                        <wps:cNvSpPr/>
                        <wps:spPr>
                          <a:xfrm>
                            <a:off x="1870751" y="152046"/>
                            <a:ext cx="936704" cy="319903"/>
                          </a:xfrm>
                          <a:prstGeom prst="rect">
                            <a:avLst/>
                          </a:prstGeom>
                          <a:solidFill>
                            <a:schemeClr val="accent5">
                              <a:lumMod val="60000"/>
                              <a:lumOff val="40000"/>
                            </a:schemeClr>
                          </a:solidFill>
                          <a:ln w="28575" cap="flat" cmpd="sng" algn="ctr">
                            <a:solidFill>
                              <a:schemeClr val="accent2">
                                <a:lumMod val="75000"/>
                              </a:schemeClr>
                            </a:solidFill>
                            <a:prstDash val="solid"/>
                            <a:miter lim="800000"/>
                          </a:ln>
                          <a:effectLst/>
                        </wps:spPr>
                        <wps:txbx>
                          <w:txbxContent>
                            <w:p w14:paraId="64F6BF6A" w14:textId="77777777" w:rsidR="00C24AF9" w:rsidRPr="00D44B5F" w:rsidRDefault="00C24AF9" w:rsidP="00AD2717">
                              <w:pPr>
                                <w:pStyle w:val="NormalWeb"/>
                                <w:spacing w:before="0" w:beforeAutospacing="0" w:after="0" w:afterAutospacing="0"/>
                                <w:jc w:val="center"/>
                                <w:rPr>
                                  <w:color w:val="000000" w:themeColor="text1"/>
                                </w:rPr>
                              </w:pPr>
                              <w:r w:rsidRPr="00D44B5F">
                                <w:rPr>
                                  <w:rFonts w:asciiTheme="minorHAnsi" w:hAnsi="Calibri" w:cstheme="minorBidi"/>
                                  <w:color w:val="000000" w:themeColor="text1"/>
                                  <w:kern w:val="24"/>
                                  <w:sz w:val="20"/>
                                  <w:szCs w:val="20"/>
                                </w:rPr>
                                <w:t>Interpolator</w:t>
                              </w:r>
                            </w:p>
                          </w:txbxContent>
                        </wps:txbx>
                        <wps:bodyPr rtlCol="0" anchor="ctr"/>
                      </wps:wsp>
                      <wps:wsp>
                        <wps:cNvPr id="227" name="Rectangle 227"/>
                        <wps:cNvSpPr/>
                        <wps:spPr>
                          <a:xfrm>
                            <a:off x="1870752" y="654290"/>
                            <a:ext cx="936704" cy="319903"/>
                          </a:xfrm>
                          <a:prstGeom prst="rect">
                            <a:avLst/>
                          </a:prstGeom>
                          <a:solidFill>
                            <a:schemeClr val="accent5">
                              <a:lumMod val="60000"/>
                              <a:lumOff val="40000"/>
                            </a:schemeClr>
                          </a:solidFill>
                          <a:ln w="12700" cap="flat" cmpd="sng" algn="ctr">
                            <a:solidFill>
                              <a:srgbClr val="4472C4">
                                <a:shade val="50000"/>
                              </a:srgbClr>
                            </a:solidFill>
                            <a:prstDash val="solid"/>
                            <a:miter lim="800000"/>
                          </a:ln>
                          <a:effectLst/>
                        </wps:spPr>
                        <wps:txbx>
                          <w:txbxContent>
                            <w:p w14:paraId="691A4170" w14:textId="2DC329F6" w:rsidR="00C24AF9" w:rsidRDefault="00C24AF9" w:rsidP="00AD2717">
                              <w:pPr>
                                <w:pStyle w:val="NormalWeb"/>
                                <w:spacing w:before="0" w:beforeAutospacing="0" w:after="0" w:afterAutospacing="0"/>
                                <w:jc w:val="center"/>
                              </w:pPr>
                              <w:r w:rsidRPr="00D44B5F">
                                <w:rPr>
                                  <w:rFonts w:asciiTheme="minorHAnsi" w:hAnsi="Calibri" w:cstheme="minorBidi"/>
                                  <w:color w:val="000000" w:themeColor="text1"/>
                                  <w:kern w:val="24"/>
                                  <w:sz w:val="20"/>
                                  <w:szCs w:val="20"/>
                                </w:rPr>
                                <w:t>AbsoluteDate</w:t>
                              </w:r>
                            </w:p>
                          </w:txbxContent>
                        </wps:txbx>
                        <wps:bodyPr rtlCol="0" anchor="ctr"/>
                      </wps:wsp>
                      <wps:wsp>
                        <wps:cNvPr id="228" name="Straight Arrow Connector 228"/>
                        <wps:cNvCnPr>
                          <a:cxnSpLocks/>
                        </wps:cNvCnPr>
                        <wps:spPr>
                          <a:xfrm flipV="1">
                            <a:off x="1103971" y="491722"/>
                            <a:ext cx="763850" cy="1562124"/>
                          </a:xfrm>
                          <a:prstGeom prst="straightConnector1">
                            <a:avLst/>
                          </a:prstGeom>
                          <a:noFill/>
                          <a:ln w="34925" cap="flat" cmpd="sng" algn="ctr">
                            <a:solidFill>
                              <a:srgbClr val="4472C4"/>
                            </a:solidFill>
                            <a:prstDash val="solid"/>
                            <a:miter lim="800000"/>
                            <a:tailEnd type="diamond"/>
                          </a:ln>
                          <a:effectLst/>
                        </wps:spPr>
                        <wps:bodyPr/>
                      </wps:wsp>
                      <wps:wsp>
                        <wps:cNvPr id="229" name="Straight Arrow Connector 229"/>
                        <wps:cNvCnPr>
                          <a:cxnSpLocks/>
                        </wps:cNvCnPr>
                        <wps:spPr>
                          <a:xfrm flipV="1">
                            <a:off x="1103971" y="1015744"/>
                            <a:ext cx="752986" cy="1038102"/>
                          </a:xfrm>
                          <a:prstGeom prst="straightConnector1">
                            <a:avLst/>
                          </a:prstGeom>
                          <a:noFill/>
                          <a:ln w="34925" cap="flat" cmpd="sng" algn="ctr">
                            <a:solidFill>
                              <a:srgbClr val="4472C4"/>
                            </a:solidFill>
                            <a:prstDash val="solid"/>
                            <a:miter lim="800000"/>
                            <a:tailEnd type="diamond"/>
                          </a:ln>
                          <a:effectLst/>
                        </wps:spPr>
                        <wps:bodyPr/>
                      </wps:wsp>
                      <wps:wsp>
                        <wps:cNvPr id="230" name="Rectangle 230"/>
                        <wps:cNvSpPr/>
                        <wps:spPr>
                          <a:xfrm>
                            <a:off x="3393243" y="1099841"/>
                            <a:ext cx="1091476" cy="319903"/>
                          </a:xfrm>
                          <a:prstGeom prst="rect">
                            <a:avLst/>
                          </a:prstGeom>
                          <a:solidFill>
                            <a:schemeClr val="accent5">
                              <a:lumMod val="60000"/>
                              <a:lumOff val="40000"/>
                            </a:schemeClr>
                          </a:solidFill>
                          <a:ln w="12700" cap="flat" cmpd="sng" algn="ctr">
                            <a:solidFill>
                              <a:srgbClr val="4472C4">
                                <a:shade val="50000"/>
                              </a:srgbClr>
                            </a:solidFill>
                            <a:prstDash val="solid"/>
                            <a:miter lim="800000"/>
                          </a:ln>
                          <a:effectLst/>
                        </wps:spPr>
                        <wps:txbx>
                          <w:txbxContent>
                            <w:p w14:paraId="2F4D5029" w14:textId="081284E1" w:rsidR="00C24AF9" w:rsidRPr="00D44B5F" w:rsidRDefault="00C24AF9" w:rsidP="00AD2717">
                              <w:pPr>
                                <w:pStyle w:val="NormalWeb"/>
                                <w:spacing w:before="0" w:beforeAutospacing="0" w:after="0" w:afterAutospacing="0"/>
                                <w:jc w:val="center"/>
                                <w:rPr>
                                  <w:color w:val="000000" w:themeColor="text1"/>
                                </w:rPr>
                              </w:pPr>
                              <w:r w:rsidRPr="00D44B5F">
                                <w:rPr>
                                  <w:rFonts w:asciiTheme="minorHAnsi" w:hAnsi="Calibri" w:cstheme="minorBidi"/>
                                  <w:color w:val="000000" w:themeColor="text1"/>
                                  <w:kern w:val="24"/>
                                  <w:sz w:val="20"/>
                                  <w:szCs w:val="20"/>
                                </w:rPr>
                                <w:t>NadirPointingAttitude</w:t>
                              </w:r>
                            </w:p>
                          </w:txbxContent>
                        </wps:txbx>
                        <wps:bodyPr rtlCol="0" anchor="ctr"/>
                      </wps:wsp>
                      <wps:wsp>
                        <wps:cNvPr id="231" name="Straight Arrow Connector 231"/>
                        <wps:cNvCnPr>
                          <a:cxnSpLocks/>
                        </wps:cNvCnPr>
                        <wps:spPr>
                          <a:xfrm flipH="1">
                            <a:off x="2784564" y="1259793"/>
                            <a:ext cx="686298" cy="11236"/>
                          </a:xfrm>
                          <a:prstGeom prst="straightConnector1">
                            <a:avLst/>
                          </a:prstGeom>
                          <a:noFill/>
                          <a:ln w="34925" cap="flat" cmpd="sng" algn="ctr">
                            <a:solidFill>
                              <a:srgbClr val="4472C4"/>
                            </a:solidFill>
                            <a:prstDash val="solid"/>
                            <a:miter lim="800000"/>
                            <a:tailEnd type="triangle"/>
                          </a:ln>
                          <a:effectLst/>
                        </wps:spPr>
                        <wps:bodyPr/>
                      </wps:wsp>
                      <wps:wsp>
                        <wps:cNvPr id="232" name="TextBox 84"/>
                        <wps:cNvSpPr txBox="1"/>
                        <wps:spPr>
                          <a:xfrm>
                            <a:off x="1354109" y="2186712"/>
                            <a:ext cx="410210" cy="246380"/>
                          </a:xfrm>
                          <a:prstGeom prst="rect">
                            <a:avLst/>
                          </a:prstGeom>
                          <a:noFill/>
                        </wps:spPr>
                        <wps:txbx>
                          <w:txbxContent>
                            <w:p w14:paraId="44091301" w14:textId="77777777" w:rsidR="00C24AF9" w:rsidRDefault="00C24AF9" w:rsidP="00AD2717">
                              <w:pPr>
                                <w:pStyle w:val="NormalWeb"/>
                                <w:spacing w:before="0" w:beforeAutospacing="0" w:after="0" w:afterAutospacing="0"/>
                              </w:pPr>
                              <w:r>
                                <w:rPr>
                                  <w:rFonts w:asciiTheme="minorHAnsi" w:hAnsi="Calibri" w:cstheme="minorBidi"/>
                                  <w:color w:val="000000" w:themeColor="text1"/>
                                  <w:kern w:val="24"/>
                                  <w:sz w:val="20"/>
                                  <w:szCs w:val="20"/>
                                </w:rPr>
                                <w:t>1,..n</w:t>
                              </w:r>
                            </w:p>
                          </w:txbxContent>
                        </wps:txbx>
                        <wps:bodyPr wrap="square" rtlCol="0">
                          <a:noAutofit/>
                        </wps:bodyPr>
                      </wps:wsp>
                      <wps:wsp>
                        <wps:cNvPr id="233" name="Straight Arrow Connector 233"/>
                        <wps:cNvCnPr>
                          <a:cxnSpLocks/>
                        </wps:cNvCnPr>
                        <wps:spPr>
                          <a:xfrm>
                            <a:off x="1108230" y="3630324"/>
                            <a:ext cx="531671" cy="0"/>
                          </a:xfrm>
                          <a:prstGeom prst="straightConnector1">
                            <a:avLst/>
                          </a:prstGeom>
                          <a:noFill/>
                          <a:ln w="34925" cap="flat" cmpd="sng" algn="ctr">
                            <a:solidFill>
                              <a:srgbClr val="4472C4"/>
                            </a:solidFill>
                            <a:prstDash val="solid"/>
                            <a:miter lim="800000"/>
                            <a:tailEnd type="diamond"/>
                          </a:ln>
                          <a:effectLst/>
                        </wps:spPr>
                        <wps:bodyPr/>
                      </wps:wsp>
                      <wps:wsp>
                        <wps:cNvPr id="236" name="Rectangle 236"/>
                        <wps:cNvSpPr/>
                        <wps:spPr>
                          <a:xfrm>
                            <a:off x="3470862" y="152045"/>
                            <a:ext cx="936704" cy="319903"/>
                          </a:xfrm>
                          <a:prstGeom prst="rect">
                            <a:avLst/>
                          </a:prstGeom>
                          <a:solidFill>
                            <a:schemeClr val="accent5">
                              <a:lumMod val="60000"/>
                              <a:lumOff val="40000"/>
                            </a:schemeClr>
                          </a:solidFill>
                          <a:ln w="28575" cap="flat" cmpd="sng" algn="ctr">
                            <a:solidFill>
                              <a:schemeClr val="accent2">
                                <a:lumMod val="75000"/>
                              </a:schemeClr>
                            </a:solidFill>
                            <a:prstDash val="solid"/>
                            <a:miter lim="800000"/>
                          </a:ln>
                          <a:effectLst/>
                        </wps:spPr>
                        <wps:txbx>
                          <w:txbxContent>
                            <w:p w14:paraId="28C37E41" w14:textId="77777777" w:rsidR="00C24AF9" w:rsidRPr="00D44B5F" w:rsidRDefault="00C24AF9" w:rsidP="00AD2717">
                              <w:pPr>
                                <w:pStyle w:val="NormalWeb"/>
                                <w:spacing w:before="0" w:beforeAutospacing="0" w:after="0" w:afterAutospacing="0"/>
                                <w:jc w:val="center"/>
                                <w:rPr>
                                  <w:color w:val="000000" w:themeColor="text1"/>
                                </w:rPr>
                              </w:pPr>
                              <w:r w:rsidRPr="00D44B5F">
                                <w:rPr>
                                  <w:rFonts w:asciiTheme="minorHAnsi" w:hAnsi="Calibri" w:cstheme="minorBidi"/>
                                  <w:color w:val="000000" w:themeColor="text1"/>
                                  <w:kern w:val="24"/>
                                  <w:sz w:val="20"/>
                                  <w:szCs w:val="20"/>
                                </w:rPr>
                                <w:t>LaGrange</w:t>
                              </w:r>
                            </w:p>
                            <w:p w14:paraId="6ECF40D4" w14:textId="77777777" w:rsidR="00C24AF9" w:rsidRPr="00D44B5F" w:rsidRDefault="00C24AF9" w:rsidP="00AD2717">
                              <w:pPr>
                                <w:pStyle w:val="NormalWeb"/>
                                <w:spacing w:before="0" w:beforeAutospacing="0" w:after="0" w:afterAutospacing="0"/>
                                <w:jc w:val="center"/>
                                <w:rPr>
                                  <w:color w:val="000000" w:themeColor="text1"/>
                                </w:rPr>
                              </w:pPr>
                              <w:r w:rsidRPr="00D44B5F">
                                <w:rPr>
                                  <w:rFonts w:asciiTheme="minorHAnsi" w:hAnsi="Calibri" w:cstheme="minorBidi"/>
                                  <w:color w:val="000000" w:themeColor="text1"/>
                                  <w:kern w:val="24"/>
                                  <w:sz w:val="20"/>
                                  <w:szCs w:val="20"/>
                                </w:rPr>
                                <w:t>Interpolator</w:t>
                              </w:r>
                            </w:p>
                          </w:txbxContent>
                        </wps:txbx>
                        <wps:bodyPr rtlCol="0" anchor="ctr"/>
                      </wps:wsp>
                      <wps:wsp>
                        <wps:cNvPr id="237" name="Straight Arrow Connector 237"/>
                        <wps:cNvCnPr>
                          <a:cxnSpLocks/>
                        </wps:cNvCnPr>
                        <wps:spPr>
                          <a:xfrm flipH="1">
                            <a:off x="2767226" y="310961"/>
                            <a:ext cx="686298" cy="11236"/>
                          </a:xfrm>
                          <a:prstGeom prst="straightConnector1">
                            <a:avLst/>
                          </a:prstGeom>
                          <a:noFill/>
                          <a:ln w="34925" cap="flat" cmpd="sng" algn="ctr">
                            <a:solidFill>
                              <a:srgbClr val="4472C4"/>
                            </a:solidFill>
                            <a:prstDash val="solid"/>
                            <a:miter lim="800000"/>
                            <a:tailEnd type="triangle"/>
                          </a:ln>
                          <a:effectLst/>
                        </wps:spPr>
                        <wps:bodyPr/>
                      </wps:wsp>
                      <wps:wsp>
                        <wps:cNvPr id="238" name="Straight Arrow Connector 238"/>
                        <wps:cNvCnPr>
                          <a:cxnSpLocks/>
                        </wps:cNvCnPr>
                        <wps:spPr>
                          <a:xfrm>
                            <a:off x="1103971" y="2053846"/>
                            <a:ext cx="699447" cy="632931"/>
                          </a:xfrm>
                          <a:prstGeom prst="straightConnector1">
                            <a:avLst/>
                          </a:prstGeom>
                          <a:noFill/>
                          <a:ln w="34925" cap="flat" cmpd="sng" algn="ctr">
                            <a:solidFill>
                              <a:srgbClr val="4472C4"/>
                            </a:solidFill>
                            <a:prstDash val="solid"/>
                            <a:miter lim="800000"/>
                            <a:tailEnd type="diamond"/>
                          </a:ln>
                          <a:effectLst/>
                        </wps:spPr>
                        <wps:bodyPr/>
                      </wps:wsp>
                      <wps:wsp>
                        <wps:cNvPr id="239" name="Rectangle 239"/>
                        <wps:cNvSpPr/>
                        <wps:spPr>
                          <a:xfrm>
                            <a:off x="1697744" y="3483656"/>
                            <a:ext cx="936703" cy="319903"/>
                          </a:xfrm>
                          <a:prstGeom prst="rect">
                            <a:avLst/>
                          </a:prstGeom>
                          <a:solidFill>
                            <a:schemeClr val="accent5">
                              <a:lumMod val="60000"/>
                              <a:lumOff val="40000"/>
                            </a:schemeClr>
                          </a:solidFill>
                          <a:ln w="12700" cap="flat" cmpd="sng" algn="ctr">
                            <a:solidFill>
                              <a:srgbClr val="4472C4">
                                <a:shade val="50000"/>
                              </a:srgbClr>
                            </a:solidFill>
                            <a:prstDash val="solid"/>
                            <a:miter lim="800000"/>
                          </a:ln>
                          <a:effectLst/>
                        </wps:spPr>
                        <wps:txbx>
                          <w:txbxContent>
                            <w:p w14:paraId="1FF6EE38" w14:textId="77777777" w:rsidR="00C24AF9" w:rsidRPr="00D44B5F" w:rsidRDefault="00C24AF9" w:rsidP="00AD2717">
                              <w:pPr>
                                <w:pStyle w:val="NormalWeb"/>
                                <w:spacing w:before="0" w:beforeAutospacing="0" w:after="0" w:afterAutospacing="0"/>
                                <w:jc w:val="center"/>
                                <w:rPr>
                                  <w:color w:val="000000" w:themeColor="text1"/>
                                </w:rPr>
                              </w:pPr>
                              <w:r w:rsidRPr="00D44B5F">
                                <w:rPr>
                                  <w:rFonts w:asciiTheme="minorHAnsi" w:hAnsi="Calibri" w:cstheme="minorBidi"/>
                                  <w:color w:val="000000" w:themeColor="text1"/>
                                  <w:kern w:val="24"/>
                                  <w:sz w:val="20"/>
                                  <w:szCs w:val="20"/>
                                </w:rPr>
                                <w:t>PointGroup</w:t>
                              </w:r>
                            </w:p>
                          </w:txbxContent>
                        </wps:txbx>
                        <wps:bodyPr rtlCol="0" anchor="ctr"/>
                      </wps:wsp>
                      <wps:wsp>
                        <wps:cNvPr id="242" name="Rectangle 242"/>
                        <wps:cNvSpPr/>
                        <wps:spPr>
                          <a:xfrm>
                            <a:off x="1860787" y="2532108"/>
                            <a:ext cx="936703" cy="319903"/>
                          </a:xfrm>
                          <a:prstGeom prst="rect">
                            <a:avLst/>
                          </a:prstGeom>
                          <a:solidFill>
                            <a:schemeClr val="accent5">
                              <a:lumMod val="60000"/>
                              <a:lumOff val="40000"/>
                            </a:schemeClr>
                          </a:solidFill>
                          <a:ln w="12700" cap="flat" cmpd="sng" algn="ctr">
                            <a:solidFill>
                              <a:srgbClr val="4472C4">
                                <a:shade val="50000"/>
                              </a:srgbClr>
                            </a:solidFill>
                            <a:prstDash val="solid"/>
                            <a:miter lim="800000"/>
                          </a:ln>
                          <a:effectLst/>
                        </wps:spPr>
                        <wps:txbx>
                          <w:txbxContent>
                            <w:p w14:paraId="2C36D323" w14:textId="77777777" w:rsidR="00C24AF9" w:rsidRPr="00D44B5F" w:rsidRDefault="00C24AF9" w:rsidP="00AD2717">
                              <w:pPr>
                                <w:pStyle w:val="NormalWeb"/>
                                <w:spacing w:before="0" w:beforeAutospacing="0" w:after="0" w:afterAutospacing="0"/>
                                <w:jc w:val="center"/>
                                <w:rPr>
                                  <w:color w:val="000000" w:themeColor="text1"/>
                                </w:rPr>
                              </w:pPr>
                              <w:r w:rsidRPr="00D44B5F">
                                <w:rPr>
                                  <w:rFonts w:asciiTheme="minorHAnsi" w:hAnsi="Calibri" w:cstheme="minorBidi"/>
                                  <w:color w:val="000000" w:themeColor="text1"/>
                                  <w:kern w:val="24"/>
                                  <w:sz w:val="20"/>
                                  <w:szCs w:val="20"/>
                                </w:rPr>
                                <w:t>Earth</w:t>
                              </w:r>
                            </w:p>
                          </w:txbxContent>
                        </wps:txbx>
                        <wps:bodyPr rtlCol="0" anchor="ctr"/>
                      </wps:wsp>
                    </wpg:wgp>
                  </a:graphicData>
                </a:graphic>
                <wp14:sizeRelH relativeFrom="margin">
                  <wp14:pctWidth>0</wp14:pctWidth>
                </wp14:sizeRelH>
                <wp14:sizeRelV relativeFrom="margin">
                  <wp14:pctHeight>0</wp14:pctHeight>
                </wp14:sizeRelV>
              </wp:anchor>
            </w:drawing>
          </mc:Choice>
          <mc:Fallback>
            <w:pict>
              <v:group w14:anchorId="3B659B4C" id="Group 4" o:spid="_x0000_s1026" style="position:absolute;margin-left:22.2pt;margin-top:9.3pt;width:460.95pt;height:377.8pt;z-index:251661312;mso-width-relative:margin;mso-height-relative:margin" coordsize="44847,387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">
                <v:rect id="Rectangle 204" o:spid="_x0000_s1027" style="position:absolute;top:18092;width:11039;height:48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" fillcolor="#e2efd9 [665]" strokecolor="#2f528f" strokeweight="1pt">
                  <v:textbox>
                    <w:txbxContent>
                      <w:p w14:paraId="6EB51C94" w14:textId="77777777" w:rsidR="00C24AF9" w:rsidRPr="00800572" w:rsidRDefault="00C24AF9" w:rsidP="00AD2717">
                        <w:pPr>
                          <w:pStyle w:val="NormalWeb"/>
                          <w:spacing w:before="0" w:beforeAutospacing="0" w:after="0" w:afterAutospacing="0"/>
                          <w:jc w:val="center"/>
                          <w:rPr>
                            <w:color w:val="000000" w:themeColor="text1"/>
                          </w:rPr>
                        </w:pPr>
                        <w:bookmarkStart w:id="3" w:name="_Hlk91086850"/>
                        <w:bookmarkEnd w:id="3"/>
                        <w:r w:rsidRPr="00800572">
                          <w:rPr>
                            <w:rFonts w:asciiTheme="minorHAnsi" w:hAnsi="Calibri" w:cstheme="minorBidi"/>
                            <w:color w:val="000000" w:themeColor="text1"/>
                            <w:kern w:val="24"/>
                            <w:sz w:val="20"/>
                            <w:szCs w:val="20"/>
                          </w:rPr>
                          <w:t>Spacecraft</w:t>
                        </w:r>
                      </w:p>
                    </w:txbxContent>
                  </v:textbox>
                </v:rect>
                <v:rect id="Rectangle 205" o:spid="_x0000_s1028" style="position:absolute;left:43;top:33860;width:11040;height:48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" fillcolor="#e2efd9 [665]" strokecolor="#2f528f" strokeweight="1pt">
                  <v:textbox>
                    <w:txbxContent>
                      <w:p w14:paraId="33F9A2B0" w14:textId="6690E289" w:rsidR="00C24AF9" w:rsidRPr="00800572" w:rsidRDefault="00C24AF9" w:rsidP="00AD2717">
                        <w:pPr>
                          <w:pStyle w:val="NormalWeb"/>
                          <w:spacing w:before="0" w:beforeAutospacing="0" w:after="0" w:afterAutospacing="0"/>
                          <w:jc w:val="center"/>
                          <w:rPr>
                            <w:color w:val="000000" w:themeColor="text1"/>
                          </w:rPr>
                        </w:pPr>
                        <w:r w:rsidRPr="00800572">
                          <w:rPr>
                            <w:rFonts w:asciiTheme="minorHAnsi" w:hAnsi="Calibri" w:cstheme="minorBidi"/>
                            <w:color w:val="000000" w:themeColor="text1"/>
                            <w:kern w:val="24"/>
                            <w:sz w:val="20"/>
                            <w:szCs w:val="20"/>
                          </w:rPr>
                          <w:t>CoverageChecker</w:t>
                        </w:r>
                      </w:p>
                    </w:txbxContent>
                  </v:textbox>
                </v:rect>
                <v:rect id="Rectangle 206" o:spid="_x0000_s1029" style="position:absolute;left:18692;top:20926;width:9367;height:31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" fillcolor="#9cc2e5 [1944]" strokecolor="#2f528f" strokeweight="1pt">
                  <v:textbox>
                    <w:txbxContent>
                      <w:p w14:paraId="0AE3138E" w14:textId="77777777" w:rsidR="00C24AF9" w:rsidRPr="00D44B5F" w:rsidRDefault="00C24AF9" w:rsidP="00AD2717">
                        <w:pPr>
                          <w:pStyle w:val="NormalWeb"/>
                          <w:spacing w:before="0" w:beforeAutospacing="0" w:after="0" w:afterAutospacing="0"/>
                          <w:jc w:val="center"/>
                          <w:rPr>
                            <w:color w:val="000000" w:themeColor="text1"/>
                          </w:rPr>
                        </w:pPr>
                        <w:r w:rsidRPr="00D44B5F">
                          <w:rPr>
                            <w:rFonts w:asciiTheme="minorHAnsi" w:hAnsi="Calibri" w:cstheme="minorBidi"/>
                            <w:color w:val="000000" w:themeColor="text1"/>
                            <w:kern w:val="24"/>
                            <w:sz w:val="20"/>
                            <w:szCs w:val="20"/>
                          </w:rPr>
                          <w:t>Sensor</w:t>
                        </w:r>
                      </w:p>
                    </w:txbxContent>
                  </v:textbox>
                </v:rect>
                <v:rect id="Rectangle 207" o:spid="_x0000_s1030" style="position:absolute;left:18692;top:11018;width:9367;height:31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" fillcolor="#9cc2e5 [1944]" strokecolor="#2f528f" strokeweight="1pt">
                  <v:textbox>
                    <w:txbxContent>
                      <w:p w14:paraId="4471EB5A" w14:textId="77777777" w:rsidR="00C24AF9" w:rsidRPr="00D44B5F" w:rsidRDefault="00C24AF9" w:rsidP="00AD2717">
                        <w:pPr>
                          <w:pStyle w:val="NormalWeb"/>
                          <w:spacing w:before="0" w:beforeAutospacing="0" w:after="0" w:afterAutospacing="0"/>
                          <w:jc w:val="center"/>
                          <w:rPr>
                            <w:color w:val="000000" w:themeColor="text1"/>
                          </w:rPr>
                        </w:pPr>
                        <w:r w:rsidRPr="00D44B5F">
                          <w:rPr>
                            <w:rFonts w:asciiTheme="minorHAnsi" w:hAnsi="Calibri" w:cstheme="minorBidi"/>
                            <w:color w:val="000000" w:themeColor="text1"/>
                            <w:kern w:val="24"/>
                            <w:sz w:val="20"/>
                            <w:szCs w:val="20"/>
                          </w:rPr>
                          <w:t>Attitude</w:t>
                        </w:r>
                      </w:p>
                    </w:txbxContent>
                  </v:textbox>
                </v:rect>
                <v:shapetype id="_x0000_t32" coordsize="21600,21600" o:spt="32" o:oned="t" path="m,l21600,21600e" filled="f">
                  <v:path arrowok="t" fillok="f" o:connecttype="none"/>
                  <o:lock v:ext="edit" shapetype="t"/>
                </v:shapetype>
                <v:shape id="Straight Arrow Connector 208" o:spid="_x0000_s1031" type="#_x0000_t32" style="position:absolute;left:10949;top:14281;width:7314;height:638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" strokecolor="#4472c4" strokeweight="2.75pt">
                  <v:stroke endarrow="diamond" joinstyle="miter"/>
                  <o:lock v:ext="edit" shapetype="f"/>
                </v:shape>
                <v:shape id="Straight Arrow Connector 210" o:spid="_x0000_s1032" type="#_x0000_t32" style="position:absolute;left:28059;top:17601;width:6634;height:492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" strokecolor="#4472c4" strokeweight="2.75pt">
                  <v:stroke endarrow="block" joinstyle="miter"/>
                  <o:lock v:ext="edit" shapetype="f"/>
                </v:shape>
                <v:rect id="Rectangle 211" o:spid="_x0000_s1033" style="position:absolute;left:34708;top:16143;width:9367;height:31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" fillcolor="#9cc2e5 [1944]" strokecolor="#2f528f" strokeweight="1pt">
                  <v:textbox>
                    <w:txbxContent>
                      <w:p w14:paraId="615EC172" w14:textId="03409834" w:rsidR="00C24AF9" w:rsidRPr="00D44B5F" w:rsidRDefault="00C24AF9" w:rsidP="00AD2717">
                        <w:pPr>
                          <w:pStyle w:val="NormalWeb"/>
                          <w:spacing w:before="0" w:beforeAutospacing="0" w:after="0" w:afterAutospacing="0"/>
                          <w:jc w:val="center"/>
                          <w:rPr>
                            <w:color w:val="000000" w:themeColor="text1"/>
                          </w:rPr>
                        </w:pPr>
                        <w:r w:rsidRPr="00D44B5F">
                          <w:rPr>
                            <w:rFonts w:asciiTheme="minorHAnsi" w:hAnsi="Calibri" w:cstheme="minorBidi"/>
                            <w:color w:val="000000" w:themeColor="text1"/>
                            <w:kern w:val="24"/>
                            <w:sz w:val="20"/>
                            <w:szCs w:val="20"/>
                          </w:rPr>
                          <w:t>Conical</w:t>
                        </w:r>
                        <w:r w:rsidR="00913753" w:rsidRPr="00D44B5F">
                          <w:rPr>
                            <w:rFonts w:asciiTheme="minorHAnsi" w:hAnsi="Calibri" w:cstheme="minorBidi"/>
                            <w:color w:val="000000" w:themeColor="text1"/>
                            <w:kern w:val="24"/>
                            <w:sz w:val="20"/>
                            <w:szCs w:val="20"/>
                          </w:rPr>
                          <w:t>Sensor</w:t>
                        </w:r>
                      </w:p>
                    </w:txbxContent>
                  </v:textbox>
                </v:rect>
                <v:rect id="Rectangle 212" o:spid="_x0000_s1034" style="position:absolute;left:33930;top:19815;width:10142;height:31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" fillcolor="#9cc2e5 [1944]" strokecolor="#2f528f" strokeweight="1pt">
                  <v:textbox>
                    <w:txbxContent>
                      <w:p w14:paraId="0B3025E2" w14:textId="7091A884" w:rsidR="00C24AF9" w:rsidRPr="00D44B5F" w:rsidRDefault="00FB49A5" w:rsidP="00AD2717">
                        <w:pPr>
                          <w:pStyle w:val="NormalWeb"/>
                          <w:spacing w:before="0" w:beforeAutospacing="0" w:after="0" w:afterAutospacing="0"/>
                          <w:jc w:val="center"/>
                          <w:rPr>
                            <w:color w:val="000000" w:themeColor="text1"/>
                          </w:rPr>
                        </w:pPr>
                        <w:r w:rsidRPr="00FB49A5">
                          <w:rPr>
                            <w:rFonts w:asciiTheme="minorHAnsi" w:hAnsi="Calibri" w:cstheme="minorBidi"/>
                            <w:color w:val="000000" w:themeColor="text1"/>
                            <w:kern w:val="24"/>
                            <w:sz w:val="20"/>
                            <w:szCs w:val="20"/>
                          </w:rPr>
                          <w:t>DSPIPCustomSensor</w:t>
                        </w:r>
                      </w:p>
                    </w:txbxContent>
                  </v:textbox>
                </v:rect>
                <v:shape id="Straight Arrow Connector 214" o:spid="_x0000_s1035" type="#_x0000_t32" style="position:absolute;left:27668;top:21414;width:6262;height:202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" strokecolor="#4472c4" strokeweight="2.75pt">
                  <v:stroke endarrow="block" joinstyle="miter"/>
                  <o:lock v:ext="edit" shapetype="f"/>
                </v:shape>
                <v:shape id="Straight Arrow Connector 215" o:spid="_x0000_s1036" type="#_x0000_t32" style="position:absolute;left:28015;top:24189;width:6691;height:112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" strokecolor="#4472c4" strokeweight="2.75pt">
                  <v:stroke endarrow="block" joinstyle="miter"/>
                  <o:lock v:ext="edit" shapetype="f"/>
                </v:shape>
                <v:rect id="Rectangle 216" o:spid="_x0000_s1037" style="position:absolute;left:18652;top:15678;width:9367;height:35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" fillcolor="#9cc2e5 [1944]" strokecolor="#2f528f" strokeweight="1pt">
                  <v:textbox>
                    <w:txbxContent>
                      <w:p w14:paraId="532A9F84" w14:textId="49848E21" w:rsidR="00C24AF9" w:rsidRPr="00D44B5F" w:rsidRDefault="00C24AF9" w:rsidP="00AD2717">
                        <w:pPr>
                          <w:pStyle w:val="NormalWeb"/>
                          <w:spacing w:before="0" w:beforeAutospacing="0" w:after="0" w:afterAutospacing="0"/>
                          <w:jc w:val="center"/>
                          <w:rPr>
                            <w:color w:val="000000" w:themeColor="text1"/>
                          </w:rPr>
                        </w:pPr>
                        <w:r w:rsidRPr="00D44B5F">
                          <w:rPr>
                            <w:rFonts w:asciiTheme="minorHAnsi" w:hAnsi="Calibri" w:cstheme="minorBidi"/>
                            <w:color w:val="000000" w:themeColor="text1"/>
                            <w:kern w:val="24"/>
                            <w:sz w:val="20"/>
                            <w:szCs w:val="20"/>
                          </w:rPr>
                          <w:t>OrbitState</w:t>
                        </w:r>
                      </w:p>
                    </w:txbxContent>
                  </v:textbox>
                </v:rect>
                <v:shape id="Straight Arrow Connector 217" o:spid="_x0000_s1038" type="#_x0000_t32" style="position:absolute;left:10707;top:20443;width:7408;height:213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" strokecolor="#4472c4" strokeweight="2.75pt">
                  <v:stroke endarrow="diamond" joinstyle="miter"/>
                  <o:lock v:ext="edit" shapetype="f"/>
                </v:shape>
                <v:rect id="Rectangle 218" o:spid="_x0000_s1039" style="position:absolute;left:46;width:11040;height:48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" fillcolor="#e2efd9 [665]" strokecolor="black [3213]" strokeweight="1pt">
                  <v:textbox>
                    <w:txbxContent>
                      <w:p w14:paraId="25366638" w14:textId="77777777" w:rsidR="00C24AF9" w:rsidRPr="00800572" w:rsidRDefault="00C24AF9" w:rsidP="00AD2717">
                        <w:pPr>
                          <w:pStyle w:val="NormalWeb"/>
                          <w:spacing w:before="0" w:beforeAutospacing="0" w:after="0" w:afterAutospacing="0"/>
                          <w:jc w:val="center"/>
                          <w:rPr>
                            <w:color w:val="000000" w:themeColor="text1"/>
                          </w:rPr>
                        </w:pPr>
                        <w:r w:rsidRPr="00800572">
                          <w:rPr>
                            <w:rFonts w:asciiTheme="minorHAnsi" w:hAnsi="Calibri" w:cstheme="minorBidi"/>
                            <w:color w:val="000000" w:themeColor="text1"/>
                            <w:kern w:val="24"/>
                            <w:sz w:val="20"/>
                            <w:szCs w:val="20"/>
                          </w:rPr>
                          <w:t>Propagator</w:t>
                        </w:r>
                      </w:p>
                    </w:txbxContent>
                  </v:textbox>
                </v:rect>
                <v:shape id="Straight Arrow Connector 219" o:spid="_x0000_s1040" type="#_x0000_t32" style="position:absolute;left:5519;top:22984;width:44;height:1087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" strokecolor="#4472c4" strokeweight="2.75pt">
                  <v:stroke endarrow="diamond" joinstyle="miter"/>
                </v:shape>
                <v:shapetype id="_x0000_t110" coordsize="21600,21600" o:spt="110" path="m10800,l,10800,10800,21600,21600,10800xe">
                  <v:stroke joinstyle="miter"/>
                  <v:path gradientshapeok="t" o:connecttype="rect" textboxrect="5400,5400,16200,16200"/>
                </v:shapetype>
                <v:shape id="Flowchart: Decision 42" o:spid="_x0000_s1041" type="#_x0000_t110" style="position:absolute;left:4871;top:22680;width:1380;height:10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" fillcolor="#4472c4" strokecolor="#2f528f" strokeweight="1pt"/>
                <v:shape id="Straight Arrow Connector 221" o:spid="_x0000_s1042" type="#_x0000_t32" style="position:absolute;left:5519;top:4892;width:47;height:1341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" strokecolor="#4472c4" strokeweight="2.75pt">
                  <v:stroke endarrow="diamond" joinstyle="miter"/>
                </v:shape>
                <v:shape id="Flowchart: Decision 44" o:spid="_x0000_s1043" type="#_x0000_t110" style="position:absolute;left:4829;top:17299;width:1380;height:10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" fillcolor="#4472c4" strokecolor="#2f528f" strokeweight="1pt"/>
                <v:shape id="Straight Arrow Connector 223" o:spid="_x0000_s1044" type="#_x0000_t32" style="position:absolute;left:11039;top:18653;width:7076;height:188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" strokecolor="#4472c4" strokeweight="2.75pt">
                  <v:stroke endarrow="diamond" joinstyle="miter"/>
                  <o:lock v:ext="edit" shapetype="f"/>
                </v:shape>
                <v:shapetype id="_x0000_t202" coordsize="21600,21600" o:spt="202" path="m,l,21600r21600,l21600,xe">
                  <v:stroke joinstyle="miter"/>
                  <v:path gradientshapeok="t" o:connecttype="rect"/>
                </v:shapetype>
                <v:shape id="TextBox 60" o:spid="_x0000_s1045" type="#_x0000_t202" style="position:absolute;left:5541;top:27029;width:4102;height:2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" filled="f" stroked="f">
                  <v:textbox>
                    <w:txbxContent>
                      <w:p w14:paraId="0FA26B30" w14:textId="77777777" w:rsidR="00C24AF9" w:rsidRDefault="00C24AF9" w:rsidP="00AD2717">
                        <w:pPr>
                          <w:pStyle w:val="NormalWeb"/>
                          <w:spacing w:before="0" w:beforeAutospacing="0" w:after="0" w:afterAutospacing="0"/>
                        </w:pPr>
                        <w:r>
                          <w:rPr>
                            <w:rFonts w:asciiTheme="minorHAnsi" w:hAnsi="Calibri" w:cstheme="minorBidi"/>
                            <w:color w:val="000000" w:themeColor="text1"/>
                            <w:kern w:val="24"/>
                            <w:sz w:val="20"/>
                            <w:szCs w:val="20"/>
                          </w:rPr>
                          <w:t>1,..n</w:t>
                        </w:r>
                      </w:p>
                    </w:txbxContent>
                  </v:textbox>
                </v:shape>
                <v:rect id="Rectangle 226" o:spid="_x0000_s1046" style="position:absolute;left:18707;top:1520;width:9367;height:31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" fillcolor="#9cc2e5 [1944]" strokecolor="#c45911 [2405]" strokeweight="2.25pt">
                  <v:textbox>
                    <w:txbxContent>
                      <w:p w14:paraId="64F6BF6A" w14:textId="77777777" w:rsidR="00C24AF9" w:rsidRPr="00D44B5F" w:rsidRDefault="00C24AF9" w:rsidP="00AD2717">
                        <w:pPr>
                          <w:pStyle w:val="NormalWeb"/>
                          <w:spacing w:before="0" w:beforeAutospacing="0" w:after="0" w:afterAutospacing="0"/>
                          <w:jc w:val="center"/>
                          <w:rPr>
                            <w:color w:val="000000" w:themeColor="text1"/>
                          </w:rPr>
                        </w:pPr>
                        <w:r w:rsidRPr="00D44B5F">
                          <w:rPr>
                            <w:rFonts w:asciiTheme="minorHAnsi" w:hAnsi="Calibri" w:cstheme="minorBidi"/>
                            <w:color w:val="000000" w:themeColor="text1"/>
                            <w:kern w:val="24"/>
                            <w:sz w:val="20"/>
                            <w:szCs w:val="20"/>
                          </w:rPr>
                          <w:t>Interpolator</w:t>
                        </w:r>
                      </w:p>
                    </w:txbxContent>
                  </v:textbox>
                </v:rect>
                <v:rect id="Rectangle 227" o:spid="_x0000_s1047" style="position:absolute;left:18707;top:6542;width:9367;height:31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" fillcolor="#9cc2e5 [1944]" strokecolor="#2f528f" strokeweight="1pt">
                  <v:textbox>
                    <w:txbxContent>
                      <w:p w14:paraId="691A4170" w14:textId="2DC329F6" w:rsidR="00C24AF9" w:rsidRDefault="00C24AF9" w:rsidP="00AD2717">
                        <w:pPr>
                          <w:pStyle w:val="NormalWeb"/>
                          <w:spacing w:before="0" w:beforeAutospacing="0" w:after="0" w:afterAutospacing="0"/>
                          <w:jc w:val="center"/>
                        </w:pPr>
                        <w:r w:rsidRPr="00D44B5F">
                          <w:rPr>
                            <w:rFonts w:asciiTheme="minorHAnsi" w:hAnsi="Calibri" w:cstheme="minorBidi"/>
                            <w:color w:val="000000" w:themeColor="text1"/>
                            <w:kern w:val="24"/>
                            <w:sz w:val="20"/>
                            <w:szCs w:val="20"/>
                          </w:rPr>
                          <w:t>AbsoluteDate</w:t>
                        </w:r>
                      </w:p>
                    </w:txbxContent>
                  </v:textbox>
                </v:rect>
                <v:shape id="Straight Arrow Connector 228" o:spid="_x0000_s1048" type="#_x0000_t32" style="position:absolute;left:11039;top:4917;width:7639;height:1562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" strokecolor="#4472c4" strokeweight="2.75pt">
                  <v:stroke endarrow="diamond" joinstyle="miter"/>
                  <o:lock v:ext="edit" shapetype="f"/>
                </v:shape>
                <v:shape id="Straight Arrow Connector 229" o:spid="_x0000_s1049" type="#_x0000_t32" style="position:absolute;left:11039;top:10157;width:7530;height:1038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" strokecolor="#4472c4" strokeweight="2.75pt">
                  <v:stroke endarrow="diamond" joinstyle="miter"/>
                  <o:lock v:ext="edit" shapetype="f"/>
                </v:shape>
                <v:rect id="Rectangle 230" o:spid="_x0000_s1050" style="position:absolute;left:33932;top:10998;width:10915;height:31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" fillcolor="#9cc2e5 [1944]" strokecolor="#2f528f" strokeweight="1pt">
                  <v:textbox>
                    <w:txbxContent>
                      <w:p w14:paraId="2F4D5029" w14:textId="081284E1" w:rsidR="00C24AF9" w:rsidRPr="00D44B5F" w:rsidRDefault="00C24AF9" w:rsidP="00AD2717">
                        <w:pPr>
                          <w:pStyle w:val="NormalWeb"/>
                          <w:spacing w:before="0" w:beforeAutospacing="0" w:after="0" w:afterAutospacing="0"/>
                          <w:jc w:val="center"/>
                          <w:rPr>
                            <w:color w:val="000000" w:themeColor="text1"/>
                          </w:rPr>
                        </w:pPr>
                        <w:r w:rsidRPr="00D44B5F">
                          <w:rPr>
                            <w:rFonts w:asciiTheme="minorHAnsi" w:hAnsi="Calibri" w:cstheme="minorBidi"/>
                            <w:color w:val="000000" w:themeColor="text1"/>
                            <w:kern w:val="24"/>
                            <w:sz w:val="20"/>
                            <w:szCs w:val="20"/>
                          </w:rPr>
                          <w:t>NadirPointingAttitude</w:t>
                        </w:r>
                      </w:p>
                    </w:txbxContent>
                  </v:textbox>
                </v:rect>
                <v:shape id="Straight Arrow Connector 231" o:spid="_x0000_s1051" type="#_x0000_t32" style="position:absolute;left:27845;top:12597;width:6863;height:11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" strokecolor="#4472c4" strokeweight="2.75pt">
                  <v:stroke endarrow="block" joinstyle="miter"/>
                  <o:lock v:ext="edit" shapetype="f"/>
                </v:shape>
                <v:shape id="TextBox 84" o:spid="_x0000_s1052" type="#_x0000_t202" style="position:absolute;left:13541;top:21867;width:4102;height:24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" filled="f" stroked="f">
                  <v:textbox>
                    <w:txbxContent>
                      <w:p w14:paraId="44091301" w14:textId="77777777" w:rsidR="00C24AF9" w:rsidRDefault="00C24AF9" w:rsidP="00AD2717">
                        <w:pPr>
                          <w:pStyle w:val="NormalWeb"/>
                          <w:spacing w:before="0" w:beforeAutospacing="0" w:after="0" w:afterAutospacing="0"/>
                        </w:pPr>
                        <w:r>
                          <w:rPr>
                            <w:rFonts w:asciiTheme="minorHAnsi" w:hAnsi="Calibri" w:cstheme="minorBidi"/>
                            <w:color w:val="000000" w:themeColor="text1"/>
                            <w:kern w:val="24"/>
                            <w:sz w:val="20"/>
                            <w:szCs w:val="20"/>
                          </w:rPr>
                          <w:t>1,..n</w:t>
                        </w:r>
                      </w:p>
                    </w:txbxContent>
                  </v:textbox>
                </v:shape>
                <v:shape id="Straight Arrow Connector 233" o:spid="_x0000_s1053" type="#_x0000_t32" style="position:absolute;left:11082;top:36303;width:531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" strokecolor="#4472c4" strokeweight="2.75pt">
                  <v:stroke endarrow="diamond" joinstyle="miter"/>
                  <o:lock v:ext="edit" shapetype="f"/>
                </v:shape>
                <v:rect id="Rectangle 236" o:spid="_x0000_s1054" style="position:absolute;left:34708;top:1520;width:9367;height:31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" fillcolor="#9cc2e5 [1944]" strokecolor="#c45911 [2405]" strokeweight="2.25pt">
                  <v:textbox>
                    <w:txbxContent>
                      <w:p w14:paraId="28C37E41" w14:textId="77777777" w:rsidR="00C24AF9" w:rsidRPr="00D44B5F" w:rsidRDefault="00C24AF9" w:rsidP="00AD2717">
                        <w:pPr>
                          <w:pStyle w:val="NormalWeb"/>
                          <w:spacing w:before="0" w:beforeAutospacing="0" w:after="0" w:afterAutospacing="0"/>
                          <w:jc w:val="center"/>
                          <w:rPr>
                            <w:color w:val="000000" w:themeColor="text1"/>
                          </w:rPr>
                        </w:pPr>
                        <w:r w:rsidRPr="00D44B5F">
                          <w:rPr>
                            <w:rFonts w:asciiTheme="minorHAnsi" w:hAnsi="Calibri" w:cstheme="minorBidi"/>
                            <w:color w:val="000000" w:themeColor="text1"/>
                            <w:kern w:val="24"/>
                            <w:sz w:val="20"/>
                            <w:szCs w:val="20"/>
                          </w:rPr>
                          <w:t>LaGrange</w:t>
                        </w:r>
                      </w:p>
                      <w:p w14:paraId="6ECF40D4" w14:textId="77777777" w:rsidR="00C24AF9" w:rsidRPr="00D44B5F" w:rsidRDefault="00C24AF9" w:rsidP="00AD2717">
                        <w:pPr>
                          <w:pStyle w:val="NormalWeb"/>
                          <w:spacing w:before="0" w:beforeAutospacing="0" w:after="0" w:afterAutospacing="0"/>
                          <w:jc w:val="center"/>
                          <w:rPr>
                            <w:color w:val="000000" w:themeColor="text1"/>
                          </w:rPr>
                        </w:pPr>
                        <w:r w:rsidRPr="00D44B5F">
                          <w:rPr>
                            <w:rFonts w:asciiTheme="minorHAnsi" w:hAnsi="Calibri" w:cstheme="minorBidi"/>
                            <w:color w:val="000000" w:themeColor="text1"/>
                            <w:kern w:val="24"/>
                            <w:sz w:val="20"/>
                            <w:szCs w:val="20"/>
                          </w:rPr>
                          <w:t>Interpolator</w:t>
                        </w:r>
                      </w:p>
                    </w:txbxContent>
                  </v:textbox>
                </v:rect>
                <v:shape id="Straight Arrow Connector 237" o:spid="_x0000_s1055" type="#_x0000_t32" style="position:absolute;left:27672;top:3109;width:6863;height:11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" strokecolor="#4472c4" strokeweight="2.75pt">
                  <v:stroke endarrow="block" joinstyle="miter"/>
                  <o:lock v:ext="edit" shapetype="f"/>
                </v:shape>
                <v:shape id="Straight Arrow Connector 238" o:spid="_x0000_s1056" type="#_x0000_t32" style="position:absolute;left:11039;top:20538;width:6995;height:63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" strokecolor="#4472c4" strokeweight="2.75pt">
                  <v:stroke endarrow="diamond" joinstyle="miter"/>
                  <o:lock v:ext="edit" shapetype="f"/>
                </v:shape>
                <v:rect id="Rectangle 239" o:spid="_x0000_s1057" style="position:absolute;left:16977;top:34836;width:9367;height:31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" fillcolor="#9cc2e5 [1944]" strokecolor="#2f528f" strokeweight="1pt">
                  <v:textbox>
                    <w:txbxContent>
                      <w:p w14:paraId="1FF6EE38" w14:textId="77777777" w:rsidR="00C24AF9" w:rsidRPr="00D44B5F" w:rsidRDefault="00C24AF9" w:rsidP="00AD2717">
                        <w:pPr>
                          <w:pStyle w:val="NormalWeb"/>
                          <w:spacing w:before="0" w:beforeAutospacing="0" w:after="0" w:afterAutospacing="0"/>
                          <w:jc w:val="center"/>
                          <w:rPr>
                            <w:color w:val="000000" w:themeColor="text1"/>
                          </w:rPr>
                        </w:pPr>
                        <w:r w:rsidRPr="00D44B5F">
                          <w:rPr>
                            <w:rFonts w:asciiTheme="minorHAnsi" w:hAnsi="Calibri" w:cstheme="minorBidi"/>
                            <w:color w:val="000000" w:themeColor="text1"/>
                            <w:kern w:val="24"/>
                            <w:sz w:val="20"/>
                            <w:szCs w:val="20"/>
                          </w:rPr>
                          <w:t>PointGroup</w:t>
                        </w:r>
                      </w:p>
                    </w:txbxContent>
                  </v:textbox>
                </v:rect>
                <v:rect id="Rectangle 242" o:spid="_x0000_s1058" style="position:absolute;left:18607;top:25321;width:9367;height:31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" fillcolor="#9cc2e5 [1944]" strokecolor="#2f528f" strokeweight="1pt">
                  <v:textbox>
                    <w:txbxContent>
                      <w:p w14:paraId="2C36D323" w14:textId="77777777" w:rsidR="00C24AF9" w:rsidRPr="00D44B5F" w:rsidRDefault="00C24AF9" w:rsidP="00AD2717">
                        <w:pPr>
                          <w:pStyle w:val="NormalWeb"/>
                          <w:spacing w:before="0" w:beforeAutospacing="0" w:after="0" w:afterAutospacing="0"/>
                          <w:jc w:val="center"/>
                          <w:rPr>
                            <w:color w:val="000000" w:themeColor="text1"/>
                          </w:rPr>
                        </w:pPr>
                        <w:r w:rsidRPr="00D44B5F">
                          <w:rPr>
                            <w:rFonts w:asciiTheme="minorHAnsi" w:hAnsi="Calibri" w:cstheme="minorBidi"/>
                            <w:color w:val="000000" w:themeColor="text1"/>
                            <w:kern w:val="24"/>
                            <w:sz w:val="20"/>
                            <w:szCs w:val="20"/>
                          </w:rPr>
                          <w:t>Earth</w:t>
                        </w:r>
                      </w:p>
                    </w:txbxContent>
                  </v:textbox>
                </v:rect>
              </v:group>
            </w:pict>
          </mc:Fallback>
        </mc:AlternateContent>
      </w:r>
      <w:r w:rsidR="00733C88" w:rsidRPr="00733C88">
        <w:rPr>
          <w:noProof/>
        </w:rPr>
        <w:t xml:space="preserve"> </w:t>
      </w:r>
    </w:p>
    <w:p w14:paraId="7C220057" w14:textId="55A4C237" w:rsidR="00391F6E" w:rsidRDefault="00391F6E" w:rsidP="00391F6E"/>
    <w:p w14:paraId="3F740743" w14:textId="09D548CC" w:rsidR="00391F6E" w:rsidRDefault="00391F6E" w:rsidP="00391F6E"/>
    <w:p w14:paraId="61476057" w14:textId="77777777" w:rsidR="00391F6E" w:rsidRDefault="00391F6E" w:rsidP="00391F6E"/>
    <w:p w14:paraId="0A47E2FE" w14:textId="5F220302" w:rsidR="00391F6E" w:rsidRDefault="00391F6E" w:rsidP="00391F6E"/>
    <w:p w14:paraId="02DBE7A5" w14:textId="53B55900" w:rsidR="00391F6E" w:rsidRDefault="00391F6E" w:rsidP="00391F6E"/>
    <w:p w14:paraId="49524F5A" w14:textId="77777777" w:rsidR="00391F6E" w:rsidRDefault="00391F6E" w:rsidP="00391F6E"/>
    <w:p w14:paraId="75BB0231" w14:textId="7858F4CA" w:rsidR="00391F6E" w:rsidRDefault="00391F6E" w:rsidP="00391F6E"/>
    <w:p w14:paraId="2250021F" w14:textId="77777777" w:rsidR="00391F6E" w:rsidRDefault="00391F6E" w:rsidP="00391F6E"/>
    <w:p w14:paraId="726E1D86" w14:textId="63C1A8AB" w:rsidR="00391F6E" w:rsidRDefault="00391F6E" w:rsidP="00391F6E"/>
    <w:p w14:paraId="056F9BB7" w14:textId="48CCD7EF" w:rsidR="00391F6E" w:rsidRDefault="00391F6E" w:rsidP="00391F6E"/>
    <w:p w14:paraId="25B55CAD" w14:textId="0CA10E70" w:rsidR="00391F6E" w:rsidRDefault="00BF22C4" w:rsidP="00391F6E">
      <w:r>
        <w:rPr>
          <w:noProof/>
        </w:rPr>
        <mc:AlternateContent>
          <mc:Choice Requires="wps">
            <w:drawing>
              <wp:anchor distT="0" distB="0" distL="114300" distR="114300" simplePos="0" relativeHeight="251676672" behindDoc="0" locked="0" layoutInCell="1" allowOverlap="1" wp14:anchorId="6BE442E5" wp14:editId="742A17BD">
                <wp:simplePos x="0" y="0"/>
                <wp:positionH relativeFrom="column">
                  <wp:posOffset>4710782</wp:posOffset>
                </wp:positionH>
                <wp:positionV relativeFrom="paragraph">
                  <wp:posOffset>167640</wp:posOffset>
                </wp:positionV>
                <wp:extent cx="1319813" cy="396023"/>
                <wp:effectExtent l="0" t="0" r="13970" b="23495"/>
                <wp:wrapNone/>
                <wp:docPr id="1" name="Rectangle 1"/>
                <wp:cNvGraphicFramePr/>
                <a:graphic xmlns:a="http://schemas.openxmlformats.org/drawingml/2006/main">
                  <a:graphicData uri="http://schemas.microsoft.com/office/word/2010/wordprocessingShape">
                    <wps:wsp>
                      <wps:cNvSpPr/>
                      <wps:spPr>
                        <a:xfrm>
                          <a:off x="0" y="0"/>
                          <a:ext cx="1319813" cy="396023"/>
                        </a:xfrm>
                        <a:prstGeom prst="rect">
                          <a:avLst/>
                        </a:prstGeom>
                        <a:solidFill>
                          <a:schemeClr val="accent5">
                            <a:lumMod val="60000"/>
                            <a:lumOff val="40000"/>
                          </a:schemeClr>
                        </a:solidFill>
                        <a:ln w="12700" cap="flat" cmpd="sng" algn="ctr">
                          <a:solidFill>
                            <a:srgbClr val="4472C4">
                              <a:shade val="50000"/>
                            </a:srgbClr>
                          </a:solidFill>
                          <a:prstDash val="solid"/>
                          <a:miter lim="800000"/>
                        </a:ln>
                        <a:effectLst/>
                      </wps:spPr>
                      <wps:txbx>
                        <w:txbxContent>
                          <w:p w14:paraId="74E24E58" w14:textId="15FC2951" w:rsidR="00BF22C4" w:rsidRPr="00D44B5F" w:rsidRDefault="003A1255" w:rsidP="00BF22C4">
                            <w:pPr>
                              <w:pStyle w:val="NormalWeb"/>
                              <w:spacing w:before="0" w:beforeAutospacing="0" w:after="0" w:afterAutospacing="0"/>
                              <w:jc w:val="center"/>
                              <w:rPr>
                                <w:color w:val="000000" w:themeColor="text1"/>
                              </w:rPr>
                            </w:pPr>
                            <w:r>
                              <w:rPr>
                                <w:rFonts w:asciiTheme="minorHAnsi" w:hAnsi="Calibri" w:cstheme="minorBidi"/>
                                <w:color w:val="000000" w:themeColor="text1"/>
                                <w:kern w:val="24"/>
                                <w:sz w:val="20"/>
                                <w:szCs w:val="20"/>
                              </w:rPr>
                              <w:t>GMAT</w:t>
                            </w:r>
                            <w:r w:rsidR="00BF22C4" w:rsidRPr="00D44B5F">
                              <w:rPr>
                                <w:rFonts w:asciiTheme="minorHAnsi" w:hAnsi="Calibri" w:cstheme="minorBidi"/>
                                <w:color w:val="000000" w:themeColor="text1"/>
                                <w:kern w:val="24"/>
                                <w:sz w:val="20"/>
                                <w:szCs w:val="20"/>
                              </w:rPr>
                              <w:t>CustomSensor</w:t>
                            </w:r>
                          </w:p>
                        </w:txbxContent>
                      </wps:txbx>
                      <wps:bodyPr wrap="square" rtlCol="0" anchor="ctr"/>
                    </wps:wsp>
                  </a:graphicData>
                </a:graphic>
                <wp14:sizeRelH relativeFrom="margin">
                  <wp14:pctWidth>0</wp14:pctWidth>
                </wp14:sizeRelH>
              </wp:anchor>
            </w:drawing>
          </mc:Choice>
          <mc:Fallback>
            <w:pict>
              <v:rect w14:anchorId="6BE442E5" id="Rectangle 1" o:spid="_x0000_s1059" style="position:absolute;margin-left:370.95pt;margin-top:13.2pt;width:103.9pt;height:31.2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" fillcolor="#9cc2e5 [1944]" strokecolor="#2f528f" strokeweight="1pt">
                <v:textbox>
                  <w:txbxContent>
                    <w:p w14:paraId="74E24E58" w14:textId="15FC2951" w:rsidR="00BF22C4" w:rsidRPr="00D44B5F" w:rsidRDefault="003A1255" w:rsidP="00BF22C4">
                      <w:pPr>
                        <w:pStyle w:val="NormalWeb"/>
                        <w:spacing w:before="0" w:beforeAutospacing="0" w:after="0" w:afterAutospacing="0"/>
                        <w:jc w:val="center"/>
                        <w:rPr>
                          <w:color w:val="000000" w:themeColor="text1"/>
                        </w:rPr>
                      </w:pPr>
                      <w:r>
                        <w:rPr>
                          <w:rFonts w:asciiTheme="minorHAnsi" w:hAnsi="Calibri" w:cstheme="minorBidi"/>
                          <w:color w:val="000000" w:themeColor="text1"/>
                          <w:kern w:val="24"/>
                          <w:sz w:val="20"/>
                          <w:szCs w:val="20"/>
                        </w:rPr>
                        <w:t>GMAT</w:t>
                      </w:r>
                      <w:r w:rsidR="00BF22C4" w:rsidRPr="00D44B5F">
                        <w:rPr>
                          <w:rFonts w:asciiTheme="minorHAnsi" w:hAnsi="Calibri" w:cstheme="minorBidi"/>
                          <w:color w:val="000000" w:themeColor="text1"/>
                          <w:kern w:val="24"/>
                          <w:sz w:val="20"/>
                          <w:szCs w:val="20"/>
                        </w:rPr>
                        <w:t>CustomSensor</w:t>
                      </w:r>
                    </w:p>
                  </w:txbxContent>
                </v:textbox>
              </v:rect>
            </w:pict>
          </mc:Fallback>
        </mc:AlternateContent>
      </w:r>
    </w:p>
    <w:p w14:paraId="39B11E3B" w14:textId="52183FF8" w:rsidR="00A91BEB" w:rsidRDefault="00A91BEB" w:rsidP="00391F6E"/>
    <w:p w14:paraId="5AE19EEA" w14:textId="4CDB3DF3" w:rsidR="00A91BEB" w:rsidRDefault="00A91BEB" w:rsidP="00391F6E"/>
    <w:p w14:paraId="1C9A5CEA" w14:textId="22E73F81" w:rsidR="00A91BEB" w:rsidRDefault="00A91BEB" w:rsidP="00391F6E"/>
    <w:p w14:paraId="68EB31AE" w14:textId="77777777" w:rsidR="00A91BEB" w:rsidRDefault="00A91BEB" w:rsidP="00391F6E"/>
    <w:p w14:paraId="21DDD4A7" w14:textId="77777777" w:rsidR="00A91BEB" w:rsidRDefault="00A91BEB" w:rsidP="00391F6E"/>
    <w:p w14:paraId="1E2314E9" w14:textId="77777777" w:rsidR="000E2C4C" w:rsidRDefault="000E2C4C" w:rsidP="00363C23"/>
    <w:p w14:paraId="0AE970DD" w14:textId="77777777" w:rsidR="000E2C4C" w:rsidRDefault="000E2C4C" w:rsidP="00363C23"/>
    <w:p w14:paraId="42CD907E" w14:textId="77777777" w:rsidR="000E2C4C" w:rsidRDefault="000E2C4C" w:rsidP="00363C23"/>
    <w:p w14:paraId="737A725C" w14:textId="77777777" w:rsidR="00733C88" w:rsidRDefault="00733C88" w:rsidP="00733C88"/>
    <w:p w14:paraId="261050C0" w14:textId="77777777" w:rsidR="009A657D" w:rsidRDefault="009A657D" w:rsidP="009A657D">
      <w:r>
        <w:t>Other classes not in diagram:</w:t>
      </w:r>
    </w:p>
    <w:p w14:paraId="5AF6A77F" w14:textId="77777777" w:rsidR="009A657D" w:rsidRDefault="009A657D" w:rsidP="009A657D">
      <w:pPr>
        <w:pStyle w:val="ListParagraph"/>
        <w:numPr>
          <w:ilvl w:val="0"/>
          <w:numId w:val="17"/>
        </w:numPr>
      </w:pPr>
      <w:r>
        <w:t>LinearAlgebra</w:t>
      </w:r>
    </w:p>
    <w:p w14:paraId="4384937F" w14:textId="77777777" w:rsidR="009A657D" w:rsidRDefault="009A657D" w:rsidP="009A657D">
      <w:pPr>
        <w:pStyle w:val="ListParagraph"/>
        <w:numPr>
          <w:ilvl w:val="0"/>
          <w:numId w:val="17"/>
        </w:numPr>
      </w:pPr>
      <w:r>
        <w:t>TATCException</w:t>
      </w:r>
    </w:p>
    <w:p w14:paraId="501B393D" w14:textId="386E3EB6" w:rsidR="009A657D" w:rsidRDefault="009A657D" w:rsidP="009A657D">
      <w:pPr>
        <w:pStyle w:val="ListParagraph"/>
        <w:numPr>
          <w:ilvl w:val="0"/>
          <w:numId w:val="17"/>
        </w:numPr>
      </w:pPr>
      <w:r>
        <w:t>Dependencies of the DSPIPCustomSensor</w:t>
      </w:r>
      <w:r w:rsidR="00E7565E">
        <w:t xml:space="preserve"> (</w:t>
      </w:r>
      <w:r w:rsidR="008232FC">
        <w:t>8</w:t>
      </w:r>
      <w:r w:rsidR="00E7565E">
        <w:t xml:space="preserve"> classes)</w:t>
      </w:r>
    </w:p>
    <w:p w14:paraId="7297010D" w14:textId="77777777" w:rsidR="009A657D" w:rsidRDefault="009A657D" w:rsidP="00733C88"/>
    <w:p w14:paraId="2C7A726A" w14:textId="7944A7D9" w:rsidR="00733C88" w:rsidRDefault="00C828C2" w:rsidP="00733C88">
      <w:r>
        <w:t>In total there are 2</w:t>
      </w:r>
      <w:r w:rsidR="008232FC">
        <w:t>5</w:t>
      </w:r>
      <w:r>
        <w:t xml:space="preserve"> classes (including the </w:t>
      </w:r>
      <w:r w:rsidR="008232FC">
        <w:t>8</w:t>
      </w:r>
      <w:r>
        <w:t xml:space="preserve"> dependencies for the </w:t>
      </w:r>
      <w:r w:rsidR="00A472B1">
        <w:t>DSPIPCustom</w:t>
      </w:r>
      <w:r w:rsidR="00A472B1">
        <w:t>Sensor</w:t>
      </w:r>
      <w:r>
        <w:t xml:space="preserve">) and </w:t>
      </w:r>
      <w:hyperlink w:anchor="_Legacy_code" w:history="1">
        <w:r w:rsidRPr="00C828C2">
          <w:rPr>
            <w:rStyle w:val="Hyperlink"/>
          </w:rPr>
          <w:t>6 legacy classes</w:t>
        </w:r>
      </w:hyperlink>
      <w:r>
        <w:t xml:space="preserve">. </w:t>
      </w:r>
      <w:r w:rsidR="00733C88">
        <w:t xml:space="preserve">The diagram </w:t>
      </w:r>
      <w:r w:rsidR="00994C81">
        <w:t>above</w:t>
      </w:r>
      <w:r w:rsidR="00733C88">
        <w:t xml:space="preserve"> shows the key dependencies between components. The </w:t>
      </w:r>
      <w:r w:rsidR="00800572">
        <w:t>green</w:t>
      </w:r>
      <w:r w:rsidR="00733C88">
        <w:t xml:space="preserve"> shading shows the components that implement the main functions of modeling the spacecraft, propagating the spacecraft state, and identifying when points are within a sensor’s field of view. The </w:t>
      </w:r>
      <w:r w:rsidR="00800572">
        <w:t>blue</w:t>
      </w:r>
      <w:r w:rsidR="00733C88">
        <w:t xml:space="preserve"> shading indicates the models used by these major functions. </w:t>
      </w:r>
      <w:r w:rsidR="00E71CEA">
        <w:t xml:space="preserve">The </w:t>
      </w:r>
      <w:r w:rsidR="00C6466F">
        <w:t xml:space="preserve">functionalities offered by the </w:t>
      </w:r>
      <w:r w:rsidR="00E71CEA">
        <w:t xml:space="preserve">boxes with the orange outline are not in active use (and possibly unverified). </w:t>
      </w:r>
      <w:r w:rsidR="00733C88">
        <w:t>Utilities such as vector and matrix arithmetic are not shown on this diagram.</w:t>
      </w:r>
    </w:p>
    <w:p w14:paraId="40663DD6" w14:textId="006240AC" w:rsidR="00A91BEB" w:rsidRDefault="00363C23" w:rsidP="005C4D47">
      <w:r>
        <w:t>Note that the class Sensor has three subclasses providing 3 different models of sensor field of views. The conical and rectangular fields of view are self-explanatory, a custom field of view allows the FOV perimeter to be defined by an arbitrary set of points.</w:t>
      </w:r>
      <w:r w:rsidR="00320630">
        <w:t xml:space="preserve"> </w:t>
      </w:r>
      <w:r>
        <w:t xml:space="preserve">The following sections provide </w:t>
      </w:r>
      <w:r w:rsidR="000116E3">
        <w:t>tables detailing each class’</w:t>
      </w:r>
      <w:r>
        <w:t xml:space="preserve"> responsibilities</w:t>
      </w:r>
      <w:r w:rsidR="005C4D47">
        <w:t xml:space="preserve"> and </w:t>
      </w:r>
      <w:r w:rsidR="000116E3">
        <w:t xml:space="preserve">explanatory text for </w:t>
      </w:r>
      <w:r w:rsidR="005C4D47">
        <w:t>key data structures.</w:t>
      </w:r>
    </w:p>
    <w:p w14:paraId="5457BE4E" w14:textId="452C9C8A" w:rsidR="006C2FE3" w:rsidRDefault="006C2FE3" w:rsidP="005C4D47"/>
    <w:p w14:paraId="46FE19E9" w14:textId="21E96866" w:rsidR="00733C88" w:rsidRDefault="00733C88" w:rsidP="009A7057">
      <w:pPr>
        <w:pStyle w:val="ListParagraph"/>
        <w:numPr>
          <w:ilvl w:val="0"/>
          <w:numId w:val="17"/>
        </w:numPr>
      </w:pPr>
      <w:r>
        <w:br w:type="page"/>
      </w:r>
    </w:p>
    <w:p w14:paraId="06FFFF2D" w14:textId="1A41F753" w:rsidR="005C4D47" w:rsidRDefault="005C4D47" w:rsidP="009A7057">
      <w:pPr>
        <w:pStyle w:val="Heading2"/>
      </w:pPr>
      <w:r>
        <w:lastRenderedPageBreak/>
        <w:t>Propagation &amp; Spacecraft</w:t>
      </w:r>
    </w:p>
    <w:p w14:paraId="6FB9DA21" w14:textId="2D18902F" w:rsidR="00FA7A3F" w:rsidRPr="00FA7A3F" w:rsidRDefault="00D306CC" w:rsidP="00FA7A3F">
      <w:r w:rsidRPr="007C4599">
        <w:t>This section describes the responsibilities of each class used to model the spacecraft and its state, including the propagation of that state over time. It also lists the key functions and data structures used in this modeling.</w:t>
      </w:r>
    </w:p>
    <w:p w14:paraId="33E786D4" w14:textId="272D82A9" w:rsidR="00A91BEB" w:rsidRDefault="009A7057" w:rsidP="00FA7A3F">
      <w:pPr>
        <w:pStyle w:val="Heading3"/>
      </w:pPr>
      <w:r>
        <w:t>Class Responsibilities</w:t>
      </w:r>
    </w:p>
    <w:tbl>
      <w:tblPr>
        <w:tblStyle w:val="TableGrid"/>
        <w:tblW w:w="0" w:type="auto"/>
        <w:tblLook w:val="04A0" w:firstRow="1" w:lastRow="0" w:firstColumn="1" w:lastColumn="0" w:noHBand="0" w:noVBand="1"/>
      </w:tblPr>
      <w:tblGrid>
        <w:gridCol w:w="2364"/>
        <w:gridCol w:w="6986"/>
      </w:tblGrid>
      <w:tr w:rsidR="007D587D" w14:paraId="15097E7E" w14:textId="77777777" w:rsidTr="00DA176B">
        <w:trPr>
          <w:tblHeader/>
        </w:trPr>
        <w:tc>
          <w:tcPr>
            <w:tcW w:w="2155" w:type="dxa"/>
            <w:shd w:val="clear" w:color="auto" w:fill="D9D9D9" w:themeFill="background1" w:themeFillShade="D9"/>
          </w:tcPr>
          <w:p w14:paraId="53CFE95D" w14:textId="2DE4F33B" w:rsidR="007D587D" w:rsidRPr="007D587D" w:rsidRDefault="007D587D" w:rsidP="007D587D">
            <w:pPr>
              <w:jc w:val="center"/>
              <w:rPr>
                <w:b/>
              </w:rPr>
            </w:pPr>
            <w:r w:rsidRPr="007D587D">
              <w:rPr>
                <w:b/>
              </w:rPr>
              <w:t>Class</w:t>
            </w:r>
          </w:p>
        </w:tc>
        <w:tc>
          <w:tcPr>
            <w:tcW w:w="7195" w:type="dxa"/>
            <w:shd w:val="clear" w:color="auto" w:fill="D9D9D9" w:themeFill="background1" w:themeFillShade="D9"/>
          </w:tcPr>
          <w:p w14:paraId="6A388314" w14:textId="4353EF35" w:rsidR="007D587D" w:rsidRPr="007D587D" w:rsidRDefault="007D587D" w:rsidP="007D587D">
            <w:pPr>
              <w:jc w:val="center"/>
              <w:rPr>
                <w:b/>
              </w:rPr>
            </w:pPr>
            <w:r w:rsidRPr="007D587D">
              <w:rPr>
                <w:b/>
              </w:rPr>
              <w:t>Responsibility</w:t>
            </w:r>
          </w:p>
        </w:tc>
      </w:tr>
      <w:tr w:rsidR="007D587D" w14:paraId="426EAB0F" w14:textId="77777777" w:rsidTr="00DA176B">
        <w:tc>
          <w:tcPr>
            <w:tcW w:w="2155" w:type="dxa"/>
          </w:tcPr>
          <w:p w14:paraId="284674A7" w14:textId="13113CA3" w:rsidR="007D587D" w:rsidRDefault="007D587D" w:rsidP="00FA7A3F">
            <w:pPr>
              <w:jc w:val="right"/>
            </w:pPr>
            <w:r>
              <w:t>Propagator</w:t>
            </w:r>
          </w:p>
        </w:tc>
        <w:tc>
          <w:tcPr>
            <w:tcW w:w="7195" w:type="dxa"/>
          </w:tcPr>
          <w:p w14:paraId="31F5EC15" w14:textId="047DBC4C" w:rsidR="00D257CE" w:rsidRDefault="00FA7A3F" w:rsidP="007D587D">
            <w:r>
              <w:t>Propagates spacecraft state to a requested time</w:t>
            </w:r>
            <w:r w:rsidR="004D3C5E">
              <w:t xml:space="preserve"> using a J2 Analytical propagator</w:t>
            </w:r>
            <w:r>
              <w:t xml:space="preserve">. </w:t>
            </w:r>
            <w:r w:rsidR="004D3C5E">
              <w:t>The default physical constants are set to that of spacecraft orbiting Earth.</w:t>
            </w:r>
            <w:r w:rsidR="007A65B5">
              <w:t xml:space="preserve"> A Propagator object is initialized </w:t>
            </w:r>
            <w:r w:rsidR="00022F03">
              <w:t>with</w:t>
            </w:r>
            <w:r w:rsidR="007A65B5">
              <w:t xml:space="preserve"> a </w:t>
            </w:r>
            <w:r w:rsidR="00022F03">
              <w:t xml:space="preserve">pointer to a </w:t>
            </w:r>
            <w:r w:rsidR="007A65B5">
              <w:t>spacecraft</w:t>
            </w:r>
            <w:r w:rsidR="00347DDA">
              <w:t>, from which the orbit-state is read</w:t>
            </w:r>
            <w:r w:rsidR="004741CE">
              <w:t xml:space="preserve"> &amp; </w:t>
            </w:r>
            <w:r w:rsidR="004741CE" w:rsidRPr="005F1D48">
              <w:rPr>
                <w:b/>
                <w:bCs/>
              </w:rPr>
              <w:t>modified</w:t>
            </w:r>
            <w:r w:rsidR="00347DDA">
              <w:t>.</w:t>
            </w:r>
            <w:r w:rsidR="00D257CE">
              <w:t xml:space="preserve"> </w:t>
            </w:r>
            <w:r w:rsidR="00D257CE" w:rsidRPr="00BE1B6A">
              <w:rPr>
                <w:color w:val="FF0000"/>
              </w:rPr>
              <w:t xml:space="preserve">Drag effects can be optionally </w:t>
            </w:r>
            <w:r w:rsidR="00454FE6" w:rsidRPr="00BE1B6A">
              <w:rPr>
                <w:color w:val="FF0000"/>
              </w:rPr>
              <w:t>considered</w:t>
            </w:r>
            <w:r w:rsidR="00C329DC">
              <w:rPr>
                <w:color w:val="FF0000"/>
              </w:rPr>
              <w:t xml:space="preserve"> by setting a flag</w:t>
            </w:r>
            <w:r w:rsidR="00BE1B6A" w:rsidRPr="00BE1B6A">
              <w:rPr>
                <w:color w:val="FF0000"/>
              </w:rPr>
              <w:t>, but this part is erroneous and needs revision</w:t>
            </w:r>
            <w:r w:rsidR="00D257CE" w:rsidRPr="00BE1B6A">
              <w:rPr>
                <w:color w:val="FF0000"/>
              </w:rPr>
              <w:t>.</w:t>
            </w:r>
          </w:p>
        </w:tc>
      </w:tr>
      <w:tr w:rsidR="007D587D" w14:paraId="766C0889" w14:textId="77777777" w:rsidTr="00DA176B">
        <w:tc>
          <w:tcPr>
            <w:tcW w:w="2155" w:type="dxa"/>
          </w:tcPr>
          <w:p w14:paraId="2AA53897" w14:textId="174FF935" w:rsidR="007D587D" w:rsidRDefault="007D587D" w:rsidP="00FA7A3F">
            <w:pPr>
              <w:jc w:val="right"/>
            </w:pPr>
            <w:r>
              <w:t>Spacecraft</w:t>
            </w:r>
          </w:p>
        </w:tc>
        <w:tc>
          <w:tcPr>
            <w:tcW w:w="7195" w:type="dxa"/>
          </w:tcPr>
          <w:p w14:paraId="6B9D7E21" w14:textId="0DC940A6" w:rsidR="007B55F5" w:rsidRDefault="007D587D" w:rsidP="007D587D">
            <w:r>
              <w:t xml:space="preserve">The Spacecraft class is a container for objects related to the spacecraft, including abstractions such as orbit and attitude, algorithms such as the LaGrange interpolator, or models of objects such as sensors. </w:t>
            </w:r>
          </w:p>
          <w:p w14:paraId="13FC6621" w14:textId="77777777" w:rsidR="007812F1" w:rsidRDefault="007D587D" w:rsidP="007D587D">
            <w:r>
              <w:t xml:space="preserve">The spacecraft class provides operations to access the state of its contained objects, and to do computations based on that state. </w:t>
            </w:r>
            <w:r w:rsidR="00C04D73" w:rsidRPr="00C04D73">
              <w:t xml:space="preserve">Note that some of the containments are pointers to objects (e.g., </w:t>
            </w:r>
            <w:r w:rsidR="00C04D73" w:rsidRPr="006A6A82">
              <w:rPr>
                <w:rFonts w:ascii="Courier New" w:hAnsi="Courier New" w:cs="Courier New"/>
              </w:rPr>
              <w:t>orbitState</w:t>
            </w:r>
            <w:r w:rsidR="00C04D73" w:rsidRPr="00C04D73">
              <w:t xml:space="preserve">, </w:t>
            </w:r>
            <w:r w:rsidR="00C04D73" w:rsidRPr="006A6A82">
              <w:rPr>
                <w:rFonts w:ascii="Courier New" w:hAnsi="Courier New" w:cs="Courier New"/>
              </w:rPr>
              <w:t>orbitEpoch</w:t>
            </w:r>
            <w:r w:rsidR="00C04D73" w:rsidRPr="00C04D73">
              <w:t xml:space="preserve">), the objects which can be modified outside the Spacecraft </w:t>
            </w:r>
            <w:r w:rsidR="00C04D73">
              <w:t>object</w:t>
            </w:r>
            <w:r w:rsidR="00C04D73" w:rsidRPr="00C04D73">
              <w:t>.</w:t>
            </w:r>
            <w:r w:rsidR="00C04D73">
              <w:t xml:space="preserve"> </w:t>
            </w:r>
          </w:p>
          <w:p w14:paraId="72181E5F" w14:textId="4FDEA0F9" w:rsidR="007D587D" w:rsidRDefault="007B55F5" w:rsidP="007D587D">
            <w:r>
              <w:t xml:space="preserve">A key part of this spacecraft state that is maintained is the rotation matrix from the </w:t>
            </w:r>
            <w:r w:rsidR="00A22570">
              <w:t>N</w:t>
            </w:r>
            <w:r>
              <w:t>adir pointing reference frame to the body frame. This matrix is computed from user-set Euler angles</w:t>
            </w:r>
            <w:r w:rsidR="007812F1">
              <w:t xml:space="preserve"> &amp; Euler sequence</w:t>
            </w:r>
            <w:r>
              <w:t>.</w:t>
            </w:r>
          </w:p>
          <w:p w14:paraId="5D4359B1" w14:textId="2B2341D4" w:rsidR="007D587D" w:rsidRDefault="007B55F5" w:rsidP="007D587D">
            <w:r>
              <w:t xml:space="preserve">Another example is that </w:t>
            </w:r>
            <w:r w:rsidR="007D587D">
              <w:t xml:space="preserve"> the </w:t>
            </w:r>
            <w:r w:rsidR="007D587D" w:rsidRPr="00544F55">
              <w:rPr>
                <w:rFonts w:ascii="Courier New" w:hAnsi="Courier New" w:cs="Courier New"/>
              </w:rPr>
              <w:t>CoverageChecker</w:t>
            </w:r>
            <w:r w:rsidR="007D587D">
              <w:t xml:space="preserve"> calls Spacecraft’s </w:t>
            </w:r>
            <w:r w:rsidR="007D587D" w:rsidRPr="00544F55">
              <w:rPr>
                <w:rFonts w:ascii="Courier New" w:hAnsi="Courier New" w:cs="Courier New"/>
              </w:rPr>
              <w:t>CheckTargetVisibility</w:t>
            </w:r>
            <w:r w:rsidR="007D587D">
              <w:t xml:space="preserve"> operator, which rotates </w:t>
            </w:r>
            <w:r w:rsidR="007F7D8B">
              <w:t>an input</w:t>
            </w:r>
            <w:r w:rsidR="007D587D">
              <w:t xml:space="preserve"> </w:t>
            </w:r>
            <w:r w:rsidR="000D76EA">
              <w:t>target</w:t>
            </w:r>
            <w:r w:rsidR="00D22CC6">
              <w:t xml:space="preserve">-vector </w:t>
            </w:r>
            <w:r w:rsidR="007D587D">
              <w:t xml:space="preserve">to the sensor frame and then calls the sensor to check whether </w:t>
            </w:r>
            <w:r w:rsidR="000D76EA">
              <w:t xml:space="preserve">the target </w:t>
            </w:r>
            <w:r w:rsidR="007D587D">
              <w:t xml:space="preserve">is in the field of view. </w:t>
            </w:r>
          </w:p>
          <w:p w14:paraId="1F78C00A" w14:textId="58748C8A" w:rsidR="000708CB" w:rsidRDefault="000708CB" w:rsidP="007D587D">
            <w:r>
              <w:t>The current implementation of the Spacecraft class has been verified with maximum of one sensor attachment.</w:t>
            </w:r>
          </w:p>
        </w:tc>
      </w:tr>
      <w:tr w:rsidR="007D587D" w14:paraId="6CAE7275" w14:textId="77777777" w:rsidTr="00DA176B">
        <w:tc>
          <w:tcPr>
            <w:tcW w:w="2155" w:type="dxa"/>
          </w:tcPr>
          <w:p w14:paraId="2426DFFB" w14:textId="04EA60B0" w:rsidR="007D587D" w:rsidRDefault="007D587D" w:rsidP="00FA7A3F">
            <w:pPr>
              <w:jc w:val="right"/>
            </w:pPr>
            <w:r>
              <w:t>Sensor</w:t>
            </w:r>
          </w:p>
        </w:tc>
        <w:tc>
          <w:tcPr>
            <w:tcW w:w="7195" w:type="dxa"/>
          </w:tcPr>
          <w:p w14:paraId="512551DF" w14:textId="2E270E62" w:rsidR="00E30739" w:rsidRDefault="00E30739" w:rsidP="00E30739">
            <w:r>
              <w:t xml:space="preserve">This class models a sensor. The Sensor class maintains knowledge of the sensor’s orientation relative to the spacecraft </w:t>
            </w:r>
            <w:r w:rsidR="00544F55">
              <w:t>body and</w:t>
            </w:r>
            <w:r>
              <w:t xml:space="preserve"> has a virtual-function (which must be defined in the child classes) to determines if a point is within the sensor field of view. It also defines a max-excursion angle which is the maximum cone angle corresponding to the sensor FOV (FOV could be of any shape).</w:t>
            </w:r>
          </w:p>
          <w:p w14:paraId="1E68D9DB" w14:textId="726AE60F" w:rsidR="00E30739" w:rsidRDefault="00E30739" w:rsidP="00E30739">
            <w:r>
              <w:t xml:space="preserve"> There are three subclasses of Sensor. A conical sensor’s FOV is defined by a constant cone angle; </w:t>
            </w:r>
            <w:r w:rsidRPr="00E30739">
              <w:rPr>
                <w:strike/>
              </w:rPr>
              <w:t>a rectangular sensor’s FOV is defined by angular width and angular height</w:t>
            </w:r>
            <w:r>
              <w:t xml:space="preserve">, both of which are </w:t>
            </w:r>
            <w:r>
              <w:lastRenderedPageBreak/>
              <w:t xml:space="preserve">symmetric around the boresight;  and a custom sensor’s FOV is defined by an arbitrary set of points that are defined by cone and clock angle around the sensor frame’s +z axis. </w:t>
            </w:r>
          </w:p>
          <w:p w14:paraId="36D54C22" w14:textId="0F638E09" w:rsidR="00E30739" w:rsidRDefault="00E30739" w:rsidP="002838C9">
            <w:r>
              <w:t>For nadir pointing instruments the boresight axis is aligned with the spacecraft +z axis, and the body to sensor rotation is generally defined as the 3x3 identity matrix or an equivalent representation (e.g., quaternion or Euler angles).  The rotation is to be specified by means of Euler angles and sequence.</w:t>
            </w:r>
            <w:r w:rsidR="002838C9">
              <w:t xml:space="preserve"> The rotation matrix rotates the coordinate system (See </w:t>
            </w:r>
            <w:hyperlink r:id="rId15" w:history="1">
              <w:r w:rsidR="002838C9" w:rsidRPr="00945D9E">
                <w:rPr>
                  <w:rStyle w:val="Hyperlink"/>
                </w:rPr>
                <w:t>https://mathworld.wolfram.com/RotationMatrix.html</w:t>
              </w:r>
            </w:hyperlink>
            <w:r w:rsidR="002838C9">
              <w:t>). I.e., by performing R_SB * vec</w:t>
            </w:r>
            <w:r w:rsidR="002838C9" w:rsidRPr="00575A63">
              <w:rPr>
                <w:vertAlign w:val="subscript"/>
              </w:rPr>
              <w:t>ScBody</w:t>
            </w:r>
            <w:r w:rsidR="002838C9">
              <w:t>, the representation of the vector in the sensor body frame is found. (R_SB is the rotation matrix from the spacecraft-body frame to the sensor frame and vec</w:t>
            </w:r>
            <w:r w:rsidR="002838C9" w:rsidRPr="00575A63">
              <w:rPr>
                <w:vertAlign w:val="subscript"/>
              </w:rPr>
              <w:t>ScBody</w:t>
            </w:r>
            <w:r w:rsidR="002838C9">
              <w:t xml:space="preserve"> is the vector in the spacecraft-body frame.)</w:t>
            </w:r>
          </w:p>
          <w:p w14:paraId="10A3802C" w14:textId="0D8A2D8B" w:rsidR="00E30739" w:rsidRDefault="00E30739" w:rsidP="00E30739">
            <w:r>
              <w:t xml:space="preserve">The Sensor class provides a CheckTargetVisibility() method which is implemented by each of the subclasses.  This function determines if a vector (which must be rotated into the sensor frame to make this test valid) is inside the field of view or not. For cone </w:t>
            </w:r>
            <w:r w:rsidRPr="00E30739">
              <w:rPr>
                <w:strike/>
              </w:rPr>
              <w:t>and rectangular</w:t>
            </w:r>
            <w:r>
              <w:t xml:space="preserve"> sensors these involve simple inequality tests, for the custom sensor a sophisticated line crossing algorithm is used.</w:t>
            </w:r>
          </w:p>
          <w:p w14:paraId="026B6280" w14:textId="10EEBDDC" w:rsidR="007D587D" w:rsidRDefault="00E30739" w:rsidP="00E30739">
            <w:r>
              <w:t>The class also includes utilities to convert coordinates between different coordinate-representations (cone/clock, right-ascension/ declination, unit-vector, stereographic).</w:t>
            </w:r>
          </w:p>
        </w:tc>
      </w:tr>
      <w:tr w:rsidR="00A26FB2" w14:paraId="5EFA6840" w14:textId="77777777" w:rsidTr="00DA176B">
        <w:tc>
          <w:tcPr>
            <w:tcW w:w="2155" w:type="dxa"/>
          </w:tcPr>
          <w:p w14:paraId="7A28133C" w14:textId="677440A8" w:rsidR="00A26FB2" w:rsidRDefault="00A26FB2" w:rsidP="00FA7A3F">
            <w:pPr>
              <w:jc w:val="right"/>
            </w:pPr>
            <w:r>
              <w:lastRenderedPageBreak/>
              <w:t>ConicalSensor</w:t>
            </w:r>
          </w:p>
        </w:tc>
        <w:tc>
          <w:tcPr>
            <w:tcW w:w="7195" w:type="dxa"/>
          </w:tcPr>
          <w:p w14:paraId="63D5C781" w14:textId="0307E454" w:rsidR="00A26FB2" w:rsidRDefault="00A26FB2" w:rsidP="00E30739">
            <w:r>
              <w:t xml:space="preserve">This is a subclass of the Sensor class. It can be used to evaluate the presence/absence of a </w:t>
            </w:r>
            <w:r w:rsidR="00DE2387">
              <w:t>point-</w:t>
            </w:r>
            <w:r>
              <w:t>location in a sensor FOV</w:t>
            </w:r>
            <w:r w:rsidR="00056AB9">
              <w:t xml:space="preserve"> (conical shape)</w:t>
            </w:r>
            <w:r>
              <w:t xml:space="preserve">. The </w:t>
            </w:r>
            <w:r w:rsidR="004665D9">
              <w:t xml:space="preserve">target </w:t>
            </w:r>
            <w:r w:rsidR="00DE2387">
              <w:t xml:space="preserve">location must be expressed </w:t>
            </w:r>
            <w:r w:rsidR="006A10DC">
              <w:t xml:space="preserve">(clock/cone) </w:t>
            </w:r>
            <w:r w:rsidR="00DE2387">
              <w:t>in the Sensor frame.</w:t>
            </w:r>
          </w:p>
          <w:p w14:paraId="6E76CF44" w14:textId="65FB9069" w:rsidR="006A10DC" w:rsidRDefault="006A10DC" w:rsidP="00E30739">
            <w:r>
              <w:t xml:space="preserve">The class relies upon the </w:t>
            </w:r>
            <w:r w:rsidRPr="006A10DC">
              <w:t>CheckTargetMaxExcursionAngle</w:t>
            </w:r>
            <w:r>
              <w:t xml:space="preserve"> function inherited from the Sensor class to perform a simple check.</w:t>
            </w:r>
          </w:p>
        </w:tc>
      </w:tr>
      <w:tr w:rsidR="00FB091D" w14:paraId="3578D771" w14:textId="77777777" w:rsidTr="00DA176B">
        <w:tc>
          <w:tcPr>
            <w:tcW w:w="2155" w:type="dxa"/>
          </w:tcPr>
          <w:p w14:paraId="1762653F" w14:textId="77777777" w:rsidR="00FB091D" w:rsidRDefault="00E17118" w:rsidP="00FA7A3F">
            <w:pPr>
              <w:jc w:val="right"/>
            </w:pPr>
            <w:r>
              <w:t>GMATCustomSensor</w:t>
            </w:r>
          </w:p>
          <w:p w14:paraId="17C98C14" w14:textId="7681BF9F" w:rsidR="00E17118" w:rsidRDefault="00E17118" w:rsidP="00FA7A3F">
            <w:pPr>
              <w:jc w:val="right"/>
            </w:pPr>
            <w:r>
              <w:t>(originally called CustomSensor)</w:t>
            </w:r>
          </w:p>
        </w:tc>
        <w:tc>
          <w:tcPr>
            <w:tcW w:w="7195" w:type="dxa"/>
          </w:tcPr>
          <w:p w14:paraId="1CC23ED0" w14:textId="5BF62524" w:rsidR="00FB091D" w:rsidRDefault="00056AB9" w:rsidP="00E30739">
            <w:r>
              <w:t xml:space="preserve">This is a subclass of the Sensor class. It can be used to evaluate the presence/absence of a </w:t>
            </w:r>
            <w:r w:rsidR="00CE2D67">
              <w:t xml:space="preserve">target </w:t>
            </w:r>
            <w:r>
              <w:t>point-location in a sensor FOV</w:t>
            </w:r>
            <w:r w:rsidR="00CE5CAD">
              <w:t xml:space="preserve"> (using the </w:t>
            </w:r>
            <w:r w:rsidR="00CE5CAD" w:rsidRPr="00CE5CAD">
              <w:rPr>
                <w:rFonts w:ascii="Courier New" w:hAnsi="Courier New" w:cs="Courier New"/>
              </w:rPr>
              <w:t>CheckTargetVisibility</w:t>
            </w:r>
            <w:r w:rsidR="00CE5CAD">
              <w:t xml:space="preserve">  function)</w:t>
            </w:r>
            <w:r>
              <w:t>. The target location must be expressed (clock/cone) in the Sensor frame.</w:t>
            </w:r>
          </w:p>
          <w:p w14:paraId="3D5D2EC7" w14:textId="37064084" w:rsidR="00C23F5E" w:rsidRDefault="00C23F5E" w:rsidP="00E30739">
            <w:r>
              <w:t xml:space="preserve">The sensor FOV is to be described in the form of a </w:t>
            </w:r>
            <w:r w:rsidR="004676B3">
              <w:t>spherical polygon</w:t>
            </w:r>
            <w:r>
              <w:t xml:space="preserve">, with a set of vertices (represented by clock/cone angles in the Sensor frame). A target point-location (represented by clock/cone angles in the sensor-frame) can be evaluated to be in/out of the FOV. The </w:t>
            </w:r>
            <w:r w:rsidR="004E33B1">
              <w:t xml:space="preserve">algorithm </w:t>
            </w:r>
            <w:r w:rsidR="008E2C24">
              <w:t xml:space="preserve">first checks if the target can possibly be in view by comparing the target cone-angle with the max-excursion angle. It </w:t>
            </w:r>
            <w:r w:rsidR="004E33B1">
              <w:lastRenderedPageBreak/>
              <w:t>performs stereographic projection of the polygon vertices and the target</w:t>
            </w:r>
            <w:r w:rsidR="008E2C24">
              <w:t>. A bounding box is formed, and target is evaluated to be within/out of the box. If within the box it</w:t>
            </w:r>
            <w:r w:rsidR="004E33B1">
              <w:t xml:space="preserve"> then performs </w:t>
            </w:r>
            <w:r w:rsidR="00C642F3">
              <w:t xml:space="preserve">the even/odd rule check for </w:t>
            </w:r>
            <w:r w:rsidR="004E33B1">
              <w:t>ray-intersection</w:t>
            </w:r>
            <w:r w:rsidR="00C642F3">
              <w:t>s</w:t>
            </w:r>
            <w:r w:rsidR="004E33B1">
              <w:t xml:space="preserve"> to evaluate the </w:t>
            </w:r>
            <w:r w:rsidR="008E2C24">
              <w:t>presence/absence</w:t>
            </w:r>
            <w:r w:rsidR="004E33B1">
              <w:t xml:space="preserve"> of the target</w:t>
            </w:r>
            <w:r w:rsidR="008E2C24">
              <w:t xml:space="preserve"> in the sensor FOV</w:t>
            </w:r>
            <w:r w:rsidR="004E33B1">
              <w:t>.</w:t>
            </w:r>
          </w:p>
          <w:p w14:paraId="2A0FA6A5" w14:textId="4B4A0ACE" w:rsidR="00CE5CAD" w:rsidRDefault="007F16C1" w:rsidP="00E30739">
            <w:r>
              <w:t xml:space="preserve">Using the </w:t>
            </w:r>
            <w:r w:rsidRPr="007F16C1">
              <w:rPr>
                <w:rFonts w:ascii="Courier New" w:hAnsi="Courier New" w:cs="Courier New"/>
              </w:rPr>
              <w:t>CheckRegionVisibility</w:t>
            </w:r>
            <w:r>
              <w:t xml:space="preserve"> function, a region represented by vertices of a spherical-polygon can be evaluated to be completely in/out of the sensor FOV.</w:t>
            </w:r>
          </w:p>
        </w:tc>
      </w:tr>
      <w:tr w:rsidR="003C2982" w14:paraId="326F1D0C" w14:textId="77777777" w:rsidTr="00DA176B">
        <w:tc>
          <w:tcPr>
            <w:tcW w:w="2155" w:type="dxa"/>
          </w:tcPr>
          <w:p w14:paraId="3152D1F8" w14:textId="0B060557" w:rsidR="003C2982" w:rsidRDefault="00B2392D" w:rsidP="00731CC0">
            <w:pPr>
              <w:pStyle w:val="Heading4"/>
              <w:rPr>
                <w:rFonts w:asciiTheme="minorHAnsi" w:hAnsiTheme="minorHAnsi" w:cstheme="minorHAnsi"/>
                <w:i w:val="0"/>
                <w:iCs w:val="0"/>
                <w:color w:val="auto"/>
              </w:rPr>
            </w:pPr>
            <w:r>
              <w:rPr>
                <w:rFonts w:asciiTheme="minorHAnsi" w:hAnsiTheme="minorHAnsi" w:cstheme="minorHAnsi"/>
                <w:i w:val="0"/>
                <w:iCs w:val="0"/>
                <w:color w:val="auto"/>
              </w:rPr>
              <w:lastRenderedPageBreak/>
              <w:t>DSPIPCustomSensor</w:t>
            </w:r>
          </w:p>
        </w:tc>
        <w:tc>
          <w:tcPr>
            <w:tcW w:w="7195" w:type="dxa"/>
          </w:tcPr>
          <w:p w14:paraId="773BA392" w14:textId="1C9B0629" w:rsidR="003C2982" w:rsidRPr="00347112" w:rsidRDefault="003C2982" w:rsidP="009A0473">
            <w:pPr>
              <w:pStyle w:val="Heading4"/>
              <w:rPr>
                <w:rFonts w:asciiTheme="minorHAnsi" w:hAnsiTheme="minorHAnsi" w:cstheme="minorHAnsi"/>
                <w:i w:val="0"/>
                <w:iCs w:val="0"/>
                <w:color w:val="auto"/>
              </w:rPr>
            </w:pPr>
            <w:r>
              <w:rPr>
                <w:rFonts w:asciiTheme="minorHAnsi" w:hAnsiTheme="minorHAnsi" w:cstheme="minorHAnsi"/>
                <w:i w:val="0"/>
                <w:iCs w:val="0"/>
                <w:color w:val="auto"/>
              </w:rPr>
              <w:t xml:space="preserve">The </w:t>
            </w:r>
            <w:r w:rsidR="001C2C70">
              <w:rPr>
                <w:rFonts w:asciiTheme="minorHAnsi" w:hAnsiTheme="minorHAnsi" w:cstheme="minorHAnsi"/>
                <w:i w:val="0"/>
                <w:iCs w:val="0"/>
                <w:color w:val="auto"/>
              </w:rPr>
              <w:t xml:space="preserve">DSPIPCustomSensor </w:t>
            </w:r>
            <w:r>
              <w:rPr>
                <w:rFonts w:asciiTheme="minorHAnsi" w:hAnsiTheme="minorHAnsi" w:cstheme="minorHAnsi"/>
                <w:i w:val="0"/>
                <w:iCs w:val="0"/>
                <w:color w:val="auto"/>
              </w:rPr>
              <w:t xml:space="preserve">has an identical purpose as that of the </w:t>
            </w:r>
            <w:r w:rsidR="00805AD9" w:rsidRPr="00805AD9">
              <w:rPr>
                <w:rFonts w:asciiTheme="minorHAnsi" w:hAnsiTheme="minorHAnsi" w:cstheme="minorHAnsi"/>
                <w:i w:val="0"/>
                <w:iCs w:val="0"/>
                <w:color w:val="auto"/>
              </w:rPr>
              <w:t>GMATCustomSensor</w:t>
            </w:r>
            <w:r>
              <w:rPr>
                <w:rFonts w:asciiTheme="minorHAnsi" w:hAnsiTheme="minorHAnsi" w:cstheme="minorHAnsi"/>
                <w:i w:val="0"/>
                <w:iCs w:val="0"/>
                <w:color w:val="auto"/>
              </w:rPr>
              <w:t xml:space="preserve">. It is subclass of Sensor and can be used </w:t>
            </w:r>
            <w:r w:rsidRPr="003C2982">
              <w:rPr>
                <w:rFonts w:asciiTheme="minorHAnsi" w:hAnsiTheme="minorHAnsi" w:cstheme="minorHAnsi"/>
                <w:i w:val="0"/>
                <w:iCs w:val="0"/>
                <w:color w:val="auto"/>
              </w:rPr>
              <w:t xml:space="preserve">evaluate the presence/absence of a target point-location in a sensor FOV (using the </w:t>
            </w:r>
            <w:r w:rsidRPr="003C2982">
              <w:rPr>
                <w:rFonts w:ascii="Courier New" w:hAnsi="Courier New" w:cs="Courier New"/>
                <w:i w:val="0"/>
                <w:iCs w:val="0"/>
                <w:color w:val="auto"/>
              </w:rPr>
              <w:t>CheckTargetVisibility</w:t>
            </w:r>
            <w:r w:rsidRPr="003C2982">
              <w:rPr>
                <w:rFonts w:asciiTheme="minorHAnsi" w:hAnsiTheme="minorHAnsi" w:cstheme="minorHAnsi"/>
                <w:i w:val="0"/>
                <w:iCs w:val="0"/>
                <w:color w:val="auto"/>
              </w:rPr>
              <w:t xml:space="preserve">  function).</w:t>
            </w:r>
            <w:r w:rsidR="009161ED">
              <w:rPr>
                <w:rFonts w:asciiTheme="minorHAnsi" w:hAnsiTheme="minorHAnsi" w:cstheme="minorHAnsi"/>
                <w:i w:val="0"/>
                <w:iCs w:val="0"/>
                <w:color w:val="auto"/>
              </w:rPr>
              <w:t xml:space="preserve"> </w:t>
            </w:r>
            <w:r w:rsidR="009161ED" w:rsidRPr="00717901">
              <w:rPr>
                <w:rFonts w:asciiTheme="minorHAnsi" w:hAnsiTheme="minorHAnsi" w:cstheme="minorHAnsi"/>
                <w:i w:val="0"/>
                <w:iCs w:val="0"/>
                <w:color w:val="auto"/>
                <w:u w:val="single"/>
              </w:rPr>
              <w:t xml:space="preserve">Either the </w:t>
            </w:r>
            <w:r w:rsidR="001C2C70">
              <w:rPr>
                <w:rFonts w:asciiTheme="minorHAnsi" w:hAnsiTheme="minorHAnsi" w:cstheme="minorHAnsi"/>
                <w:i w:val="0"/>
                <w:iCs w:val="0"/>
                <w:color w:val="auto"/>
              </w:rPr>
              <w:t>DSPIPCustomSensor</w:t>
            </w:r>
            <w:r w:rsidR="001C2C70" w:rsidRPr="00717901">
              <w:rPr>
                <w:rFonts w:asciiTheme="minorHAnsi" w:hAnsiTheme="minorHAnsi" w:cstheme="minorHAnsi"/>
                <w:i w:val="0"/>
                <w:iCs w:val="0"/>
                <w:color w:val="auto"/>
                <w:u w:val="single"/>
              </w:rPr>
              <w:t xml:space="preserve"> </w:t>
            </w:r>
            <w:r w:rsidR="009161ED" w:rsidRPr="00717901">
              <w:rPr>
                <w:rFonts w:asciiTheme="minorHAnsi" w:hAnsiTheme="minorHAnsi" w:cstheme="minorHAnsi"/>
                <w:i w:val="0"/>
                <w:iCs w:val="0"/>
                <w:color w:val="auto"/>
                <w:u w:val="single"/>
              </w:rPr>
              <w:t xml:space="preserve">or the </w:t>
            </w:r>
            <w:r w:rsidR="00E17118" w:rsidRPr="00E17118">
              <w:rPr>
                <w:rFonts w:asciiTheme="minorHAnsi" w:hAnsiTheme="minorHAnsi" w:cstheme="minorHAnsi"/>
                <w:i w:val="0"/>
                <w:iCs w:val="0"/>
                <w:color w:val="auto"/>
                <w:u w:val="single"/>
              </w:rPr>
              <w:t xml:space="preserve">GMATCustomSensor </w:t>
            </w:r>
            <w:r w:rsidR="009161ED" w:rsidRPr="00717901">
              <w:rPr>
                <w:rFonts w:asciiTheme="minorHAnsi" w:hAnsiTheme="minorHAnsi" w:cstheme="minorHAnsi"/>
                <w:i w:val="0"/>
                <w:iCs w:val="0"/>
                <w:color w:val="auto"/>
                <w:u w:val="single"/>
              </w:rPr>
              <w:t>can be used for evaluating point-coverage of a spherical-polygon.</w:t>
            </w:r>
            <w:r w:rsidR="00347112">
              <w:rPr>
                <w:rFonts w:asciiTheme="minorHAnsi" w:hAnsiTheme="minorHAnsi" w:cstheme="minorHAnsi"/>
                <w:i w:val="0"/>
                <w:iCs w:val="0"/>
                <w:color w:val="auto"/>
              </w:rPr>
              <w:t xml:space="preserve"> The </w:t>
            </w:r>
            <w:r w:rsidR="001C2C70">
              <w:rPr>
                <w:rFonts w:asciiTheme="minorHAnsi" w:hAnsiTheme="minorHAnsi" w:cstheme="minorHAnsi"/>
                <w:i w:val="0"/>
                <w:iCs w:val="0"/>
                <w:color w:val="auto"/>
              </w:rPr>
              <w:t xml:space="preserve">DSPIPCustomSensor </w:t>
            </w:r>
            <w:r w:rsidR="00347112">
              <w:rPr>
                <w:rFonts w:asciiTheme="minorHAnsi" w:hAnsiTheme="minorHAnsi" w:cstheme="minorHAnsi"/>
                <w:i w:val="0"/>
                <w:iCs w:val="0"/>
                <w:color w:val="auto"/>
              </w:rPr>
              <w:t xml:space="preserve">instantiation requires an additional </w:t>
            </w:r>
            <w:r w:rsidR="00546469">
              <w:rPr>
                <w:rFonts w:asciiTheme="minorHAnsi" w:hAnsiTheme="minorHAnsi" w:cstheme="minorHAnsi"/>
                <w:i w:val="0"/>
                <w:iCs w:val="0"/>
                <w:color w:val="auto"/>
              </w:rPr>
              <w:t xml:space="preserve">input </w:t>
            </w:r>
            <w:r w:rsidR="00347112">
              <w:rPr>
                <w:rFonts w:asciiTheme="minorHAnsi" w:hAnsiTheme="minorHAnsi" w:cstheme="minorHAnsi"/>
                <w:i w:val="0"/>
                <w:iCs w:val="0"/>
                <w:color w:val="auto"/>
              </w:rPr>
              <w:t xml:space="preserve">(along with cone/clock angles of vertices of the spherical polygon describing the Sensor FOV) of a point </w:t>
            </w:r>
            <w:r w:rsidR="001835C3">
              <w:rPr>
                <w:rFonts w:asciiTheme="minorHAnsi" w:hAnsiTheme="minorHAnsi" w:cstheme="minorHAnsi"/>
                <w:i w:val="0"/>
                <w:iCs w:val="0"/>
                <w:color w:val="auto"/>
              </w:rPr>
              <w:t xml:space="preserve">(cone/clock angles expressed in the Sensor frame) </w:t>
            </w:r>
            <w:r w:rsidR="00347112">
              <w:rPr>
                <w:rFonts w:asciiTheme="minorHAnsi" w:hAnsiTheme="minorHAnsi" w:cstheme="minorHAnsi"/>
                <w:i w:val="0"/>
                <w:iCs w:val="0"/>
                <w:color w:val="auto"/>
              </w:rPr>
              <w:t>known to be contained within the Sensor FOV.</w:t>
            </w:r>
          </w:p>
          <w:p w14:paraId="514DD848" w14:textId="6E555085" w:rsidR="00870771" w:rsidRPr="00870771" w:rsidRDefault="00870771" w:rsidP="00870771">
            <w:r>
              <w:t xml:space="preserve">The </w:t>
            </w:r>
            <w:r w:rsidR="001C2C70" w:rsidRPr="001C2C70">
              <w:rPr>
                <w:rFonts w:cstheme="minorHAnsi"/>
              </w:rPr>
              <w:t>DSPIPCustomSensor</w:t>
            </w:r>
            <w:r w:rsidR="001C2C70">
              <w:t xml:space="preserve"> </w:t>
            </w:r>
            <w:r>
              <w:t xml:space="preserve">is dependent on </w:t>
            </w:r>
            <w:r w:rsidR="00565606">
              <w:t>several</w:t>
            </w:r>
            <w:r>
              <w:t xml:space="preserve"> other classes and together they are placed in a separate folder called </w:t>
            </w:r>
            <w:r w:rsidRPr="00565606">
              <w:rPr>
                <w:rFonts w:ascii="Courier New" w:hAnsi="Courier New" w:cs="Courier New"/>
              </w:rPr>
              <w:t>‘polygon’</w:t>
            </w:r>
            <w:r>
              <w:t xml:space="preserve"> inside the </w:t>
            </w:r>
            <w:r w:rsidRPr="00565606">
              <w:rPr>
                <w:rFonts w:ascii="Courier New" w:hAnsi="Courier New" w:cs="Courier New"/>
              </w:rPr>
              <w:t>‘propcov-cpp’</w:t>
            </w:r>
            <w:r>
              <w:t xml:space="preserve"> folder.</w:t>
            </w:r>
            <w:r w:rsidR="00BC5A1A">
              <w:t xml:space="preserve"> More details of these classes can be found in the </w:t>
            </w:r>
            <w:hyperlink w:anchor="_SphericalSensor" w:history="1">
              <w:r w:rsidR="00BC5A1A" w:rsidRPr="00F868C6">
                <w:rPr>
                  <w:rStyle w:val="Hyperlink"/>
                </w:rPr>
                <w:t>Miscellaneous section</w:t>
              </w:r>
            </w:hyperlink>
            <w:r w:rsidR="00BC5A1A">
              <w:t>.</w:t>
            </w:r>
          </w:p>
        </w:tc>
      </w:tr>
      <w:tr w:rsidR="00AC5624" w14:paraId="60586515" w14:textId="77777777" w:rsidTr="00DA176B">
        <w:tc>
          <w:tcPr>
            <w:tcW w:w="2155" w:type="dxa"/>
          </w:tcPr>
          <w:p w14:paraId="23BB79C0" w14:textId="3B3AA18C" w:rsidR="00AC5624" w:rsidRPr="007D3997" w:rsidRDefault="00326010" w:rsidP="00731CC0">
            <w:pPr>
              <w:pStyle w:val="Heading4"/>
              <w:rPr>
                <w:rFonts w:asciiTheme="minorHAnsi" w:hAnsiTheme="minorHAnsi" w:cstheme="minorHAnsi"/>
                <w:i w:val="0"/>
                <w:iCs w:val="0"/>
                <w:color w:val="auto"/>
              </w:rPr>
            </w:pPr>
            <w:r>
              <w:rPr>
                <w:rFonts w:asciiTheme="minorHAnsi" w:hAnsiTheme="minorHAnsi" w:cstheme="minorHAnsi"/>
                <w:i w:val="0"/>
                <w:iCs w:val="0"/>
                <w:color w:val="auto"/>
              </w:rPr>
              <w:t>Attitude</w:t>
            </w:r>
          </w:p>
        </w:tc>
        <w:tc>
          <w:tcPr>
            <w:tcW w:w="7195" w:type="dxa"/>
          </w:tcPr>
          <w:p w14:paraId="6A3A799D" w14:textId="35A4FAF9" w:rsidR="009A0473" w:rsidRPr="009A0473" w:rsidRDefault="00AC5624" w:rsidP="009A0473">
            <w:pPr>
              <w:pStyle w:val="Heading4"/>
              <w:rPr>
                <w:rFonts w:asciiTheme="minorHAnsi" w:hAnsiTheme="minorHAnsi" w:cstheme="minorHAnsi"/>
                <w:i w:val="0"/>
                <w:iCs w:val="0"/>
                <w:color w:val="auto"/>
              </w:rPr>
            </w:pPr>
            <w:r>
              <w:rPr>
                <w:rFonts w:asciiTheme="minorHAnsi" w:hAnsiTheme="minorHAnsi" w:cstheme="minorHAnsi"/>
                <w:i w:val="0"/>
                <w:iCs w:val="0"/>
                <w:color w:val="auto"/>
              </w:rPr>
              <w:t>T</w:t>
            </w:r>
            <w:r w:rsidRPr="00AC5624">
              <w:rPr>
                <w:rFonts w:asciiTheme="minorHAnsi" w:hAnsiTheme="minorHAnsi" w:cstheme="minorHAnsi"/>
                <w:i w:val="0"/>
                <w:iCs w:val="0"/>
                <w:color w:val="auto"/>
              </w:rPr>
              <w:t xml:space="preserve">his </w:t>
            </w:r>
            <w:r>
              <w:rPr>
                <w:rFonts w:asciiTheme="minorHAnsi" w:hAnsiTheme="minorHAnsi" w:cstheme="minorHAnsi"/>
                <w:i w:val="0"/>
                <w:iCs w:val="0"/>
                <w:color w:val="auto"/>
              </w:rPr>
              <w:t xml:space="preserve">is a pure-virtual </w:t>
            </w:r>
            <w:r w:rsidRPr="00AC5624">
              <w:rPr>
                <w:rFonts w:asciiTheme="minorHAnsi" w:hAnsiTheme="minorHAnsi" w:cstheme="minorHAnsi"/>
                <w:i w:val="0"/>
                <w:iCs w:val="0"/>
                <w:color w:val="auto"/>
              </w:rPr>
              <w:t>base class used to model the spacecraft attitude state.</w:t>
            </w:r>
            <w:r>
              <w:rPr>
                <w:rFonts w:asciiTheme="minorHAnsi" w:hAnsiTheme="minorHAnsi" w:cstheme="minorHAnsi"/>
                <w:i w:val="0"/>
                <w:iCs w:val="0"/>
                <w:color w:val="auto"/>
              </w:rPr>
              <w:t xml:space="preserve"> </w:t>
            </w:r>
            <w:r w:rsidRPr="00AC5624">
              <w:rPr>
                <w:rFonts w:asciiTheme="minorHAnsi" w:hAnsiTheme="minorHAnsi" w:cstheme="minorHAnsi"/>
                <w:i w:val="0"/>
                <w:iCs w:val="0"/>
                <w:color w:val="auto"/>
              </w:rPr>
              <w:t>It relies on the child-classes to implement the calculation of rotation matrices to rotate coordinat</w:t>
            </w:r>
            <w:r w:rsidR="00A56102">
              <w:rPr>
                <w:rFonts w:asciiTheme="minorHAnsi" w:hAnsiTheme="minorHAnsi" w:cstheme="minorHAnsi"/>
                <w:i w:val="0"/>
                <w:iCs w:val="0"/>
                <w:color w:val="auto"/>
              </w:rPr>
              <w:t>e systems.</w:t>
            </w:r>
          </w:p>
        </w:tc>
      </w:tr>
      <w:tr w:rsidR="007D587D" w14:paraId="53EBBA79" w14:textId="77777777" w:rsidTr="00DA176B">
        <w:tc>
          <w:tcPr>
            <w:tcW w:w="2155" w:type="dxa"/>
          </w:tcPr>
          <w:p w14:paraId="0E15A61B" w14:textId="28B9F670" w:rsidR="007D587D" w:rsidRPr="007D3997" w:rsidRDefault="00DD3DB9" w:rsidP="00731CC0">
            <w:pPr>
              <w:pStyle w:val="Heading4"/>
              <w:rPr>
                <w:rFonts w:asciiTheme="minorHAnsi" w:hAnsiTheme="minorHAnsi" w:cstheme="minorHAnsi"/>
                <w:i w:val="0"/>
                <w:iCs w:val="0"/>
                <w:color w:val="auto"/>
              </w:rPr>
            </w:pPr>
            <w:r w:rsidRPr="007D3997">
              <w:rPr>
                <w:rFonts w:asciiTheme="minorHAnsi" w:hAnsiTheme="minorHAnsi" w:cstheme="minorHAnsi"/>
                <w:i w:val="0"/>
                <w:iCs w:val="0"/>
                <w:color w:val="auto"/>
              </w:rPr>
              <w:t>NadirPointing</w:t>
            </w:r>
            <w:r w:rsidR="007D587D" w:rsidRPr="007D3997">
              <w:rPr>
                <w:rFonts w:asciiTheme="minorHAnsi" w:hAnsiTheme="minorHAnsi" w:cstheme="minorHAnsi"/>
                <w:i w:val="0"/>
                <w:iCs w:val="0"/>
                <w:color w:val="auto"/>
              </w:rPr>
              <w:t>Attitude</w:t>
            </w:r>
          </w:p>
        </w:tc>
        <w:tc>
          <w:tcPr>
            <w:tcW w:w="7195" w:type="dxa"/>
          </w:tcPr>
          <w:p w14:paraId="030E4EFA" w14:textId="00D137F5" w:rsidR="007D587D" w:rsidRDefault="007D587D" w:rsidP="00731CC0">
            <w:pPr>
              <w:pStyle w:val="Heading4"/>
              <w:rPr>
                <w:rFonts w:asciiTheme="minorHAnsi" w:hAnsiTheme="minorHAnsi" w:cstheme="minorHAnsi"/>
                <w:i w:val="0"/>
                <w:iCs w:val="0"/>
                <w:color w:val="auto"/>
              </w:rPr>
            </w:pPr>
            <w:r w:rsidRPr="007D3997">
              <w:rPr>
                <w:rFonts w:asciiTheme="minorHAnsi" w:hAnsiTheme="minorHAnsi" w:cstheme="minorHAnsi"/>
                <w:i w:val="0"/>
                <w:iCs w:val="0"/>
                <w:color w:val="auto"/>
              </w:rPr>
              <w:t>NadirPointingAttitude</w:t>
            </w:r>
            <w:r w:rsidR="008C4B6F" w:rsidRPr="007D3997">
              <w:rPr>
                <w:rFonts w:asciiTheme="minorHAnsi" w:hAnsiTheme="minorHAnsi" w:cstheme="minorHAnsi"/>
                <w:i w:val="0"/>
                <w:iCs w:val="0"/>
                <w:color w:val="auto"/>
              </w:rPr>
              <w:t xml:space="preserve"> </w:t>
            </w:r>
            <w:r w:rsidR="00DD3DB9" w:rsidRPr="007D3997">
              <w:rPr>
                <w:rFonts w:asciiTheme="minorHAnsi" w:hAnsiTheme="minorHAnsi" w:cstheme="minorHAnsi"/>
                <w:i w:val="0"/>
                <w:iCs w:val="0"/>
                <w:color w:val="auto"/>
              </w:rPr>
              <w:t>is a subclass of Attitude that</w:t>
            </w:r>
            <w:r w:rsidR="007A18C9" w:rsidRPr="007A18C9">
              <w:rPr>
                <w:rFonts w:asciiTheme="minorHAnsi" w:hAnsiTheme="minorHAnsi" w:cstheme="minorHAnsi"/>
                <w:i w:val="0"/>
                <w:iCs w:val="0"/>
                <w:color w:val="auto"/>
              </w:rPr>
              <w:t xml:space="preserve"> models the </w:t>
            </w:r>
            <w:r w:rsidR="0051322B">
              <w:rPr>
                <w:rFonts w:asciiTheme="minorHAnsi" w:hAnsiTheme="minorHAnsi" w:cstheme="minorHAnsi"/>
                <w:i w:val="0"/>
                <w:iCs w:val="0"/>
                <w:color w:val="auto"/>
              </w:rPr>
              <w:t xml:space="preserve">spacecraft in the </w:t>
            </w:r>
            <w:r w:rsidR="007A18C9" w:rsidRPr="007A18C9">
              <w:rPr>
                <w:rFonts w:asciiTheme="minorHAnsi" w:hAnsiTheme="minorHAnsi" w:cstheme="minorHAnsi"/>
                <w:i w:val="0"/>
                <w:iCs w:val="0"/>
                <w:color w:val="auto"/>
              </w:rPr>
              <w:t xml:space="preserve">Nadir-pointing coordinate frame. </w:t>
            </w:r>
            <w:r w:rsidRPr="007D3997">
              <w:rPr>
                <w:rFonts w:asciiTheme="minorHAnsi" w:hAnsiTheme="minorHAnsi" w:cstheme="minorHAnsi"/>
                <w:i w:val="0"/>
                <w:iCs w:val="0"/>
                <w:color w:val="auto"/>
              </w:rPr>
              <w:t xml:space="preserve">The main responsibility of this class is to </w:t>
            </w:r>
            <w:r w:rsidR="00DD3DB9" w:rsidRPr="007D3997">
              <w:rPr>
                <w:rFonts w:asciiTheme="minorHAnsi" w:hAnsiTheme="minorHAnsi" w:cstheme="minorHAnsi"/>
                <w:i w:val="0"/>
                <w:iCs w:val="0"/>
                <w:color w:val="auto"/>
              </w:rPr>
              <w:t xml:space="preserve">compute </w:t>
            </w:r>
            <w:r w:rsidRPr="007D3997">
              <w:rPr>
                <w:rFonts w:asciiTheme="minorHAnsi" w:hAnsiTheme="minorHAnsi" w:cstheme="minorHAnsi"/>
                <w:i w:val="0"/>
                <w:iCs w:val="0"/>
                <w:color w:val="auto"/>
              </w:rPr>
              <w:t xml:space="preserve">the rotation from an </w:t>
            </w:r>
            <w:r w:rsidR="0080314C">
              <w:rPr>
                <w:rFonts w:asciiTheme="minorHAnsi" w:hAnsiTheme="minorHAnsi" w:cstheme="minorHAnsi"/>
                <w:i w:val="0"/>
                <w:iCs w:val="0"/>
                <w:color w:val="auto"/>
              </w:rPr>
              <w:t xml:space="preserve">(Earth) </w:t>
            </w:r>
            <w:r w:rsidR="008C4B6F" w:rsidRPr="007D3997">
              <w:rPr>
                <w:rFonts w:asciiTheme="minorHAnsi" w:hAnsiTheme="minorHAnsi" w:cstheme="minorHAnsi"/>
                <w:i w:val="0"/>
                <w:iCs w:val="0"/>
                <w:color w:val="auto"/>
              </w:rPr>
              <w:t xml:space="preserve">inertial/body-fixed frame </w:t>
            </w:r>
            <w:r w:rsidRPr="007D3997">
              <w:rPr>
                <w:rFonts w:asciiTheme="minorHAnsi" w:hAnsiTheme="minorHAnsi" w:cstheme="minorHAnsi"/>
                <w:i w:val="0"/>
                <w:iCs w:val="0"/>
                <w:color w:val="auto"/>
              </w:rPr>
              <w:t xml:space="preserve">to the nadir pointing reference frame </w:t>
            </w:r>
            <w:r w:rsidR="007D3997">
              <w:rPr>
                <w:rFonts w:asciiTheme="minorHAnsi" w:hAnsiTheme="minorHAnsi" w:cstheme="minorHAnsi"/>
                <w:i w:val="0"/>
                <w:iCs w:val="0"/>
                <w:color w:val="auto"/>
              </w:rPr>
              <w:t xml:space="preserve">(see </w:t>
            </w:r>
            <w:hyperlink w:anchor="_Propcov-Cpp_coordinate_systems" w:history="1">
              <w:r w:rsidR="007D3997" w:rsidRPr="007D3997">
                <w:rPr>
                  <w:rStyle w:val="Hyperlink"/>
                  <w:rFonts w:asciiTheme="minorHAnsi" w:hAnsiTheme="minorHAnsi" w:cstheme="minorHAnsi"/>
                  <w:i w:val="0"/>
                  <w:iCs w:val="0"/>
                </w:rPr>
                <w:t>here</w:t>
              </w:r>
            </w:hyperlink>
            <w:r w:rsidR="007D3997">
              <w:rPr>
                <w:rFonts w:asciiTheme="minorHAnsi" w:hAnsiTheme="minorHAnsi" w:cstheme="minorHAnsi"/>
                <w:i w:val="0"/>
                <w:iCs w:val="0"/>
                <w:color w:val="auto"/>
              </w:rPr>
              <w:t xml:space="preserve">) </w:t>
            </w:r>
            <w:r w:rsidR="002477BA">
              <w:rPr>
                <w:rFonts w:asciiTheme="minorHAnsi" w:hAnsiTheme="minorHAnsi" w:cstheme="minorHAnsi"/>
                <w:i w:val="0"/>
                <w:iCs w:val="0"/>
                <w:color w:val="auto"/>
              </w:rPr>
              <w:t>using</w:t>
            </w:r>
            <w:r w:rsidRPr="007D3997">
              <w:rPr>
                <w:rFonts w:asciiTheme="minorHAnsi" w:hAnsiTheme="minorHAnsi" w:cstheme="minorHAnsi"/>
                <w:i w:val="0"/>
                <w:iCs w:val="0"/>
                <w:color w:val="auto"/>
              </w:rPr>
              <w:t xml:space="preserve"> </w:t>
            </w:r>
            <w:r w:rsidR="00DD3DB9" w:rsidRPr="007D3997">
              <w:rPr>
                <w:rFonts w:asciiTheme="minorHAnsi" w:hAnsiTheme="minorHAnsi" w:cstheme="minorHAnsi"/>
                <w:i w:val="0"/>
                <w:iCs w:val="0"/>
                <w:color w:val="auto"/>
              </w:rPr>
              <w:t xml:space="preserve">the </w:t>
            </w:r>
            <w:r w:rsidR="007A18C9">
              <w:rPr>
                <w:rFonts w:asciiTheme="minorHAnsi" w:hAnsiTheme="minorHAnsi" w:cstheme="minorHAnsi"/>
                <w:i w:val="0"/>
                <w:iCs w:val="0"/>
                <w:color w:val="auto"/>
              </w:rPr>
              <w:t>input (</w:t>
            </w:r>
            <w:r w:rsidR="008C4B6F" w:rsidRPr="007D3997">
              <w:rPr>
                <w:rFonts w:asciiTheme="minorHAnsi" w:hAnsiTheme="minorHAnsi" w:cstheme="minorHAnsi"/>
                <w:i w:val="0"/>
                <w:iCs w:val="0"/>
                <w:color w:val="auto"/>
              </w:rPr>
              <w:t>spacecraft</w:t>
            </w:r>
            <w:r w:rsidR="007A18C9">
              <w:rPr>
                <w:rFonts w:asciiTheme="minorHAnsi" w:hAnsiTheme="minorHAnsi" w:cstheme="minorHAnsi"/>
                <w:i w:val="0"/>
                <w:iCs w:val="0"/>
                <w:color w:val="auto"/>
              </w:rPr>
              <w:t>)</w:t>
            </w:r>
            <w:r w:rsidR="008C4B6F" w:rsidRPr="007D3997">
              <w:rPr>
                <w:rFonts w:asciiTheme="minorHAnsi" w:hAnsiTheme="minorHAnsi" w:cstheme="minorHAnsi"/>
                <w:i w:val="0"/>
                <w:iCs w:val="0"/>
                <w:color w:val="auto"/>
              </w:rPr>
              <w:t xml:space="preserve"> state-vector (position and velocity).</w:t>
            </w:r>
          </w:p>
          <w:p w14:paraId="6F92203D" w14:textId="64C5F2FF" w:rsidR="00E87228" w:rsidRPr="00E87228" w:rsidRDefault="00E87228" w:rsidP="00E87228">
            <w:r>
              <w:t xml:space="preserve">Note that there are two possible </w:t>
            </w:r>
            <w:r w:rsidR="00714D55">
              <w:t xml:space="preserve">nadir-pointing </w:t>
            </w:r>
            <w:r w:rsidR="00822671">
              <w:t>attitude states</w:t>
            </w:r>
            <w:r>
              <w:t xml:space="preserve"> which can be modeled using this class </w:t>
            </w:r>
            <w:r w:rsidR="00734414">
              <w:t>depending on</w:t>
            </w:r>
            <w:r>
              <w:t xml:space="preserve"> whether the </w:t>
            </w:r>
            <w:r w:rsidR="001D6C74">
              <w:t xml:space="preserve">input </w:t>
            </w:r>
            <w:r>
              <w:t xml:space="preserve">spacecraft state </w:t>
            </w:r>
            <w:r w:rsidR="00EC62D8">
              <w:t xml:space="preserve">is </w:t>
            </w:r>
            <w:r>
              <w:t>in inertial</w:t>
            </w:r>
            <w:r w:rsidR="00622EC6">
              <w:t xml:space="preserve"> frame</w:t>
            </w:r>
            <w:r>
              <w:t xml:space="preserve"> or body-fixed </w:t>
            </w:r>
            <w:r w:rsidR="00622EC6">
              <w:t>frame</w:t>
            </w:r>
            <w:r>
              <w:t>.</w:t>
            </w:r>
          </w:p>
        </w:tc>
      </w:tr>
      <w:tr w:rsidR="007D587D" w14:paraId="47B8F687" w14:textId="77777777" w:rsidTr="00DA176B">
        <w:tc>
          <w:tcPr>
            <w:tcW w:w="2155" w:type="dxa"/>
          </w:tcPr>
          <w:p w14:paraId="19FB6610" w14:textId="2F761EAD" w:rsidR="007D587D" w:rsidRDefault="005E3D96" w:rsidP="00FA7A3F">
            <w:pPr>
              <w:jc w:val="right"/>
            </w:pPr>
            <w:r>
              <w:t>LaGrangeInterpolator</w:t>
            </w:r>
          </w:p>
        </w:tc>
        <w:tc>
          <w:tcPr>
            <w:tcW w:w="7195" w:type="dxa"/>
          </w:tcPr>
          <w:p w14:paraId="5C872590" w14:textId="6183ACC3" w:rsidR="00BB2BEE" w:rsidRDefault="005E3D96" w:rsidP="00BB2BEE">
            <w:r>
              <w:t>O-C uses the GMAT utility LagrangeInterpolator, which is a subclass of Interpolator that computes interpolated values for arbitrary vector valued functions of a scalar independent variable. In this case the independent variable is time and the dependent vectors are position and velocity.</w:t>
            </w:r>
          </w:p>
        </w:tc>
      </w:tr>
      <w:tr w:rsidR="00A50FA8" w14:paraId="0AFC9109" w14:textId="77777777" w:rsidTr="00DA176B">
        <w:tc>
          <w:tcPr>
            <w:tcW w:w="2155" w:type="dxa"/>
          </w:tcPr>
          <w:p w14:paraId="4AC0A7E7" w14:textId="180E76A5" w:rsidR="00A50FA8" w:rsidRDefault="00A50FA8" w:rsidP="00FA7A3F">
            <w:pPr>
              <w:jc w:val="right"/>
            </w:pPr>
            <w:r>
              <w:lastRenderedPageBreak/>
              <w:t>Earth</w:t>
            </w:r>
          </w:p>
        </w:tc>
        <w:tc>
          <w:tcPr>
            <w:tcW w:w="7195" w:type="dxa"/>
          </w:tcPr>
          <w:p w14:paraId="4B492C92" w14:textId="46850EF8" w:rsidR="000252B0" w:rsidRDefault="00D306CC" w:rsidP="000252B0">
            <w:r w:rsidRPr="007C4599">
              <w:t>The</w:t>
            </w:r>
            <w:r>
              <w:t xml:space="preserve"> Earth class models </w:t>
            </w:r>
            <w:r w:rsidR="003C3520">
              <w:t xml:space="preserve">the Body-fixed (Body=Earth) and </w:t>
            </w:r>
            <w:r w:rsidR="00CB409A">
              <w:t xml:space="preserve">vector </w:t>
            </w:r>
            <w:r w:rsidR="003C3520">
              <w:t>conversion</w:t>
            </w:r>
            <w:r w:rsidR="00CB409A">
              <w:t>s relating to this frame. It provides for the following functions:</w:t>
            </w:r>
          </w:p>
          <w:p w14:paraId="1B3B103B" w14:textId="7C00C70C" w:rsidR="000252B0" w:rsidRDefault="000252B0" w:rsidP="000252B0">
            <w:pPr>
              <w:pStyle w:val="ListParagraph"/>
              <w:numPr>
                <w:ilvl w:val="0"/>
                <w:numId w:val="18"/>
              </w:numPr>
            </w:pPr>
            <w:r>
              <w:t>C</w:t>
            </w:r>
            <w:r w:rsidR="002335D2">
              <w:t xml:space="preserve">ompute rotation matrix, or to rotate a vector from inertial to Earth-fixed frame. </w:t>
            </w:r>
          </w:p>
          <w:p w14:paraId="1588614F" w14:textId="77777777" w:rsidR="00CB409A" w:rsidRDefault="000252B0" w:rsidP="000252B0">
            <w:pPr>
              <w:pStyle w:val="ListParagraph"/>
              <w:numPr>
                <w:ilvl w:val="0"/>
                <w:numId w:val="18"/>
              </w:numPr>
            </w:pPr>
            <w:r>
              <w:t>Convert</w:t>
            </w:r>
            <w:r w:rsidR="002335D2">
              <w:t xml:space="preserve"> Earth-fixed vectors between Cartesian, Spherical and Ellipsoid representations.</w:t>
            </w:r>
            <w:r w:rsidR="00CB409A">
              <w:t xml:space="preserve"> </w:t>
            </w:r>
          </w:p>
          <w:p w14:paraId="5CCDE9D8" w14:textId="2BB6214F" w:rsidR="00A50FA8" w:rsidRDefault="00CB409A" w:rsidP="000252B0">
            <w:pPr>
              <w:pStyle w:val="ListParagraph"/>
              <w:numPr>
                <w:ilvl w:val="0"/>
                <w:numId w:val="18"/>
              </w:numPr>
            </w:pPr>
            <w:r>
              <w:t>Geocentric to geodetic coordinate conversions.</w:t>
            </w:r>
          </w:p>
          <w:p w14:paraId="67DA9C76" w14:textId="12B23FB8" w:rsidR="000252B0" w:rsidRDefault="000252B0" w:rsidP="000252B0">
            <w:pPr>
              <w:pStyle w:val="ListParagraph"/>
              <w:numPr>
                <w:ilvl w:val="0"/>
                <w:numId w:val="18"/>
              </w:numPr>
            </w:pPr>
            <w:r>
              <w:t>Calculation of sun-vector in body-fixed frame.</w:t>
            </w:r>
          </w:p>
          <w:p w14:paraId="5BF617D1" w14:textId="052899D6" w:rsidR="000252B0" w:rsidRPr="00D306CC" w:rsidRDefault="000252B0" w:rsidP="00CB409A">
            <w:pPr>
              <w:pStyle w:val="ListParagraph"/>
              <w:numPr>
                <w:ilvl w:val="0"/>
                <w:numId w:val="18"/>
              </w:numPr>
            </w:pPr>
            <w:r>
              <w:t xml:space="preserve">Compute rotation matrix, or to rotate a vector from body-fixed to topocentric. </w:t>
            </w:r>
          </w:p>
        </w:tc>
      </w:tr>
      <w:tr w:rsidR="00BB2BEE" w14:paraId="61FDF8F1" w14:textId="77777777" w:rsidTr="00DA176B">
        <w:tc>
          <w:tcPr>
            <w:tcW w:w="2155" w:type="dxa"/>
          </w:tcPr>
          <w:p w14:paraId="11C18ABE" w14:textId="065C384F" w:rsidR="00BB2BEE" w:rsidRDefault="00BB2BEE" w:rsidP="00BB2BEE">
            <w:pPr>
              <w:jc w:val="right"/>
            </w:pPr>
            <w:r>
              <w:t>OrbitState</w:t>
            </w:r>
          </w:p>
        </w:tc>
        <w:tc>
          <w:tcPr>
            <w:tcW w:w="7195" w:type="dxa"/>
          </w:tcPr>
          <w:p w14:paraId="28388443" w14:textId="77777777" w:rsidR="002E3FDC" w:rsidRDefault="00BB2BEE" w:rsidP="00BB2BEE">
            <w:r>
              <w:t>OrbitState contains the spacecraft position and velocity</w:t>
            </w:r>
            <w:r w:rsidR="005354BE">
              <w:t xml:space="preserve"> (in Inertial coordinate</w:t>
            </w:r>
            <w:r w:rsidR="00131B9F">
              <w:t xml:space="preserve"> </w:t>
            </w:r>
            <w:r w:rsidR="005354BE">
              <w:t>frame)</w:t>
            </w:r>
            <w:r>
              <w:t>, which can be set and retrieved as either Keplerian or Cartesian elements.</w:t>
            </w:r>
            <w:r w:rsidR="00470BD4">
              <w:t xml:space="preserve"> </w:t>
            </w:r>
          </w:p>
          <w:p w14:paraId="48F45F6F" w14:textId="2F13DE00" w:rsidR="00BB2BEE" w:rsidRDefault="00470BD4" w:rsidP="00BB2BEE">
            <w:r>
              <w:t xml:space="preserve">The default usage is with </w:t>
            </w:r>
            <w:r w:rsidR="004F757C">
              <w:t xml:space="preserve">units of </w:t>
            </w:r>
            <w:r>
              <w:t>the Cartesian coordinates in km, km/s and Keplerian elements in km and radians.</w:t>
            </w:r>
          </w:p>
        </w:tc>
      </w:tr>
      <w:tr w:rsidR="00BB2BEE" w14:paraId="5786BAFE" w14:textId="77777777" w:rsidTr="00DA176B">
        <w:tc>
          <w:tcPr>
            <w:tcW w:w="2155" w:type="dxa"/>
          </w:tcPr>
          <w:p w14:paraId="7146CE9F" w14:textId="48F3F8AD" w:rsidR="00BB2BEE" w:rsidRDefault="00BB2BEE" w:rsidP="00BB2BEE">
            <w:pPr>
              <w:jc w:val="right"/>
            </w:pPr>
            <w:r>
              <w:t>AbsoluteDate</w:t>
            </w:r>
          </w:p>
        </w:tc>
        <w:tc>
          <w:tcPr>
            <w:tcW w:w="7195" w:type="dxa"/>
          </w:tcPr>
          <w:p w14:paraId="4471A9AA" w14:textId="100C1154" w:rsidR="00BB2BEE" w:rsidRDefault="00BB2BEE" w:rsidP="00BB2BEE">
            <w:r>
              <w:t>This class maintains a representation of date and time. The time can be set or retrieved as either a Gregorian date (year, month, day, hours, minutes and seconds) or a Julian date (days from a standard reference point), and it allows the date and time to be advanced by a number of seconds. This number may be negative to indicate movement backwards in time</w:t>
            </w:r>
            <w:r w:rsidR="00877131">
              <w:t>.</w:t>
            </w:r>
          </w:p>
        </w:tc>
      </w:tr>
    </w:tbl>
    <w:p w14:paraId="2E5CC586" w14:textId="3E653D42" w:rsidR="005C4D47" w:rsidRDefault="005C4D47" w:rsidP="005C4D47">
      <w:pPr>
        <w:pStyle w:val="Heading3"/>
      </w:pPr>
      <w:r>
        <w:t>Key Data Structures</w:t>
      </w:r>
    </w:p>
    <w:p w14:paraId="66D75466" w14:textId="2082A597" w:rsidR="005C4D47" w:rsidRDefault="00F7117E" w:rsidP="005C4D47">
      <w:r>
        <w:t>The data structures associated with the above classes tend to be scalar, vector or matrix member data, or references to other objects. The exceptions are:</w:t>
      </w:r>
    </w:p>
    <w:p w14:paraId="6A00D452" w14:textId="7EA93D28" w:rsidR="00F7117E" w:rsidRDefault="00805AD9" w:rsidP="00F7117E">
      <w:pPr>
        <w:pStyle w:val="ListParagraph"/>
        <w:numPr>
          <w:ilvl w:val="0"/>
          <w:numId w:val="8"/>
        </w:numPr>
      </w:pPr>
      <w:r w:rsidRPr="00805AD9">
        <w:t>GMATCustomSensor</w:t>
      </w:r>
      <w:r w:rsidR="00F7117E">
        <w:t>, which contains several arrays</w:t>
      </w:r>
      <w:r w:rsidR="004A1834">
        <w:t xml:space="preserve"> related to the points that define the FOV boundary and for determining whether a point is in the field of view</w:t>
      </w:r>
    </w:p>
    <w:p w14:paraId="0F3EAE40" w14:textId="0BED8F24" w:rsidR="004A1834" w:rsidRDefault="004A1834" w:rsidP="007C4599">
      <w:pPr>
        <w:pStyle w:val="ListParagraph"/>
        <w:numPr>
          <w:ilvl w:val="0"/>
          <w:numId w:val="8"/>
        </w:numPr>
      </w:pPr>
      <w:r>
        <w:t>Interpolator, which contains arrays of values for independent (scalar) and dependent (vector) variables to be interpolated.</w:t>
      </w:r>
    </w:p>
    <w:p w14:paraId="4965DB73" w14:textId="51A46680" w:rsidR="00AD2604" w:rsidRDefault="00AD2604" w:rsidP="00AD2604">
      <w:pPr>
        <w:pStyle w:val="Heading3"/>
      </w:pPr>
      <w:r>
        <w:t>Key functions</w:t>
      </w:r>
    </w:p>
    <w:p w14:paraId="49EF907C" w14:textId="77777777" w:rsidR="00A50FA8" w:rsidRDefault="00A50FA8" w:rsidP="00A50FA8">
      <w:r>
        <w:t>The key functions for propagation and spacecraft are:</w:t>
      </w:r>
    </w:p>
    <w:p w14:paraId="0686CF86" w14:textId="77777777" w:rsidR="00A50FA8" w:rsidRDefault="00A50FA8" w:rsidP="00A50FA8">
      <w:r w:rsidRPr="006B57EC">
        <w:rPr>
          <w:u w:val="single"/>
        </w:rPr>
        <w:t>Propagator</w:t>
      </w:r>
    </w:p>
    <w:p w14:paraId="31D5BC68" w14:textId="367CB6B8" w:rsidR="005127D7" w:rsidRDefault="005127D7" w:rsidP="00A50FA8">
      <w:pPr>
        <w:pStyle w:val="ListParagraph"/>
        <w:numPr>
          <w:ilvl w:val="0"/>
          <w:numId w:val="6"/>
        </w:numPr>
      </w:pPr>
      <w:r>
        <w:t>Propagate() – this function calls PropagateOrbitalElements() and adds the option to model the effect of atmospheric drag by calling ComputePeriapsisAltitude()</w:t>
      </w:r>
    </w:p>
    <w:p w14:paraId="7CD3FF6C" w14:textId="2DA41120" w:rsidR="00A50FA8" w:rsidRDefault="00A50FA8" w:rsidP="00A50FA8">
      <w:pPr>
        <w:pStyle w:val="ListParagraph"/>
        <w:numPr>
          <w:ilvl w:val="0"/>
          <w:numId w:val="6"/>
        </w:numPr>
      </w:pPr>
      <w:r>
        <w:t>PropagateOrbitalElements() – this function propagates the Keplerian elements (a, e, i, RAAN, argP, MA), using the two-body problem with the addition of the J2 perturbation.</w:t>
      </w:r>
    </w:p>
    <w:p w14:paraId="1136DB20" w14:textId="6FD1C3F3" w:rsidR="00A50FA8" w:rsidRDefault="00A50FA8" w:rsidP="00A50FA8">
      <w:pPr>
        <w:pStyle w:val="ListParagraph"/>
        <w:numPr>
          <w:ilvl w:val="0"/>
          <w:numId w:val="6"/>
        </w:numPr>
      </w:pPr>
      <w:commentRangeStart w:id="4"/>
      <w:r>
        <w:t>ComputePeriapsisAltitude() – computes value</w:t>
      </w:r>
      <w:r w:rsidR="004A1834">
        <w:t>s</w:t>
      </w:r>
      <w:r>
        <w:t xml:space="preserve"> needed in drag modeling</w:t>
      </w:r>
      <w:commentRangeEnd w:id="4"/>
      <w:r>
        <w:rPr>
          <w:rStyle w:val="CommentReference"/>
        </w:rPr>
        <w:commentReference w:id="4"/>
      </w:r>
    </w:p>
    <w:p w14:paraId="748AB025" w14:textId="77777777" w:rsidR="00A50FA8" w:rsidRPr="008E7D1F" w:rsidRDefault="00A50FA8" w:rsidP="00A50FA8">
      <w:pPr>
        <w:rPr>
          <w:u w:val="single"/>
        </w:rPr>
      </w:pPr>
      <w:commentRangeStart w:id="5"/>
      <w:r w:rsidRPr="008E7D1F">
        <w:rPr>
          <w:u w:val="single"/>
        </w:rPr>
        <w:lastRenderedPageBreak/>
        <w:t>Spacecraft</w:t>
      </w:r>
      <w:commentRangeEnd w:id="5"/>
      <w:r>
        <w:rPr>
          <w:rStyle w:val="CommentReference"/>
        </w:rPr>
        <w:commentReference w:id="5"/>
      </w:r>
    </w:p>
    <w:p w14:paraId="079478CD" w14:textId="77777777" w:rsidR="00A50FA8" w:rsidRPr="006B57EC" w:rsidRDefault="00A50FA8" w:rsidP="00A50FA8">
      <w:pPr>
        <w:pStyle w:val="ListParagraph"/>
        <w:numPr>
          <w:ilvl w:val="0"/>
          <w:numId w:val="7"/>
        </w:numPr>
      </w:pPr>
      <w:r>
        <w:t>CheckTargetVisibility() – the implementation of this function is simple, it calls the CheckTargetVisibility() function in the Sensor class for a given sensor. The Sensor function in turn determines if a point is in its field of view.</w:t>
      </w:r>
    </w:p>
    <w:p w14:paraId="6C7514A0" w14:textId="77777777" w:rsidR="00733C88" w:rsidRDefault="00733C88" w:rsidP="009A7057">
      <w:pPr>
        <w:pStyle w:val="Heading2"/>
        <w:rPr>
          <w:highlight w:val="yellow"/>
        </w:rPr>
      </w:pPr>
      <w:r>
        <w:rPr>
          <w:highlight w:val="yellow"/>
        </w:rPr>
        <w:br w:type="page"/>
      </w:r>
    </w:p>
    <w:p w14:paraId="0C0FE694" w14:textId="75A4ABF5" w:rsidR="005C4D47" w:rsidRDefault="005C4D47" w:rsidP="009A7057">
      <w:pPr>
        <w:pStyle w:val="Heading2"/>
      </w:pPr>
      <w:r>
        <w:lastRenderedPageBreak/>
        <w:t>Coverage</w:t>
      </w:r>
    </w:p>
    <w:p w14:paraId="25052026" w14:textId="6E5ED075" w:rsidR="00A55769" w:rsidRPr="00A55769" w:rsidRDefault="00D10482" w:rsidP="00A55769">
      <w:r>
        <w:t>Coverage evaluation determines if set of ground-points are within/out of sensor/spacecraft FOV.</w:t>
      </w:r>
    </w:p>
    <w:p w14:paraId="73E8B9D3" w14:textId="4C901260" w:rsidR="005C4D47" w:rsidRDefault="009A7057" w:rsidP="005C4D47">
      <w:pPr>
        <w:pStyle w:val="Heading3"/>
      </w:pPr>
      <w:r>
        <w:t>Class Responsibilities</w:t>
      </w:r>
    </w:p>
    <w:p w14:paraId="613EA6B9" w14:textId="77777777" w:rsidR="005C4D47" w:rsidRDefault="005C4D47" w:rsidP="005C4D47"/>
    <w:tbl>
      <w:tblPr>
        <w:tblpPr w:leftFromText="180" w:rightFromText="180" w:vertAnchor="text" w:horzAnchor="margin" w:tblpY="-8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70"/>
        <w:gridCol w:w="7390"/>
      </w:tblGrid>
      <w:tr w:rsidR="005C4D47" w14:paraId="54454F4E" w14:textId="77777777" w:rsidTr="00FE48BA">
        <w:tc>
          <w:tcPr>
            <w:tcW w:w="1970" w:type="dxa"/>
            <w:shd w:val="clear" w:color="auto" w:fill="CCCCCC"/>
            <w:tcMar>
              <w:top w:w="100" w:type="dxa"/>
              <w:left w:w="100" w:type="dxa"/>
              <w:bottom w:w="100" w:type="dxa"/>
              <w:right w:w="100" w:type="dxa"/>
            </w:tcMar>
          </w:tcPr>
          <w:p w14:paraId="10059B33" w14:textId="77777777" w:rsidR="005C4D47" w:rsidRDefault="005C4D47" w:rsidP="00C24AF9">
            <w:pPr>
              <w:pStyle w:val="Heading4"/>
              <w:rPr>
                <w:sz w:val="22"/>
                <w:szCs w:val="22"/>
              </w:rPr>
            </w:pPr>
            <w:r>
              <w:rPr>
                <w:sz w:val="22"/>
                <w:szCs w:val="22"/>
              </w:rPr>
              <w:t>Class</w:t>
            </w:r>
          </w:p>
        </w:tc>
        <w:tc>
          <w:tcPr>
            <w:tcW w:w="7390" w:type="dxa"/>
            <w:shd w:val="clear" w:color="auto" w:fill="CCCCCC"/>
            <w:tcMar>
              <w:top w:w="100" w:type="dxa"/>
              <w:left w:w="100" w:type="dxa"/>
              <w:bottom w:w="100" w:type="dxa"/>
              <w:right w:w="100" w:type="dxa"/>
            </w:tcMar>
          </w:tcPr>
          <w:p w14:paraId="421FAD3A" w14:textId="77777777" w:rsidR="005C4D47" w:rsidRDefault="005C4D47" w:rsidP="00C24AF9">
            <w:pPr>
              <w:pStyle w:val="Heading4"/>
              <w:rPr>
                <w:sz w:val="22"/>
                <w:szCs w:val="22"/>
              </w:rPr>
            </w:pPr>
            <w:r>
              <w:rPr>
                <w:sz w:val="22"/>
                <w:szCs w:val="22"/>
              </w:rPr>
              <w:t>Responsibility</w:t>
            </w:r>
          </w:p>
        </w:tc>
      </w:tr>
      <w:tr w:rsidR="005C4D47" w14:paraId="6BA70F64" w14:textId="77777777" w:rsidTr="00FE48BA">
        <w:trPr>
          <w:trHeight w:val="1511"/>
        </w:trPr>
        <w:tc>
          <w:tcPr>
            <w:tcW w:w="1970" w:type="dxa"/>
            <w:shd w:val="clear" w:color="auto" w:fill="auto"/>
            <w:tcMar>
              <w:top w:w="100" w:type="dxa"/>
              <w:left w:w="100" w:type="dxa"/>
              <w:bottom w:w="100" w:type="dxa"/>
              <w:right w:w="100" w:type="dxa"/>
            </w:tcMar>
          </w:tcPr>
          <w:p w14:paraId="020036E3" w14:textId="3B158606" w:rsidR="005C4D47" w:rsidRDefault="005C4D47" w:rsidP="00FA7A3F">
            <w:pPr>
              <w:jc w:val="right"/>
            </w:pPr>
            <w:r>
              <w:t>CoverageChecker</w:t>
            </w:r>
          </w:p>
        </w:tc>
        <w:tc>
          <w:tcPr>
            <w:tcW w:w="7390" w:type="dxa"/>
            <w:shd w:val="clear" w:color="auto" w:fill="auto"/>
            <w:tcMar>
              <w:top w:w="100" w:type="dxa"/>
              <w:left w:w="100" w:type="dxa"/>
              <w:bottom w:w="100" w:type="dxa"/>
              <w:right w:w="100" w:type="dxa"/>
            </w:tcMar>
          </w:tcPr>
          <w:p w14:paraId="5EF26254" w14:textId="302540D9" w:rsidR="00BA29E9" w:rsidRDefault="00BA29E9" w:rsidP="00BA29E9">
            <w:r>
              <w:t>This class checks for point coverage. The class is a reduced version of 'CoverageCheckerLegacy'. While the legacy version includes functionality to generate reports, this class only checks for point-coverage.</w:t>
            </w:r>
          </w:p>
          <w:p w14:paraId="1E519E0B" w14:textId="61F5E5A1" w:rsidR="00BA29E9" w:rsidRDefault="00BA29E9" w:rsidP="00BA29E9">
            <w:r>
              <w:t xml:space="preserve"> The CoverageChecker is instantiated with pointers to PointGroup object and a Spacecraft object. The point-group contains list of points which are to be checked for coverage calculations. The spacecraft may contain sensor, in which case coverage is evaluated for the sensor FOV or if no sensor the coverage is evaluated for the spacecraft (horizon-test is performed). There is room to expand to multiple sensors per spacecraft, but currently only 1 sensor per spacecraft is allowed.</w:t>
            </w:r>
          </w:p>
          <w:p w14:paraId="5D4643E2" w14:textId="09DC7089" w:rsidR="005C4D47" w:rsidRDefault="00BA29E9" w:rsidP="00BA29E9">
            <w:r>
              <w:t xml:space="preserve">The primary functions utilized are the overloaded functions </w:t>
            </w:r>
            <w:bookmarkStart w:id="6" w:name="_Hlk92651477"/>
            <w:r>
              <w:t>CheckPointCoverage</w:t>
            </w:r>
            <w:bookmarkEnd w:id="6"/>
            <w:r>
              <w:t>(.). First the CheckGridFeasibility(.) function is invoked to (1) determine if spacecraft and point are on the same hemisphere (2) if 1 is true, horizon check is performed. The above tests check the feasibility of point being covered. If feasible, the point is evaluated to be within/out of the sensor FOV.</w:t>
            </w:r>
          </w:p>
        </w:tc>
      </w:tr>
      <w:tr w:rsidR="005C4D47" w14:paraId="62FD8BD4" w14:textId="77777777" w:rsidTr="00FE48BA">
        <w:trPr>
          <w:trHeight w:val="480"/>
        </w:trPr>
        <w:tc>
          <w:tcPr>
            <w:tcW w:w="1970" w:type="dxa"/>
            <w:shd w:val="clear" w:color="auto" w:fill="auto"/>
            <w:tcMar>
              <w:top w:w="100" w:type="dxa"/>
              <w:left w:w="100" w:type="dxa"/>
              <w:bottom w:w="100" w:type="dxa"/>
              <w:right w:w="100" w:type="dxa"/>
            </w:tcMar>
          </w:tcPr>
          <w:p w14:paraId="03065B74" w14:textId="2E2FF33A" w:rsidR="005C4D47" w:rsidRDefault="005C4D47" w:rsidP="00FA7A3F">
            <w:pPr>
              <w:jc w:val="right"/>
            </w:pPr>
            <w:r>
              <w:t>PointGroup</w:t>
            </w:r>
          </w:p>
        </w:tc>
        <w:tc>
          <w:tcPr>
            <w:tcW w:w="7390" w:type="dxa"/>
            <w:shd w:val="clear" w:color="auto" w:fill="auto"/>
            <w:tcMar>
              <w:top w:w="100" w:type="dxa"/>
              <w:left w:w="100" w:type="dxa"/>
              <w:bottom w:w="100" w:type="dxa"/>
              <w:right w:w="100" w:type="dxa"/>
            </w:tcMar>
          </w:tcPr>
          <w:p w14:paraId="75298383" w14:textId="3A95E6BA" w:rsidR="005C4D47" w:rsidRDefault="000040C5" w:rsidP="00C24AF9">
            <w:r>
              <w:t xml:space="preserve">PointGroup maintains a user defined or an automatically generated set of points </w:t>
            </w:r>
            <w:r w:rsidR="00922F95">
              <w:t xml:space="preserve">(both Cartesian and Spherical) </w:t>
            </w:r>
            <w:r>
              <w:t xml:space="preserve">on the surface of the central body. These points are </w:t>
            </w:r>
            <w:r w:rsidR="00937DAB">
              <w:t>accessed by an integer point ID and represented</w:t>
            </w:r>
            <w:r>
              <w:t xml:space="preserve"> in terms of longitude and latitude or of a position vector expressed in the central body’s rotating coordinate frame (body-fixed coordinates).</w:t>
            </w:r>
          </w:p>
          <w:p w14:paraId="21F716AA" w14:textId="6338784A" w:rsidR="001E342D" w:rsidRDefault="001E342D" w:rsidP="001E342D">
            <w:r>
              <w:t>Points may be set on input (or)  computed in the class based on:</w:t>
            </w:r>
          </w:p>
          <w:p w14:paraId="1F2D41A4" w14:textId="63A9DA9D" w:rsidR="001E342D" w:rsidRDefault="001E342D" w:rsidP="001E342D">
            <w:pPr>
              <w:pStyle w:val="ListParagraph"/>
              <w:numPr>
                <w:ilvl w:val="0"/>
                <w:numId w:val="7"/>
              </w:numPr>
            </w:pPr>
            <w:r>
              <w:t xml:space="preserve">Specified number of points within a region </w:t>
            </w:r>
            <w:r w:rsidR="00E56364">
              <w:t>(</w:t>
            </w:r>
            <w:r>
              <w:t xml:space="preserve">specified by </w:t>
            </w:r>
            <w:r w:rsidR="00404293">
              <w:t>L</w:t>
            </w:r>
            <w:r>
              <w:t>at/</w:t>
            </w:r>
            <w:r w:rsidR="00404293">
              <w:t>L</w:t>
            </w:r>
            <w:r>
              <w:t>on bounds</w:t>
            </w:r>
            <w:r w:rsidR="00E56364">
              <w:t>)</w:t>
            </w:r>
            <w:r w:rsidR="000F0D61">
              <w:t>.</w:t>
            </w:r>
          </w:p>
          <w:p w14:paraId="1748F707" w14:textId="2E267CAE" w:rsidR="001E342D" w:rsidRDefault="00404293" w:rsidP="001E342D">
            <w:pPr>
              <w:pStyle w:val="ListParagraph"/>
              <w:numPr>
                <w:ilvl w:val="0"/>
                <w:numId w:val="7"/>
              </w:numPr>
            </w:pPr>
            <w:r>
              <w:t>Specified a</w:t>
            </w:r>
            <w:r w:rsidR="001E342D">
              <w:t xml:space="preserve">ngle resolution within a region </w:t>
            </w:r>
            <w:r w:rsidR="00E56364">
              <w:t>(</w:t>
            </w:r>
            <w:r w:rsidR="001E342D">
              <w:t xml:space="preserve">specified by </w:t>
            </w:r>
            <w:r>
              <w:t>L</w:t>
            </w:r>
            <w:r w:rsidR="001E342D">
              <w:t>at/</w:t>
            </w:r>
            <w:r>
              <w:t>L</w:t>
            </w:r>
            <w:r w:rsidR="001E342D">
              <w:t>on bounds</w:t>
            </w:r>
            <w:r w:rsidR="00E56364">
              <w:t>)</w:t>
            </w:r>
            <w:r w:rsidR="000F0D61">
              <w:t>.</w:t>
            </w:r>
          </w:p>
          <w:p w14:paraId="25EF28D0" w14:textId="44DB0BBA" w:rsidR="00F616E6" w:rsidRDefault="00F616E6" w:rsidP="00F616E6">
            <w:r>
              <w:t xml:space="preserve">Note: Latitudes must in the range of -90 deg to +90 deg and longitudes must be in the range of -180 deg to +180 deg while inputting points. </w:t>
            </w:r>
            <w:r w:rsidR="00226F3C">
              <w:t xml:space="preserve">Class </w:t>
            </w:r>
            <w:r w:rsidR="00226F3C" w:rsidRPr="00226F3C">
              <w:rPr>
                <w:b/>
                <w:bCs/>
              </w:rPr>
              <w:t>cannot</w:t>
            </w:r>
            <w:r w:rsidR="00226F3C">
              <w:t xml:space="preserve"> handle</w:t>
            </w:r>
            <w:r>
              <w:t xml:space="preserve"> longitudes in range of 0 deg to 360 deg.</w:t>
            </w:r>
          </w:p>
        </w:tc>
      </w:tr>
    </w:tbl>
    <w:p w14:paraId="25EEC494" w14:textId="77777777" w:rsidR="003C2982" w:rsidRDefault="003C2982" w:rsidP="003C2982">
      <w:pPr>
        <w:pStyle w:val="Heading3"/>
      </w:pPr>
      <w:r>
        <w:lastRenderedPageBreak/>
        <w:t>Key data Structures</w:t>
      </w:r>
    </w:p>
    <w:p w14:paraId="53F828A6" w14:textId="77777777" w:rsidR="003C2982" w:rsidRDefault="003C2982" w:rsidP="003C2982">
      <w:r>
        <w:t>The key data structures for coverage checking all reside in the CoverageChecker class. They are supported by the class members in the PointGroup, VisiblePOIReport, and IntervalEventReport; all of which are containers with little or no processing beyond setting and getting data. These data structures are:</w:t>
      </w:r>
    </w:p>
    <w:p w14:paraId="279E3ECE" w14:textId="55837254" w:rsidR="000527B3" w:rsidRDefault="000527B3" w:rsidP="003C2982">
      <w:pPr>
        <w:pStyle w:val="ListParagraph"/>
        <w:numPr>
          <w:ilvl w:val="0"/>
          <w:numId w:val="3"/>
        </w:numPr>
      </w:pPr>
      <w:r>
        <w:t>sc – Spacecraft from which the state, date, sensors are obtained.</w:t>
      </w:r>
    </w:p>
    <w:p w14:paraId="723C3BB2" w14:textId="0E928FAB" w:rsidR="003C2982" w:rsidRDefault="003C2982" w:rsidP="003C2982">
      <w:pPr>
        <w:pStyle w:val="ListParagraph"/>
        <w:numPr>
          <w:ilvl w:val="0"/>
          <w:numId w:val="3"/>
        </w:numPr>
      </w:pPr>
      <w:r>
        <w:t>pointGroup – is a pointer to the pointGroup being analyzed. The constructor sets this pointer from the input parameter ptGroup.</w:t>
      </w:r>
    </w:p>
    <w:p w14:paraId="0BCB223D" w14:textId="2A0FA04F" w:rsidR="003C2982" w:rsidRDefault="003C2982" w:rsidP="003C2982">
      <w:pPr>
        <w:pStyle w:val="ListParagraph"/>
        <w:numPr>
          <w:ilvl w:val="0"/>
          <w:numId w:val="3"/>
        </w:numPr>
      </w:pPr>
      <w:commentRangeStart w:id="7"/>
      <w:r>
        <w:t>pointArray – is an array of unit vectors representing the position of each point in pointGroup</w:t>
      </w:r>
      <w:r w:rsidR="002A7A6A">
        <w:t xml:space="preserve"> </w:t>
      </w:r>
      <w:r>
        <w:t xml:space="preserve">in the </w:t>
      </w:r>
      <w:r w:rsidR="001347CF">
        <w:t>central-</w:t>
      </w:r>
      <w:r>
        <w:t>body-fixed reference frame.</w:t>
      </w:r>
      <w:commentRangeEnd w:id="7"/>
      <w:r w:rsidR="002A7A6A">
        <w:rPr>
          <w:rStyle w:val="CommentReference"/>
        </w:rPr>
        <w:commentReference w:id="7"/>
      </w:r>
    </w:p>
    <w:p w14:paraId="7C966EF1" w14:textId="79F18AC9" w:rsidR="00BB1FA7" w:rsidRDefault="00BB1FA7" w:rsidP="003C2982">
      <w:pPr>
        <w:pStyle w:val="ListParagraph"/>
        <w:numPr>
          <w:ilvl w:val="0"/>
          <w:numId w:val="3"/>
        </w:numPr>
      </w:pPr>
      <w:r>
        <w:t>feasibilityTest – is an array of bools which is set by the GridFeasibility(.) function.</w:t>
      </w:r>
    </w:p>
    <w:p w14:paraId="49B40093" w14:textId="77777777" w:rsidR="003C2982" w:rsidRDefault="003C2982" w:rsidP="003C2982">
      <w:pPr>
        <w:pStyle w:val="Heading3"/>
      </w:pPr>
      <w:r>
        <w:t>Key functions</w:t>
      </w:r>
    </w:p>
    <w:p w14:paraId="5BEE9AE6" w14:textId="4F0B025E" w:rsidR="005C4D47" w:rsidRDefault="003C2982" w:rsidP="003C2982">
      <w:r w:rsidRPr="00A44901">
        <w:t>The k</w:t>
      </w:r>
      <w:r>
        <w:t>ey function for coverage checking is the CheckPointCoverage(</w:t>
      </w:r>
      <w:r w:rsidR="000527B3">
        <w:t>.</w:t>
      </w:r>
      <w:r>
        <w:t>)</w:t>
      </w:r>
      <w:r w:rsidR="000527B3">
        <w:t xml:space="preserve">. This in turn invokes the spacecraft </w:t>
      </w:r>
      <w:r w:rsidR="000527B3" w:rsidRPr="000527B3">
        <w:t>CheckTargetVisibility</w:t>
      </w:r>
      <w:r w:rsidR="000527B3">
        <w:t>(.)</w:t>
      </w:r>
      <w:r w:rsidR="000E5000">
        <w:t xml:space="preserve"> function</w:t>
      </w:r>
      <w:r w:rsidR="000527B3">
        <w:t xml:space="preserve">, which in turn invokes the Sensor </w:t>
      </w:r>
      <w:r w:rsidR="000527B3" w:rsidRPr="000527B3">
        <w:t>CheckTargetVisibility</w:t>
      </w:r>
      <w:r w:rsidR="000527B3">
        <w:t>(.) function.</w:t>
      </w:r>
    </w:p>
    <w:p w14:paraId="6CEDE811" w14:textId="0939B929" w:rsidR="004745D5" w:rsidRDefault="00F03876" w:rsidP="00371269">
      <w:pPr>
        <w:pStyle w:val="Heading1"/>
      </w:pPr>
      <w:r>
        <w:br w:type="page"/>
      </w:r>
    </w:p>
    <w:p w14:paraId="55634F75" w14:textId="0F90C3EA" w:rsidR="002A19E0" w:rsidRDefault="002A19E0" w:rsidP="002A19E0">
      <w:pPr>
        <w:pStyle w:val="Heading1"/>
      </w:pPr>
      <w:r>
        <w:lastRenderedPageBreak/>
        <w:t>Attitude Mathematic</w:t>
      </w:r>
      <w:r w:rsidR="00C24AF9">
        <w:t>s</w:t>
      </w:r>
    </w:p>
    <w:p w14:paraId="08242632" w14:textId="6A92CE37" w:rsidR="009264DF" w:rsidRDefault="00C24AF9" w:rsidP="00C24AF9">
      <w:r>
        <w:t xml:space="preserve">This section is intended to clarify how attitude and other rotations (e.g., from spacecraft body to sensor coordinate frame) are used in </w:t>
      </w:r>
      <w:r w:rsidR="00CA34B9">
        <w:t>Propcov-Cpp</w:t>
      </w:r>
      <w:r>
        <w:t xml:space="preserve">. This incorporates two sections of a larger set of developer notes on attitude. The first provides a general </w:t>
      </w:r>
      <w:r w:rsidR="00CA34B9">
        <w:t>high-level</w:t>
      </w:r>
      <w:r>
        <w:t xml:space="preserve"> background on attitude. </w:t>
      </w:r>
      <w:r w:rsidR="00CA34B9">
        <w:t>Its</w:t>
      </w:r>
      <w:r>
        <w:t xml:space="preserve"> intent is not to be comprehensive, but to guide developers in understanding</w:t>
      </w:r>
      <w:r w:rsidR="009264DF">
        <w:t xml:space="preserve"> the basics of the problem being solved. As an example, it describes key coordinate systems, but it does not cover the details of converting between representations such as quaternion and direction cosine matrix.</w:t>
      </w:r>
    </w:p>
    <w:p w14:paraId="2526B016" w14:textId="065A5996" w:rsidR="009264DF" w:rsidRPr="00C24AF9" w:rsidRDefault="009264DF" w:rsidP="00B36EA0">
      <w:r>
        <w:t xml:space="preserve">The second part of this section discusses the specifics of </w:t>
      </w:r>
      <w:r w:rsidR="00987273">
        <w:t>Propcov-Cpp</w:t>
      </w:r>
      <w:r>
        <w:t>; what coordinate frames are used and where the attitude math lives in the code.</w:t>
      </w:r>
    </w:p>
    <w:p w14:paraId="0F81BE03" w14:textId="77777777" w:rsidR="00C24AF9" w:rsidRDefault="00C24AF9" w:rsidP="00B36EA0">
      <w:pPr>
        <w:pStyle w:val="Heading2"/>
      </w:pPr>
      <w:r>
        <w:t>Attitude Background</w:t>
      </w:r>
    </w:p>
    <w:p w14:paraId="7F632837" w14:textId="444E51D8" w:rsidR="00C24AF9" w:rsidRPr="0044236B" w:rsidRDefault="00C24AF9" w:rsidP="00C24AF9">
      <w:r>
        <w:t xml:space="preserve">Any background material should start with definitions, and this document does not vary from that rule. We will then dive into two common representations of attitude, the direction cosine matrix (DCM) and the quaternion. The background material will end by describing some of the </w:t>
      </w:r>
      <w:r w:rsidR="0090710A">
        <w:t>most used</w:t>
      </w:r>
      <w:r>
        <w:t xml:space="preserve"> coordinate reference frames for GMAT, and more importantly </w:t>
      </w:r>
      <w:r>
        <w:rPr>
          <w:i/>
        </w:rPr>
        <w:t>why</w:t>
      </w:r>
      <w:r>
        <w:t xml:space="preserve"> they are commonly used.</w:t>
      </w:r>
    </w:p>
    <w:p w14:paraId="1A0ACFDA" w14:textId="77777777" w:rsidR="00C24AF9" w:rsidRDefault="00C24AF9" w:rsidP="00B36EA0">
      <w:pPr>
        <w:pStyle w:val="Heading3"/>
      </w:pPr>
      <w:r>
        <w:t>Definition</w:t>
      </w:r>
    </w:p>
    <w:p w14:paraId="162736AD" w14:textId="535B696E" w:rsidR="00C24AF9" w:rsidRDefault="00C24AF9" w:rsidP="00C24AF9">
      <w:r>
        <w:t>First the definitions. Attitude obviously has other meanings unrelated to aerospace, but we will just look at some dictionary definitions from online.</w:t>
      </w:r>
    </w:p>
    <w:p w14:paraId="79693CAC" w14:textId="77777777" w:rsidR="00C24AF9" w:rsidRPr="00823C44" w:rsidRDefault="00C24AF9" w:rsidP="00C24AF9">
      <w:pPr>
        <w:rPr>
          <w:u w:val="single"/>
        </w:rPr>
      </w:pPr>
      <w:r w:rsidRPr="00823C44">
        <w:rPr>
          <w:u w:val="single"/>
        </w:rPr>
        <w:t>From Merriam-Webster</w:t>
      </w:r>
      <w:r>
        <w:rPr>
          <w:u w:val="single"/>
        </w:rPr>
        <w:t>.com</w:t>
      </w:r>
      <w:r w:rsidRPr="00823C44">
        <w:rPr>
          <w:u w:val="single"/>
        </w:rPr>
        <w:t>:</w:t>
      </w:r>
    </w:p>
    <w:p w14:paraId="0159A974" w14:textId="74E877F3" w:rsidR="00C24AF9" w:rsidRDefault="00C24AF9" w:rsidP="00C24AF9">
      <w:pPr>
        <w:rPr>
          <w:rFonts w:ascii="Times New Roman" w:eastAsia="Times New Roman" w:hAnsi="Times New Roman" w:cs="Times New Roman"/>
        </w:rPr>
      </w:pPr>
      <w:r w:rsidRPr="00823C44">
        <w:rPr>
          <w:rFonts w:ascii="Times New Roman" w:eastAsia="Times New Roman" w:hAnsi="Times New Roman" w:cs="Times New Roman"/>
          <w:i/>
        </w:rPr>
        <w:t>5</w:t>
      </w:r>
      <w:r w:rsidRPr="00823C44">
        <w:rPr>
          <w:rFonts w:ascii="Times New Roman" w:eastAsia="Times New Roman" w:hAnsi="Times New Roman" w:cs="Times New Roman"/>
          <w:b/>
          <w:bCs/>
          <w:i/>
        </w:rPr>
        <w:t xml:space="preserve">: </w:t>
      </w:r>
      <w:r w:rsidRPr="00823C44">
        <w:rPr>
          <w:rFonts w:ascii="Times New Roman" w:eastAsia="Times New Roman" w:hAnsi="Times New Roman" w:cs="Times New Roman"/>
          <w:i/>
        </w:rPr>
        <w:t xml:space="preserve">the position of a craft (such as an aircraft or spacecraft) determined by the relationship between its axes and a reference datum (such as the horizon or a particular star) </w:t>
      </w:r>
    </w:p>
    <w:p w14:paraId="67C666C2" w14:textId="77777777" w:rsidR="00C24AF9" w:rsidRDefault="00C24AF9" w:rsidP="00C24AF9">
      <w:pPr>
        <w:rPr>
          <w:rFonts w:ascii="Times New Roman" w:eastAsia="Times New Roman" w:hAnsi="Times New Roman" w:cs="Times New Roman"/>
        </w:rPr>
      </w:pPr>
      <w:r w:rsidRPr="002C54FF">
        <w:rPr>
          <w:rFonts w:ascii="Times New Roman" w:eastAsia="Times New Roman" w:hAnsi="Times New Roman" w:cs="Times New Roman"/>
          <w:u w:val="single"/>
        </w:rPr>
        <w:t>From vocabulary.com</w:t>
      </w:r>
      <w:r>
        <w:rPr>
          <w:rFonts w:ascii="Times New Roman" w:eastAsia="Times New Roman" w:hAnsi="Times New Roman" w:cs="Times New Roman"/>
        </w:rPr>
        <w:t>:</w:t>
      </w:r>
    </w:p>
    <w:p w14:paraId="442FE75E" w14:textId="15FCCE28" w:rsidR="00C24AF9" w:rsidRDefault="00C24AF9" w:rsidP="00C24AF9">
      <w:r w:rsidRPr="002C54FF">
        <w:rPr>
          <w:i/>
        </w:rPr>
        <w:t>3: position of aircraft or spacecraft relative to a frame of reference (the horizon or direction of motion)</w:t>
      </w:r>
    </w:p>
    <w:p w14:paraId="7CCBD72A" w14:textId="77777777" w:rsidR="00C24AF9" w:rsidRPr="002C54FF" w:rsidRDefault="00C24AF9" w:rsidP="00C24AF9">
      <w:pPr>
        <w:rPr>
          <w:u w:val="single"/>
        </w:rPr>
      </w:pPr>
      <w:r w:rsidRPr="002C54FF">
        <w:rPr>
          <w:u w:val="single"/>
        </w:rPr>
        <w:t>From dictionary.com</w:t>
      </w:r>
    </w:p>
    <w:p w14:paraId="330A542E" w14:textId="77777777" w:rsidR="00C24AF9" w:rsidRPr="002C54FF" w:rsidRDefault="00C24AF9" w:rsidP="00C24AF9">
      <w:pPr>
        <w:rPr>
          <w:rFonts w:ascii="Times New Roman" w:eastAsia="Times New Roman" w:hAnsi="Times New Roman" w:cs="Times New Roman"/>
          <w:i/>
        </w:rPr>
      </w:pPr>
      <w:r w:rsidRPr="002C54FF">
        <w:rPr>
          <w:rFonts w:ascii="Times New Roman" w:eastAsia="Times New Roman" w:hAnsi="Times New Roman" w:cs="Times New Roman"/>
          <w:i/>
        </w:rPr>
        <w:t xml:space="preserve">3: Aeronautics . the inclination of the three principal axes of an aircraft relative to the wind, to the ground, etc. </w:t>
      </w:r>
    </w:p>
    <w:p w14:paraId="3A396452" w14:textId="154EA110" w:rsidR="00C24AF9" w:rsidRDefault="00C24AF9" w:rsidP="00C24AF9">
      <w:r>
        <w:t>All of these definitions give you the gist of what attitude is about, none of them exactly matches the mathematical definition we will be using. The mathematical formalism is to model attitude as the rotation from a reference three-axis coordinate frame to a three-axis frame fixed to an aircraft or spacecraft. The selection of reference frame will depend on the type of mission. Space science missions are more likely to reference an inertially fixed frame, while earth science points the instruments downward, and pick a reference frame that rotates (for those who are not beginners, it is pitching at 1 revolution per orbit) to keep the instrument pointing downward.</w:t>
      </w:r>
    </w:p>
    <w:p w14:paraId="60988A71" w14:textId="228A0129" w:rsidR="00C24AF9" w:rsidRDefault="00C24AF9" w:rsidP="00C24AF9">
      <w:r>
        <w:t xml:space="preserve">Another aspect of attitude modeling is that when you are modeling attitude dynamics (the response of the aircraft or spacecraft to the torques being exerted on it), the equations of </w:t>
      </w:r>
      <w:r>
        <w:lastRenderedPageBreak/>
        <w:t xml:space="preserve">motion are usually written with respect to an inertial frame. </w:t>
      </w:r>
      <w:r w:rsidR="00013C7E">
        <w:t>So,</w:t>
      </w:r>
      <w:r>
        <w:t xml:space="preserve"> an Earth-pointing satellite may estimate its attitude with respect to an inertial frame using the equations of motion, do the mathematics to compute the rotation to a non-inertial downward-pointing reference frame, and control the spacecraft to the desired orientation with respect to the downward pointing frame.</w:t>
      </w:r>
    </w:p>
    <w:p w14:paraId="508CEE01" w14:textId="4781A293" w:rsidR="00C24AF9" w:rsidRDefault="00C24AF9" w:rsidP="00C24AF9">
      <w:r>
        <w:t>So far, we’ve defined what attitude is. There are several ways to represent attitude, which are discussed in section 12.1 of [Wertz</w:t>
      </w:r>
      <w:r w:rsidR="00FC65A8">
        <w:t xml:space="preserve"> 1978</w:t>
      </w:r>
      <w:r>
        <w:t xml:space="preserve">]. Section 4.3.2 of the  GMAT Mathematical Specifications [GMAT </w:t>
      </w:r>
      <w:r w:rsidR="00FC65A8">
        <w:t>2018</w:t>
      </w:r>
      <w:r>
        <w:t xml:space="preserve">] specifies conversion between these representations. There are several parameterizations of attitude presented in Wertz and the math specs; for </w:t>
      </w:r>
      <w:r w:rsidR="00423324">
        <w:t>now,</w:t>
      </w:r>
      <w:r>
        <w:t xml:space="preserve"> we will concentrate on the ones that are the </w:t>
      </w:r>
      <w:r>
        <w:rPr>
          <w:i/>
        </w:rPr>
        <w:t>direction cosine matrix</w:t>
      </w:r>
      <w:r>
        <w:t xml:space="preserve"> and the </w:t>
      </w:r>
      <w:r>
        <w:rPr>
          <w:i/>
        </w:rPr>
        <w:t>quaternion.</w:t>
      </w:r>
      <w:r>
        <w:t xml:space="preserve"> </w:t>
      </w:r>
    </w:p>
    <w:p w14:paraId="37786E17" w14:textId="139D0260" w:rsidR="00C24AF9" w:rsidRPr="00FD1C23" w:rsidRDefault="00C24AF9" w:rsidP="00C24AF9">
      <w:r>
        <w:t xml:space="preserve">Direction cosine matrices will be familiar to those who have taken introductory linear algebra, quaternions tend to be taught first in advanced mechanics classes or in computer graphics courses. The next two sections will discuss how rotations are used in actual flight dynamics applications using cosine matrices and quaternions, respectively. </w:t>
      </w:r>
    </w:p>
    <w:p w14:paraId="22244A37" w14:textId="77777777" w:rsidR="00C24AF9" w:rsidRDefault="00C24AF9" w:rsidP="00B36EA0">
      <w:pPr>
        <w:pStyle w:val="Heading3"/>
      </w:pPr>
      <w:r>
        <w:t>Properties of Rotation (Attitude) Matrices</w:t>
      </w:r>
    </w:p>
    <w:p w14:paraId="5DE7B26E" w14:textId="0970C929" w:rsidR="00C24AF9" w:rsidRDefault="00C24AF9" w:rsidP="00B36EA0">
      <w:pPr>
        <w:rPr>
          <w:rFonts w:eastAsiaTheme="minorEastAsia"/>
        </w:rPr>
      </w:pPr>
      <w:r>
        <w:t xml:space="preserve">We will now look at the attitude as the rotation from inertial to body frame. If it’s represented by a cosine matrix, that can be written as </w:t>
      </w:r>
      <w:r w:rsidRPr="00FB14D2">
        <w:rPr>
          <w:b/>
        </w:rPr>
        <w:t>A</w:t>
      </w:r>
      <w:r>
        <w:t xml:space="preserve"> or </w:t>
      </w:r>
      <m:oMath>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 xml:space="preserve">BI </m:t>
            </m:r>
          </m:sub>
        </m:sSub>
      </m:oMath>
      <w:r>
        <w:rPr>
          <w:rFonts w:eastAsiaTheme="minorEastAsia"/>
        </w:rPr>
        <w:t xml:space="preserve">. Quaternions are generally written as </w:t>
      </w:r>
      <w:r w:rsidRPr="00FB14D2">
        <w:rPr>
          <w:rFonts w:eastAsiaTheme="minorEastAsia"/>
          <w:b/>
        </w:rPr>
        <w:t>q</w:t>
      </w:r>
      <w:r>
        <w:rPr>
          <w:rFonts w:eastAsiaTheme="minorEastAsia"/>
        </w:rPr>
        <w:t xml:space="preserve">, as they are primarily used in propagating the kinematics or dynamics of the attitude over time. The use of </w:t>
      </w:r>
      <w:r w:rsidRPr="00493C37">
        <w:rPr>
          <w:rFonts w:eastAsiaTheme="minorEastAsia"/>
          <w:b/>
        </w:rPr>
        <w:t>boldface</w:t>
      </w:r>
      <w:r>
        <w:rPr>
          <w:rFonts w:eastAsiaTheme="minorEastAsia"/>
        </w:rPr>
        <w:t xml:space="preserve"> indicates a vector or matrix. For this section we will discuss rotation matrices (another name for cosine matrices), similar properties exist for quaternions, which are discussed in the next section.</w:t>
      </w:r>
    </w:p>
    <w:p w14:paraId="6B0A7C00" w14:textId="0E80CC22" w:rsidR="00C24AF9" w:rsidRDefault="00442D74" w:rsidP="00B36EA0">
      <w:pPr>
        <w:rPr>
          <w:rFonts w:eastAsiaTheme="minorEastAsia"/>
        </w:rPr>
      </w:pPr>
      <w:r>
        <w:rPr>
          <w:rFonts w:eastAsiaTheme="minorEastAsia"/>
        </w:rPr>
        <w:t>So,</w:t>
      </w:r>
      <w:r w:rsidR="00C24AF9">
        <w:rPr>
          <w:rFonts w:eastAsiaTheme="minorEastAsia"/>
        </w:rPr>
        <w:t xml:space="preserve"> enough background, we can now look at what we can do with attitude matrices. The first application is to </w:t>
      </w:r>
      <w:r w:rsidR="00C24AF9">
        <w:rPr>
          <w:rFonts w:eastAsiaTheme="minorEastAsia"/>
          <w:i/>
        </w:rPr>
        <w:t>express vectors in different reference frames.</w:t>
      </w:r>
      <w:r w:rsidR="00C24AF9">
        <w:rPr>
          <w:rFonts w:eastAsiaTheme="minorEastAsia"/>
        </w:rPr>
        <w:t xml:space="preserve"> For example, if one wants to know the location of the sun relative to the spacecraft, one would use the spacecraft to sun vector expressed in the spacecraft body frame. However, most models of solar ephemerides (position and velocity) are modeled in an inertial frame that is fixed in space.</w:t>
      </w:r>
      <w:r w:rsidR="00C24AF9">
        <w:rPr>
          <w:rStyle w:val="FootnoteReference"/>
          <w:rFonts w:eastAsiaTheme="minorEastAsia"/>
        </w:rPr>
        <w:footnoteReference w:id="1"/>
      </w:r>
      <w:r w:rsidR="00C24AF9">
        <w:rPr>
          <w:rFonts w:eastAsiaTheme="minorEastAsia"/>
        </w:rPr>
        <w:t xml:space="preserve"> </w:t>
      </w:r>
    </w:p>
    <w:p w14:paraId="24CC6FBB" w14:textId="3DB51BA1" w:rsidR="00C24AF9" w:rsidRDefault="00C24AF9" w:rsidP="00B36EA0">
      <w:pPr>
        <w:rPr>
          <w:rFonts w:eastAsiaTheme="minorEastAsia"/>
        </w:rPr>
      </w:pPr>
      <w:r>
        <w:rPr>
          <w:rFonts w:eastAsiaTheme="minorEastAsia"/>
        </w:rPr>
        <w:t>So how do we express the inertial sun vector we have to the body sun vector we want? You simply multiply it by the cosine matrix representing the rotation from inertial to body.</w:t>
      </w:r>
      <w:r w:rsidR="00013520">
        <w:rPr>
          <w:rFonts w:eastAsiaTheme="minorEastAsia"/>
        </w:rPr>
        <w:t xml:space="preserve"> </w:t>
      </w:r>
      <w:r>
        <w:rPr>
          <w:rFonts w:eastAsiaTheme="minorEastAsia"/>
        </w:rPr>
        <w:t xml:space="preserve">Let </w:t>
      </w:r>
      <m:oMath>
        <m:acc>
          <m:accPr>
            <m:ctrlPr>
              <w:rPr>
                <w:rFonts w:ascii="Cambria Math" w:eastAsiaTheme="minorEastAsia" w:hAnsi="Cambria Math"/>
                <w:i/>
              </w:rPr>
            </m:ctrlPr>
          </m:accPr>
          <m:e>
            <m:r>
              <m:rPr>
                <m:sty m:val="bi"/>
              </m:rPr>
              <w:rPr>
                <w:rFonts w:ascii="Cambria Math" w:eastAsiaTheme="minorEastAsia" w:hAnsi="Cambria Math"/>
              </w:rPr>
              <m:t>s</m:t>
            </m:r>
          </m:e>
        </m:acc>
      </m:oMath>
      <w:r>
        <w:rPr>
          <w:rFonts w:eastAsiaTheme="minorEastAsia"/>
        </w:rPr>
        <w:t xml:space="preserve"> represent the sun vector in the inertial frame. Then </w:t>
      </w:r>
    </w:p>
    <w:p w14:paraId="51E73026" w14:textId="77777777" w:rsidR="00C24AF9" w:rsidRPr="005C6A74" w:rsidRDefault="008167C8" w:rsidP="00B36EA0">
      <w:pPr>
        <w:ind w:left="720"/>
        <w:rPr>
          <w:rFonts w:eastAsiaTheme="minorEastAsia"/>
          <w:b/>
        </w:rPr>
      </w:pPr>
      <m:oMath>
        <m:acc>
          <m:accPr>
            <m:ctrlPr>
              <w:rPr>
                <w:rFonts w:ascii="Cambria Math" w:eastAsiaTheme="minorEastAsia" w:hAnsi="Cambria Math"/>
                <w:i/>
              </w:rPr>
            </m:ctrlPr>
          </m:accPr>
          <m:e>
            <m:sSub>
              <m:sSubPr>
                <m:ctrlPr>
                  <w:rPr>
                    <w:rFonts w:ascii="Cambria Math" w:eastAsiaTheme="minorEastAsia" w:hAnsi="Cambria Math"/>
                    <w:b/>
                    <w:i/>
                  </w:rPr>
                </m:ctrlPr>
              </m:sSubPr>
              <m:e>
                <m:r>
                  <m:rPr>
                    <m:sty m:val="bi"/>
                  </m:rPr>
                  <w:rPr>
                    <w:rFonts w:ascii="Cambria Math" w:eastAsiaTheme="minorEastAsia" w:hAnsi="Cambria Math"/>
                  </w:rPr>
                  <m:t>s</m:t>
                </m:r>
              </m:e>
              <m:sub>
                <m:r>
                  <m:rPr>
                    <m:sty m:val="bi"/>
                  </m:rPr>
                  <w:rPr>
                    <w:rFonts w:ascii="Cambria Math" w:eastAsiaTheme="minorEastAsia" w:hAnsi="Cambria Math"/>
                  </w:rPr>
                  <m:t>B</m:t>
                </m:r>
              </m:sub>
            </m:sSub>
          </m:e>
        </m:acc>
      </m:oMath>
      <w:r w:rsidR="00C24AF9">
        <w:rPr>
          <w:rFonts w:eastAsiaTheme="minorEastAsia"/>
        </w:rPr>
        <w:t xml:space="preserve"> = </w:t>
      </w:r>
      <w:r w:rsidR="00C24AF9">
        <w:rPr>
          <w:rFonts w:eastAsiaTheme="minorEastAsia"/>
          <w:b/>
        </w:rPr>
        <w:t>A</w:t>
      </w:r>
      <m:oMath>
        <m:acc>
          <m:accPr>
            <m:ctrlPr>
              <w:rPr>
                <w:rFonts w:ascii="Cambria Math" w:eastAsiaTheme="minorEastAsia" w:hAnsi="Cambria Math"/>
                <w:i/>
              </w:rPr>
            </m:ctrlPr>
          </m:accPr>
          <m:e>
            <m:r>
              <m:rPr>
                <m:sty m:val="bi"/>
              </m:rPr>
              <w:rPr>
                <w:rFonts w:ascii="Cambria Math" w:eastAsiaTheme="minorEastAsia" w:hAnsi="Cambria Math"/>
              </w:rPr>
              <m:t>s</m:t>
            </m:r>
          </m:e>
        </m:acc>
      </m:oMath>
    </w:p>
    <w:p w14:paraId="00F11E2A" w14:textId="77777777" w:rsidR="00C24AF9" w:rsidRDefault="00C24AF9" w:rsidP="005D3A93">
      <w:r>
        <w:t xml:space="preserve">Where </w:t>
      </w:r>
      <w:r>
        <w:rPr>
          <w:b/>
        </w:rPr>
        <w:t>A</w:t>
      </w:r>
      <w:r>
        <w:t xml:space="preserve"> is the attitude matrix.</w:t>
      </w:r>
    </w:p>
    <w:p w14:paraId="220D429F" w14:textId="270E656B" w:rsidR="00121942" w:rsidRDefault="00121942" w:rsidP="00B36EA0">
      <w:r>
        <w:t xml:space="preserve">Note that there are two types of rotation matrices which can be constructed (and are transpose of each-other): (See </w:t>
      </w:r>
      <w:hyperlink r:id="rId16" w:history="1">
        <w:r w:rsidRPr="005C6AF5">
          <w:rPr>
            <w:rStyle w:val="Hyperlink"/>
          </w:rPr>
          <w:t>https://mathworld.wolfram.com/RotationMatrix.html</w:t>
        </w:r>
      </w:hyperlink>
      <w:r>
        <w:t xml:space="preserve"> for details.)</w:t>
      </w:r>
    </w:p>
    <w:p w14:paraId="1728892F" w14:textId="2D3BF1D5" w:rsidR="00121942" w:rsidRDefault="00121942" w:rsidP="00121942">
      <w:pPr>
        <w:pStyle w:val="ListParagraph"/>
        <w:numPr>
          <w:ilvl w:val="0"/>
          <w:numId w:val="20"/>
        </w:numPr>
      </w:pPr>
      <w:r>
        <w:t>Rotation matrix to</w:t>
      </w:r>
      <w:r w:rsidRPr="00121942">
        <w:t xml:space="preserve"> rotat</w:t>
      </w:r>
      <w:r w:rsidR="001D394C">
        <w:t>e</w:t>
      </w:r>
      <w:r w:rsidR="00C66454">
        <w:t xml:space="preserve"> </w:t>
      </w:r>
      <w:r w:rsidRPr="00121942">
        <w:t>the coordinate system</w:t>
      </w:r>
      <w:r w:rsidR="00C66454">
        <w:t xml:space="preserve"> and to</w:t>
      </w:r>
      <w:r w:rsidRPr="00121942">
        <w:t xml:space="preserve"> </w:t>
      </w:r>
      <w:r w:rsidR="00596798">
        <w:t xml:space="preserve">use it </w:t>
      </w:r>
      <w:r w:rsidR="007A471A">
        <w:t xml:space="preserve">to </w:t>
      </w:r>
      <w:r w:rsidRPr="00121942">
        <w:t>find vector representation in other coordinate system</w:t>
      </w:r>
      <w:r w:rsidR="000528B2">
        <w:t>s</w:t>
      </w:r>
      <w:r w:rsidRPr="00121942">
        <w:t>.</w:t>
      </w:r>
    </w:p>
    <w:p w14:paraId="50DCE750" w14:textId="014369DB" w:rsidR="0055370F" w:rsidRDefault="0055370F" w:rsidP="00121942">
      <w:pPr>
        <w:pStyle w:val="ListParagraph"/>
        <w:numPr>
          <w:ilvl w:val="0"/>
          <w:numId w:val="20"/>
        </w:numPr>
      </w:pPr>
      <w:r>
        <w:t xml:space="preserve">Rotation matrix to rotate </w:t>
      </w:r>
      <w:r w:rsidR="002D57A3">
        <w:t xml:space="preserve">vector </w:t>
      </w:r>
      <w:r w:rsidR="00D80768">
        <w:t>relative to</w:t>
      </w:r>
      <w:r>
        <w:t xml:space="preserve"> fixed ax</w:t>
      </w:r>
      <w:r w:rsidR="00216F0B">
        <w:t>e</w:t>
      </w:r>
      <w:r>
        <w:t>s.</w:t>
      </w:r>
    </w:p>
    <w:p w14:paraId="6744FA6E" w14:textId="368B4025" w:rsidR="00C24AF9" w:rsidRDefault="00C24AF9" w:rsidP="00B36EA0">
      <w:pPr>
        <w:rPr>
          <w:rFonts w:eastAsiaTheme="minorEastAsia"/>
        </w:rPr>
      </w:pPr>
      <w:r>
        <w:lastRenderedPageBreak/>
        <w:t xml:space="preserve">The second useful property of rotation matrices is that you can compose two (or more) rotations via matrix multiplication. For example, sensors have their own coordinate frame in which the field of view is defined. This frame may or may not be aligned with the body frame, generally it will not be. In this case, let the rotation from body to sensor frame be labeled </w:t>
      </w:r>
      <m:oMath>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SB</m:t>
            </m:r>
          </m:sub>
        </m:sSub>
      </m:oMath>
      <w:r>
        <w:rPr>
          <w:rFonts w:eastAsiaTheme="minorEastAsia"/>
        </w:rPr>
        <w:t xml:space="preserve">. Then the rotation from inertial to sensor frame is </w:t>
      </w:r>
    </w:p>
    <w:p w14:paraId="5B676463" w14:textId="77777777" w:rsidR="00C24AF9" w:rsidRDefault="008167C8" w:rsidP="00B36EA0">
      <w:pPr>
        <w:ind w:left="720"/>
        <w:rPr>
          <w:rFonts w:eastAsiaTheme="minorEastAsia"/>
        </w:rPr>
      </w:pPr>
      <m:oMath>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SI</m:t>
            </m:r>
          </m:sub>
        </m:sSub>
      </m:oMath>
      <w:r w:rsidR="00C24AF9">
        <w:rPr>
          <w:rFonts w:eastAsiaTheme="minorEastAsia"/>
          <w:b/>
        </w:rPr>
        <w:t xml:space="preserve"> = </w:t>
      </w:r>
      <m:oMath>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SB</m:t>
            </m:r>
          </m:sub>
        </m:sSub>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 xml:space="preserve">BI </m:t>
            </m:r>
          </m:sub>
        </m:sSub>
      </m:oMath>
      <w:r w:rsidR="00C24AF9">
        <w:rPr>
          <w:rFonts w:eastAsiaTheme="minorEastAsia"/>
        </w:rPr>
        <w:t xml:space="preserve">. </w:t>
      </w:r>
    </w:p>
    <w:p w14:paraId="4807470C" w14:textId="72787C62" w:rsidR="00C24AF9" w:rsidRDefault="00C24AF9" w:rsidP="005D3A93">
      <w:pPr>
        <w:rPr>
          <w:rFonts w:eastAsiaTheme="minorEastAsia"/>
        </w:rPr>
      </w:pPr>
      <w:r>
        <w:rPr>
          <w:rFonts w:eastAsiaTheme="minorEastAsia"/>
        </w:rPr>
        <w:t xml:space="preserve">Note a good check of if you are composing things correctly is that the first rotation (the matrix to the right) rotates into the body frame, and the second rotation is from the body frame to sensor frame. If all the rotations in an equation follow this protocol, then the outermost subscript letters will tell </w:t>
      </w:r>
      <w:r w:rsidR="00061CE7">
        <w:rPr>
          <w:rFonts w:eastAsiaTheme="minorEastAsia"/>
        </w:rPr>
        <w:t>you about</w:t>
      </w:r>
      <w:r>
        <w:rPr>
          <w:rFonts w:eastAsiaTheme="minorEastAsia"/>
        </w:rPr>
        <w:t xml:space="preserve"> the frames for the composition of two or more rotations.</w:t>
      </w:r>
    </w:p>
    <w:p w14:paraId="0251E186" w14:textId="77777777" w:rsidR="00C24AF9" w:rsidRPr="00722C18" w:rsidRDefault="00C24AF9" w:rsidP="005D3A93">
      <w:pPr>
        <w:rPr>
          <w:rFonts w:eastAsiaTheme="minorEastAsia"/>
        </w:rPr>
      </w:pPr>
      <w:r>
        <w:rPr>
          <w:rFonts w:eastAsiaTheme="minorEastAsia"/>
        </w:rPr>
        <w:t xml:space="preserve">It is also worth noting that in general </w:t>
      </w:r>
      <m:oMath>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 xml:space="preserve">BI </m:t>
            </m:r>
          </m:sub>
        </m:sSub>
      </m:oMath>
      <w:r>
        <w:rPr>
          <w:rFonts w:eastAsiaTheme="minorEastAsia"/>
        </w:rPr>
        <w:t xml:space="preserve"> will vary over time, while the body to sensor frame rotation generally won’t.</w:t>
      </w:r>
      <w:r>
        <w:rPr>
          <w:rStyle w:val="FootnoteReference"/>
          <w:rFonts w:eastAsiaTheme="minorEastAsia"/>
        </w:rPr>
        <w:footnoteReference w:id="2"/>
      </w:r>
    </w:p>
    <w:p w14:paraId="75B95C3B" w14:textId="77777777" w:rsidR="00C24AF9" w:rsidRDefault="00C24AF9" w:rsidP="00B36EA0">
      <w:r>
        <w:t>Rotating a vector then becomes</w:t>
      </w:r>
    </w:p>
    <w:p w14:paraId="1BAD1361" w14:textId="77777777" w:rsidR="00C24AF9" w:rsidRDefault="008167C8" w:rsidP="00B36EA0">
      <w:pPr>
        <w:ind w:left="720"/>
        <w:rPr>
          <w:rFonts w:eastAsiaTheme="minorEastAsia"/>
          <w:b/>
        </w:rPr>
      </w:pPr>
      <m:oMath>
        <m:acc>
          <m:accPr>
            <m:ctrlPr>
              <w:rPr>
                <w:rFonts w:ascii="Cambria Math" w:eastAsiaTheme="minorEastAsia" w:hAnsi="Cambria Math"/>
                <w:b/>
                <w:i/>
              </w:rPr>
            </m:ctrlPr>
          </m:accPr>
          <m:e>
            <m:sSub>
              <m:sSubPr>
                <m:ctrlPr>
                  <w:rPr>
                    <w:rFonts w:ascii="Cambria Math" w:eastAsiaTheme="minorEastAsia" w:hAnsi="Cambria Math"/>
                    <w:b/>
                    <w:i/>
                  </w:rPr>
                </m:ctrlPr>
              </m:sSubPr>
              <m:e>
                <m:r>
                  <m:rPr>
                    <m:sty m:val="bi"/>
                  </m:rPr>
                  <w:rPr>
                    <w:rFonts w:ascii="Cambria Math" w:eastAsiaTheme="minorEastAsia" w:hAnsi="Cambria Math"/>
                  </w:rPr>
                  <m:t>s</m:t>
                </m:r>
              </m:e>
              <m:sub>
                <m:r>
                  <m:rPr>
                    <m:sty m:val="bi"/>
                  </m:rPr>
                  <w:rPr>
                    <w:rFonts w:ascii="Cambria Math" w:eastAsiaTheme="minorEastAsia" w:hAnsi="Cambria Math"/>
                  </w:rPr>
                  <m:t>S</m:t>
                </m:r>
              </m:sub>
            </m:sSub>
          </m:e>
        </m:acc>
      </m:oMath>
      <w:r w:rsidR="00C24AF9">
        <w:rPr>
          <w:rFonts w:eastAsiaTheme="minorEastAsia"/>
          <w:b/>
        </w:rPr>
        <w:t xml:space="preserve"> = </w:t>
      </w:r>
      <m:oMath>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SB</m:t>
            </m:r>
          </m:sub>
        </m:sSub>
        <m:acc>
          <m:accPr>
            <m:ctrlPr>
              <w:rPr>
                <w:rFonts w:ascii="Cambria Math" w:eastAsiaTheme="minorEastAsia" w:hAnsi="Cambria Math"/>
                <w:b/>
                <w:i/>
              </w:rPr>
            </m:ctrlPr>
          </m:accPr>
          <m:e>
            <m:sSub>
              <m:sSubPr>
                <m:ctrlPr>
                  <w:rPr>
                    <w:rFonts w:ascii="Cambria Math" w:eastAsiaTheme="minorEastAsia" w:hAnsi="Cambria Math"/>
                    <w:b/>
                    <w:i/>
                  </w:rPr>
                </m:ctrlPr>
              </m:sSubPr>
              <m:e>
                <m:r>
                  <m:rPr>
                    <m:sty m:val="bi"/>
                  </m:rPr>
                  <w:rPr>
                    <w:rFonts w:ascii="Cambria Math" w:eastAsiaTheme="minorEastAsia" w:hAnsi="Cambria Math"/>
                  </w:rPr>
                  <m:t>s</m:t>
                </m:r>
              </m:e>
              <m:sub>
                <m:r>
                  <m:rPr>
                    <m:sty m:val="bi"/>
                  </m:rPr>
                  <w:rPr>
                    <w:rFonts w:ascii="Cambria Math" w:eastAsiaTheme="minorEastAsia" w:hAnsi="Cambria Math"/>
                  </w:rPr>
                  <m:t>B</m:t>
                </m:r>
              </m:sub>
            </m:sSub>
          </m:e>
        </m:acc>
      </m:oMath>
      <w:r w:rsidR="00C24AF9">
        <w:rPr>
          <w:rFonts w:eastAsiaTheme="minorEastAsia"/>
          <w:b/>
        </w:rPr>
        <w:t xml:space="preserve">  = </w:t>
      </w:r>
      <m:oMath>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SB</m:t>
            </m:r>
          </m:sub>
        </m:sSub>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 xml:space="preserve">BI </m:t>
            </m:r>
          </m:sub>
        </m:sSub>
        <m:acc>
          <m:accPr>
            <m:ctrlPr>
              <w:rPr>
                <w:rFonts w:ascii="Cambria Math" w:eastAsiaTheme="minorEastAsia" w:hAnsi="Cambria Math"/>
                <w:i/>
              </w:rPr>
            </m:ctrlPr>
          </m:accPr>
          <m:e>
            <m:r>
              <m:rPr>
                <m:sty m:val="bi"/>
              </m:rPr>
              <w:rPr>
                <w:rFonts w:ascii="Cambria Math" w:eastAsiaTheme="minorEastAsia" w:hAnsi="Cambria Math"/>
              </w:rPr>
              <m:t>s)</m:t>
            </m:r>
          </m:e>
        </m:acc>
      </m:oMath>
      <w:r w:rsidR="00C24AF9">
        <w:rPr>
          <w:rFonts w:eastAsiaTheme="minorEastAsia"/>
        </w:rPr>
        <w:t xml:space="preserve"> = </w:t>
      </w:r>
      <m:oMath>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SB</m:t>
            </m:r>
          </m:sub>
        </m:sSub>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 xml:space="preserve">BI </m:t>
            </m:r>
          </m:sub>
        </m:sSub>
        <m:acc>
          <m:accPr>
            <m:ctrlPr>
              <w:rPr>
                <w:rFonts w:ascii="Cambria Math" w:eastAsiaTheme="minorEastAsia" w:hAnsi="Cambria Math"/>
                <w:i/>
              </w:rPr>
            </m:ctrlPr>
          </m:accPr>
          <m:e>
            <m:r>
              <m:rPr>
                <m:sty m:val="bi"/>
              </m:rPr>
              <w:rPr>
                <w:rFonts w:ascii="Cambria Math" w:eastAsiaTheme="minorEastAsia" w:hAnsi="Cambria Math"/>
              </w:rPr>
              <m:t>)s</m:t>
            </m:r>
          </m:e>
        </m:acc>
      </m:oMath>
      <w:r w:rsidR="00C24AF9">
        <w:rPr>
          <w:rFonts w:eastAsiaTheme="minorEastAsia"/>
        </w:rPr>
        <w:t xml:space="preserve"> = </w:t>
      </w:r>
      <m:oMath>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SI</m:t>
            </m:r>
          </m:sub>
        </m:sSub>
        <m:acc>
          <m:accPr>
            <m:ctrlPr>
              <w:rPr>
                <w:rFonts w:ascii="Cambria Math" w:eastAsiaTheme="minorEastAsia" w:hAnsi="Cambria Math"/>
                <w:i/>
              </w:rPr>
            </m:ctrlPr>
          </m:accPr>
          <m:e>
            <m:r>
              <m:rPr>
                <m:sty m:val="bi"/>
              </m:rPr>
              <w:rPr>
                <w:rFonts w:ascii="Cambria Math" w:eastAsiaTheme="minorEastAsia" w:hAnsi="Cambria Math"/>
              </w:rPr>
              <m:t>s</m:t>
            </m:r>
          </m:e>
        </m:acc>
      </m:oMath>
      <w:r w:rsidR="00C24AF9">
        <w:rPr>
          <w:rFonts w:eastAsiaTheme="minorEastAsia"/>
        </w:rPr>
        <w:t xml:space="preserve">  </w:t>
      </w:r>
    </w:p>
    <w:p w14:paraId="2DFF93BB" w14:textId="77777777" w:rsidR="00C24AF9" w:rsidRDefault="00C24AF9" w:rsidP="005D3A93">
      <w:r>
        <w:t>This gives a sequence of equivalent representations using substitution and the associative property to arrive at the composite rotation.</w:t>
      </w:r>
    </w:p>
    <w:p w14:paraId="03325869" w14:textId="77777777" w:rsidR="00C24AF9" w:rsidRDefault="00C24AF9" w:rsidP="005D3A93">
      <w:pPr>
        <w:rPr>
          <w:rFonts w:eastAsiaTheme="minorEastAsia"/>
        </w:rPr>
      </w:pPr>
      <w:r>
        <w:t xml:space="preserve">The third useful property of rotation matrices is that they are easily invertible; cosine matrices are inverted by transposing them, or </w:t>
      </w:r>
      <m:oMath>
        <m:sSup>
          <m:sSupPr>
            <m:ctrlPr>
              <w:rPr>
                <w:rFonts w:ascii="Cambria Math" w:hAnsi="Cambria Math"/>
                <w:b/>
                <w:i/>
              </w:rPr>
            </m:ctrlPr>
          </m:sSupPr>
          <m:e>
            <m:r>
              <m:rPr>
                <m:sty m:val="bi"/>
              </m:rPr>
              <w:rPr>
                <w:rFonts w:ascii="Cambria Math" w:hAnsi="Cambria Math"/>
              </w:rPr>
              <m:t>A</m:t>
            </m:r>
          </m:e>
          <m:sup>
            <m:r>
              <m:rPr>
                <m:sty m:val="bi"/>
              </m:rPr>
              <w:rPr>
                <w:rFonts w:ascii="Cambria Math" w:hAnsi="Cambria Math"/>
              </w:rPr>
              <m:t>-1</m:t>
            </m:r>
          </m:sup>
        </m:sSup>
      </m:oMath>
      <w:r w:rsidRPr="006D7FA8">
        <w:rPr>
          <w:rFonts w:eastAsiaTheme="minorEastAsia"/>
          <w:b/>
        </w:rPr>
        <w:t xml:space="preserve"> = </w:t>
      </w:r>
      <m:oMath>
        <m:sSup>
          <m:sSupPr>
            <m:ctrlPr>
              <w:rPr>
                <w:rFonts w:ascii="Cambria Math" w:eastAsiaTheme="minorEastAsia" w:hAnsi="Cambria Math"/>
                <w:b/>
                <w:i/>
              </w:rPr>
            </m:ctrlPr>
          </m:sSupPr>
          <m:e>
            <m:r>
              <m:rPr>
                <m:sty m:val="bi"/>
              </m:rPr>
              <w:rPr>
                <w:rFonts w:ascii="Cambria Math" w:eastAsiaTheme="minorEastAsia" w:hAnsi="Cambria Math"/>
              </w:rPr>
              <m:t>A</m:t>
            </m:r>
          </m:e>
          <m:sup>
            <m:r>
              <m:rPr>
                <m:sty m:val="bi"/>
              </m:rPr>
              <w:rPr>
                <w:rFonts w:ascii="Cambria Math" w:eastAsiaTheme="minorEastAsia" w:hAnsi="Cambria Math"/>
              </w:rPr>
              <m:t>T</m:t>
            </m:r>
          </m:sup>
        </m:sSup>
      </m:oMath>
      <w:r>
        <w:rPr>
          <w:rFonts w:eastAsiaTheme="minorEastAsia"/>
        </w:rPr>
        <w:t xml:space="preserve">. If </w:t>
      </w:r>
      <w:r>
        <w:rPr>
          <w:rFonts w:eastAsiaTheme="minorEastAsia"/>
          <w:b/>
        </w:rPr>
        <w:t xml:space="preserve">A </w:t>
      </w:r>
      <w:r>
        <w:rPr>
          <w:rFonts w:eastAsiaTheme="minorEastAsia"/>
        </w:rPr>
        <w:t xml:space="preserve">represents the rotation from a reference to body frame, then its inverse represents the opposite rotation from body to inertial, or </w:t>
      </w:r>
    </w:p>
    <w:p w14:paraId="00474966" w14:textId="77777777" w:rsidR="00C24AF9" w:rsidRDefault="008167C8" w:rsidP="00B36EA0">
      <w:pPr>
        <w:ind w:left="720"/>
        <w:rPr>
          <w:rFonts w:eastAsiaTheme="minorEastAsia"/>
        </w:rPr>
      </w:pPr>
      <m:oMath>
        <m:sSubSup>
          <m:sSubSupPr>
            <m:ctrlPr>
              <w:rPr>
                <w:rFonts w:ascii="Cambria Math" w:eastAsiaTheme="minorEastAsia" w:hAnsi="Cambria Math"/>
                <w:b/>
              </w:rPr>
            </m:ctrlPr>
          </m:sSubSupPr>
          <m:e>
            <m:r>
              <m:rPr>
                <m:sty m:val="b"/>
              </m:rPr>
              <w:rPr>
                <w:rFonts w:ascii="Cambria Math" w:eastAsiaTheme="minorEastAsia" w:hAnsi="Cambria Math"/>
              </w:rPr>
              <m:t>A</m:t>
            </m:r>
          </m:e>
          <m:sub>
            <m:r>
              <m:rPr>
                <m:sty m:val="b"/>
              </m:rPr>
              <w:rPr>
                <w:rFonts w:ascii="Cambria Math" w:eastAsiaTheme="minorEastAsia" w:hAnsi="Cambria Math"/>
              </w:rPr>
              <m:t>BI</m:t>
            </m:r>
          </m:sub>
          <m:sup>
            <m:r>
              <m:rPr>
                <m:sty m:val="b"/>
              </m:rPr>
              <w:rPr>
                <w:rFonts w:ascii="Cambria Math" w:eastAsiaTheme="minorEastAsia" w:hAnsi="Cambria Math"/>
              </w:rPr>
              <m:t>-1</m:t>
            </m:r>
          </m:sup>
        </m:sSubSup>
      </m:oMath>
      <w:r w:rsidR="00C24AF9">
        <w:rPr>
          <w:rFonts w:eastAsiaTheme="minorEastAsia"/>
          <w:b/>
        </w:rPr>
        <w:t xml:space="preserve"> = </w:t>
      </w:r>
      <m:oMath>
        <m:sSub>
          <m:sSubPr>
            <m:ctrlPr>
              <w:rPr>
                <w:rFonts w:ascii="Cambria Math" w:eastAsiaTheme="minorEastAsia" w:hAnsi="Cambria Math"/>
                <w:b/>
                <w:i/>
              </w:rPr>
            </m:ctrlPr>
          </m:sSubPr>
          <m:e>
            <m:r>
              <m:rPr>
                <m:sty m:val="bi"/>
              </m:rPr>
              <w:rPr>
                <w:rFonts w:ascii="Cambria Math" w:eastAsiaTheme="minorEastAsia" w:hAnsi="Cambria Math"/>
              </w:rPr>
              <m:t>A</m:t>
            </m:r>
          </m:e>
          <m:sub>
            <m:r>
              <m:rPr>
                <m:sty m:val="bi"/>
              </m:rPr>
              <w:rPr>
                <w:rFonts w:ascii="Cambria Math" w:eastAsiaTheme="minorEastAsia" w:hAnsi="Cambria Math"/>
              </w:rPr>
              <m:t>IB</m:t>
            </m:r>
          </m:sub>
        </m:sSub>
      </m:oMath>
    </w:p>
    <w:p w14:paraId="6D687ADE" w14:textId="77777777" w:rsidR="00C24AF9" w:rsidRDefault="00C24AF9" w:rsidP="005D3A93">
      <w:r>
        <w:t>To sum up the three properties</w:t>
      </w:r>
    </w:p>
    <w:p w14:paraId="5C3E8D1C" w14:textId="77777777" w:rsidR="00C24AF9" w:rsidRPr="006D7FA8" w:rsidRDefault="00C24AF9" w:rsidP="005D3A93">
      <w:pPr>
        <w:pStyle w:val="ListParagraph"/>
        <w:numPr>
          <w:ilvl w:val="0"/>
          <w:numId w:val="10"/>
        </w:numPr>
        <w:spacing w:after="0"/>
      </w:pPr>
      <w:r>
        <w:t>Vectors are expressed in a new coordinate frame by multiplying the vector by the rotation matrix from the initial frame to the new one.</w:t>
      </w:r>
    </w:p>
    <w:p w14:paraId="66B84BC1" w14:textId="15D3E447" w:rsidR="00C24AF9" w:rsidRPr="006D7FA8" w:rsidRDefault="00C24AF9" w:rsidP="005D3A93">
      <w:pPr>
        <w:pStyle w:val="ListParagraph"/>
        <w:numPr>
          <w:ilvl w:val="0"/>
          <w:numId w:val="10"/>
        </w:numPr>
        <w:spacing w:after="0"/>
      </w:pPr>
      <w:r>
        <w:t>Multiplying two or more rotation matrices represent successive rotations between coordinate frames</w:t>
      </w:r>
      <w:r w:rsidR="003D6CB2">
        <w:t>.</w:t>
      </w:r>
    </w:p>
    <w:p w14:paraId="473F0A1F" w14:textId="519C36F5" w:rsidR="00C24AF9" w:rsidRPr="006D7FA8" w:rsidRDefault="00C24AF9" w:rsidP="005D3A93">
      <w:pPr>
        <w:pStyle w:val="ListParagraph"/>
        <w:numPr>
          <w:ilvl w:val="0"/>
          <w:numId w:val="10"/>
        </w:numPr>
        <w:spacing w:after="0"/>
      </w:pPr>
      <w:r>
        <w:t>The rotation back to the original frame</w:t>
      </w:r>
      <w:r w:rsidR="003D6CB2">
        <w:t xml:space="preserve"> is possible by </w:t>
      </w:r>
      <w:r w:rsidR="00153706">
        <w:t>multiplying the vector with</w:t>
      </w:r>
      <w:r w:rsidR="003D6CB2">
        <w:t xml:space="preserve"> the transpose of the original rotation matrix.</w:t>
      </w:r>
    </w:p>
    <w:p w14:paraId="58742D63" w14:textId="77777777" w:rsidR="00C24AF9" w:rsidRPr="00586966" w:rsidRDefault="00C24AF9" w:rsidP="00B36EA0"/>
    <w:p w14:paraId="700D61EC" w14:textId="77777777" w:rsidR="00CC356B" w:rsidRDefault="00CC356B" w:rsidP="00CC356B">
      <w:pPr>
        <w:pStyle w:val="Heading3"/>
      </w:pPr>
      <w:r>
        <w:t>Using Quaternions: The Basics</w:t>
      </w:r>
    </w:p>
    <w:p w14:paraId="4C729F82" w14:textId="3D666EE2" w:rsidR="00CC356B" w:rsidRDefault="002616E7" w:rsidP="00CC356B">
      <w:r>
        <w:rPr>
          <w:highlight w:val="yellow"/>
        </w:rPr>
        <w:t xml:space="preserve">This section is a placeholder for future writing. </w:t>
      </w:r>
      <w:r w:rsidR="003F4EDA">
        <w:rPr>
          <w:highlight w:val="yellow"/>
        </w:rPr>
        <w:t>W</w:t>
      </w:r>
      <w:r w:rsidR="00FC65A8">
        <w:rPr>
          <w:highlight w:val="yellow"/>
        </w:rPr>
        <w:t xml:space="preserve">e don’t use quaternions in </w:t>
      </w:r>
      <w:r w:rsidR="00BD0C42">
        <w:rPr>
          <w:highlight w:val="yellow"/>
        </w:rPr>
        <w:t>Propcov-Cpp</w:t>
      </w:r>
      <w:r>
        <w:rPr>
          <w:highlight w:val="yellow"/>
        </w:rPr>
        <w:t>.</w:t>
      </w:r>
    </w:p>
    <w:p w14:paraId="645E12F8" w14:textId="77777777" w:rsidR="00CC356B" w:rsidRPr="00010D14" w:rsidRDefault="00CC356B" w:rsidP="00CC356B"/>
    <w:p w14:paraId="6FC1A34F" w14:textId="77777777" w:rsidR="00C24AF9" w:rsidRDefault="00C24AF9" w:rsidP="00B36EA0">
      <w:pPr>
        <w:pStyle w:val="Heading3"/>
      </w:pPr>
      <w:r>
        <w:t>Coordinate Frames for Spaceflight</w:t>
      </w:r>
    </w:p>
    <w:p w14:paraId="7128CD64" w14:textId="5DB789E4" w:rsidR="00C24AF9" w:rsidRDefault="00C24AF9" w:rsidP="00C24AF9">
      <w:r>
        <w:t>Now that we have seen the basic properties of rotation matrices, let us look at the frames that are of interest, starting with the inertial frame.</w:t>
      </w:r>
    </w:p>
    <w:p w14:paraId="455C693E" w14:textId="77777777" w:rsidR="00C24AF9" w:rsidRDefault="00C24AF9" w:rsidP="00B36EA0">
      <w:pPr>
        <w:pStyle w:val="Heading4"/>
      </w:pPr>
      <w:r>
        <w:lastRenderedPageBreak/>
        <w:t>Inertial Reference Systems</w:t>
      </w:r>
    </w:p>
    <w:p w14:paraId="053E495E" w14:textId="77777777" w:rsidR="00C24AF9" w:rsidRDefault="00C24AF9" w:rsidP="00C24AF9">
      <w:r>
        <w:t xml:space="preserve">The </w:t>
      </w:r>
      <w:r>
        <w:rPr>
          <w:b/>
        </w:rPr>
        <w:t xml:space="preserve">Earth-Centered </w:t>
      </w:r>
      <w:r w:rsidRPr="00910F9F">
        <w:rPr>
          <w:b/>
        </w:rPr>
        <w:t>Inertial (ECI)</w:t>
      </w:r>
      <w:r>
        <w:t xml:space="preserve"> frame is defined by the following axes</w:t>
      </w:r>
    </w:p>
    <w:p w14:paraId="41914675" w14:textId="77777777" w:rsidR="00C24AF9" w:rsidRDefault="00C24AF9" w:rsidP="00C24AF9">
      <w:pPr>
        <w:pStyle w:val="ListParagraph"/>
        <w:numPr>
          <w:ilvl w:val="0"/>
          <w:numId w:val="11"/>
        </w:numPr>
        <w:spacing w:after="0"/>
      </w:pPr>
      <w:r>
        <w:t>The origin is at the center of the Earth</w:t>
      </w:r>
      <w:r>
        <w:rPr>
          <w:rStyle w:val="FootnoteReference"/>
        </w:rPr>
        <w:footnoteReference w:id="3"/>
      </w:r>
    </w:p>
    <w:p w14:paraId="7D48CFE4" w14:textId="77777777" w:rsidR="00C24AF9" w:rsidRDefault="00C24AF9" w:rsidP="00C24AF9">
      <w:pPr>
        <w:pStyle w:val="ListParagraph"/>
        <w:numPr>
          <w:ilvl w:val="0"/>
          <w:numId w:val="11"/>
        </w:numPr>
        <w:spacing w:after="0"/>
      </w:pPr>
      <w:r>
        <w:t>+Z points to the spin axis of the earth</w:t>
      </w:r>
    </w:p>
    <w:p w14:paraId="6D5C526A" w14:textId="1AE9AD7A" w:rsidR="00C24AF9" w:rsidRDefault="00C24AF9" w:rsidP="00C24AF9">
      <w:pPr>
        <w:pStyle w:val="ListParagraph"/>
        <w:numPr>
          <w:ilvl w:val="0"/>
          <w:numId w:val="11"/>
        </w:numPr>
        <w:spacing w:after="0"/>
      </w:pPr>
      <w:r>
        <w:t>+X points to the vernal equinox</w:t>
      </w:r>
      <w:r w:rsidR="00B52366">
        <w:t xml:space="preserve"> (aka the First Point of Ares)</w:t>
      </w:r>
      <w:r>
        <w:t>; the point where the Earth equatorial plane intersects the Earth’s orbital plane, and the sun is moving from southern to northern hemisphere on the first day of spring.</w:t>
      </w:r>
    </w:p>
    <w:p w14:paraId="701C2C2D" w14:textId="29DCCD2A" w:rsidR="00C24AF9" w:rsidRDefault="00C24AF9" w:rsidP="00C24AF9">
      <w:pPr>
        <w:pStyle w:val="ListParagraph"/>
        <w:numPr>
          <w:ilvl w:val="0"/>
          <w:numId w:val="11"/>
        </w:numPr>
        <w:spacing w:after="0"/>
      </w:pPr>
      <w:r>
        <w:t>+Y completes right hand system (</w:t>
      </w:r>
      <w:r>
        <w:rPr>
          <w:rFonts w:ascii="Calibri" w:hAnsi="Calibri"/>
          <w:b/>
        </w:rPr>
        <w:t xml:space="preserve">Y </w:t>
      </w:r>
      <w:r w:rsidRPr="00E56CA8">
        <w:rPr>
          <w:b/>
        </w:rPr>
        <w:t>= Z x X</w:t>
      </w:r>
      <w:r>
        <w:t>)</w:t>
      </w:r>
    </w:p>
    <w:p w14:paraId="16B77FE7" w14:textId="77777777" w:rsidR="00B52366" w:rsidRDefault="00B52366" w:rsidP="00B36EA0">
      <w:pPr>
        <w:spacing w:after="0"/>
      </w:pPr>
    </w:p>
    <w:p w14:paraId="03D7A234" w14:textId="77777777" w:rsidR="00C24AF9" w:rsidRDefault="00C24AF9" w:rsidP="00C24AF9">
      <w:r>
        <w:t xml:space="preserve">The same frame is also labeled </w:t>
      </w:r>
      <w:r w:rsidRPr="00910F9F">
        <w:rPr>
          <w:i/>
        </w:rPr>
        <w:t>Geocentric Inertial (GCI)</w:t>
      </w:r>
      <w:r>
        <w:t xml:space="preserve"> in some applications.</w:t>
      </w:r>
    </w:p>
    <w:p w14:paraId="0FC46FDC" w14:textId="77777777" w:rsidR="00C24AF9" w:rsidRDefault="00C24AF9" w:rsidP="00C24AF9">
      <w:r>
        <w:t>Now in the best of all possible worlds, this coordinate system would be truly inertial in that it does not rotate over time. Unfortunately, we do not live in the best of all possible worlds, and the ECI (slowly) rotates.</w:t>
      </w:r>
      <w:r>
        <w:rPr>
          <w:rStyle w:val="FootnoteReference"/>
        </w:rPr>
        <w:footnoteReference w:id="4"/>
      </w:r>
      <w:r>
        <w:t xml:space="preserve"> The solution we use is to take a snapshot at a given time (also called the </w:t>
      </w:r>
      <w:r>
        <w:rPr>
          <w:i/>
        </w:rPr>
        <w:t>epoch</w:t>
      </w:r>
      <w:r>
        <w:t xml:space="preserve">) and arbitrarily fix the ECI axes based on that epoch. GMAT uses the </w:t>
      </w:r>
      <w:r w:rsidRPr="00FF67F4">
        <w:rPr>
          <w:b/>
        </w:rPr>
        <w:t>J2000</w:t>
      </w:r>
      <w:r>
        <w:t xml:space="preserve"> frame as the standard inertial coordinate system for calculations; more formally GMAT calls it Mean J2000 Equatorial (MJ2000Eq) system, or Mean of Date Equatorial at the J2000 Epoch, which in turn is around noon on January 1, 2000; the exact time depending on the time system being used.</w:t>
      </w:r>
      <w:r>
        <w:rPr>
          <w:rStyle w:val="FootnoteReference"/>
        </w:rPr>
        <w:footnoteReference w:id="5"/>
      </w:r>
    </w:p>
    <w:p w14:paraId="7C09A34B" w14:textId="77777777" w:rsidR="00C24AF9" w:rsidRDefault="00C24AF9" w:rsidP="00C24AF9">
      <w:r>
        <w:t xml:space="preserve">Another inertial is the </w:t>
      </w:r>
      <w:r w:rsidRPr="00010D14">
        <w:rPr>
          <w:b/>
        </w:rPr>
        <w:t>International Celestial Reference Frame</w:t>
      </w:r>
      <w:r>
        <w:t xml:space="preserve"> (ICRF), a newer frame that is defined by the measured positions of extragalactic sources (mainly quasars)</w:t>
      </w:r>
      <w:r>
        <w:rPr>
          <w:rStyle w:val="FootnoteReference"/>
        </w:rPr>
        <w:footnoteReference w:id="6"/>
      </w:r>
      <w:r>
        <w:t xml:space="preserve">, which creates a more accurate system. This system is </w:t>
      </w:r>
      <w:r>
        <w:rPr>
          <w:i/>
        </w:rPr>
        <w:t>not</w:t>
      </w:r>
      <w:r>
        <w:t xml:space="preserve"> an ECI system, its origin is at the Sun-Earth barycenter</w:t>
      </w:r>
      <w:r>
        <w:rPr>
          <w:rStyle w:val="FootnoteReference"/>
        </w:rPr>
        <w:footnoteReference w:id="7"/>
      </w:r>
      <w:r>
        <w:t>.</w:t>
      </w:r>
    </w:p>
    <w:p w14:paraId="28A04003" w14:textId="77777777" w:rsidR="00C24AF9" w:rsidRDefault="00C24AF9" w:rsidP="00C24AF9">
      <w:r>
        <w:t>There are many other inertial reference systems to be aware of when using GMAT, but we will stop here before we get too far away from the attitude world.</w:t>
      </w:r>
    </w:p>
    <w:p w14:paraId="58C7AD07" w14:textId="77777777" w:rsidR="00C24AF9" w:rsidRDefault="00C24AF9" w:rsidP="00B36EA0">
      <w:pPr>
        <w:pStyle w:val="Heading4"/>
      </w:pPr>
      <w:r>
        <w:t>Central Body Fixed Coordinate Systems</w:t>
      </w:r>
    </w:p>
    <w:p w14:paraId="7F45BC75" w14:textId="77777777" w:rsidR="00C24AF9" w:rsidRDefault="00C24AF9" w:rsidP="00C24AF9">
      <w:r w:rsidRPr="00E56CA8">
        <w:t>The next</w:t>
      </w:r>
      <w:r>
        <w:t xml:space="preserve"> coordinate system of interest is one that is fixed to the body the spacecraft is orbiting. This system is used when</w:t>
      </w:r>
    </w:p>
    <w:p w14:paraId="315BC951" w14:textId="77777777" w:rsidR="00C24AF9" w:rsidRDefault="00C24AF9" w:rsidP="00C24AF9">
      <w:pPr>
        <w:pStyle w:val="ListParagraph"/>
        <w:numPr>
          <w:ilvl w:val="0"/>
          <w:numId w:val="12"/>
        </w:numPr>
        <w:spacing w:after="0"/>
      </w:pPr>
      <w:r>
        <w:t>The spacecraft is looking for/at specific objects on the ground, for example ground stations to which telemetry is sent.</w:t>
      </w:r>
    </w:p>
    <w:p w14:paraId="29470929" w14:textId="02944338" w:rsidR="00C24AF9" w:rsidRDefault="00C24AF9" w:rsidP="00C24AF9">
      <w:pPr>
        <w:pStyle w:val="ListParagraph"/>
        <w:numPr>
          <w:ilvl w:val="0"/>
          <w:numId w:val="12"/>
        </w:numPr>
        <w:spacing w:after="0"/>
      </w:pPr>
      <w:r>
        <w:t xml:space="preserve">Modeling is dependent on the specific orientation of the earth; for </w:t>
      </w:r>
      <w:r w:rsidR="004C2BD1">
        <w:t>example,</w:t>
      </w:r>
      <w:r>
        <w:t xml:space="preserve"> an accurate gravity model depends on the shape of the earth, which is not a smooth sphere. Which </w:t>
      </w:r>
      <w:r>
        <w:lastRenderedPageBreak/>
        <w:t>way Mount Everest is pointing in inertial space will matter in computing the Earth’s gravitational effect on the spacecraft.</w:t>
      </w:r>
    </w:p>
    <w:p w14:paraId="2537307B" w14:textId="77777777" w:rsidR="00C24AF9" w:rsidRDefault="00C24AF9" w:rsidP="00C24AF9"/>
    <w:p w14:paraId="514B9634" w14:textId="77777777" w:rsidR="00C24AF9" w:rsidRDefault="00C24AF9" w:rsidP="00C24AF9">
      <w:r>
        <w:t xml:space="preserve">Such coordinates can be defined for any central body, here we will just discuss the </w:t>
      </w:r>
      <w:r>
        <w:rPr>
          <w:b/>
        </w:rPr>
        <w:t>Earth-Centered, Earth-Fixed (ECEF)</w:t>
      </w:r>
      <w:r>
        <w:t xml:space="preserve"> reference frame. It is similar to ECI, but instead of staying fixed in inertial space it rotates in lockstep with the Earth. The frame is defined as follows:</w:t>
      </w:r>
    </w:p>
    <w:p w14:paraId="1183EA2A" w14:textId="77777777" w:rsidR="00C24AF9" w:rsidRDefault="00C24AF9" w:rsidP="00C24AF9">
      <w:pPr>
        <w:pStyle w:val="ListParagraph"/>
        <w:numPr>
          <w:ilvl w:val="0"/>
          <w:numId w:val="11"/>
        </w:numPr>
        <w:spacing w:after="0"/>
      </w:pPr>
      <w:r>
        <w:t>The origin is at the center of the Earth</w:t>
      </w:r>
    </w:p>
    <w:p w14:paraId="0CBB095B" w14:textId="77777777" w:rsidR="00C24AF9" w:rsidRDefault="00C24AF9" w:rsidP="00C24AF9">
      <w:pPr>
        <w:pStyle w:val="ListParagraph"/>
        <w:numPr>
          <w:ilvl w:val="0"/>
          <w:numId w:val="11"/>
        </w:numPr>
        <w:spacing w:after="0"/>
      </w:pPr>
      <w:r>
        <w:t>+Z points to the spin axis of the earth</w:t>
      </w:r>
    </w:p>
    <w:p w14:paraId="7E628F18" w14:textId="77777777" w:rsidR="00C24AF9" w:rsidRDefault="00C24AF9" w:rsidP="00C24AF9">
      <w:pPr>
        <w:pStyle w:val="ListParagraph"/>
        <w:numPr>
          <w:ilvl w:val="0"/>
          <w:numId w:val="11"/>
        </w:numPr>
        <w:spacing w:after="0"/>
      </w:pPr>
      <w:r>
        <w:t>+X points to the intersection of the Equator and the Prime Meridian</w:t>
      </w:r>
    </w:p>
    <w:p w14:paraId="26187DE9" w14:textId="77777777" w:rsidR="00C24AF9" w:rsidRDefault="00C24AF9" w:rsidP="00C24AF9">
      <w:pPr>
        <w:pStyle w:val="ListParagraph"/>
        <w:numPr>
          <w:ilvl w:val="0"/>
          <w:numId w:val="11"/>
        </w:numPr>
        <w:spacing w:after="0"/>
      </w:pPr>
      <w:r>
        <w:t>+Y completes right hand system (</w:t>
      </w:r>
      <w:r>
        <w:rPr>
          <w:rFonts w:ascii="Calibri" w:hAnsi="Calibri"/>
          <w:b/>
        </w:rPr>
        <w:t xml:space="preserve">Y </w:t>
      </w:r>
      <w:r w:rsidRPr="00E56CA8">
        <w:rPr>
          <w:b/>
        </w:rPr>
        <w:t>= Z x X</w:t>
      </w:r>
      <w:r>
        <w:t>)</w:t>
      </w:r>
    </w:p>
    <w:p w14:paraId="14A32698" w14:textId="77777777" w:rsidR="00C24AF9" w:rsidRDefault="00C24AF9" w:rsidP="00C24AF9"/>
    <w:p w14:paraId="058290CD" w14:textId="0490DBE0" w:rsidR="00906695" w:rsidRDefault="00C24AF9" w:rsidP="00906695">
      <w:r>
        <w:t xml:space="preserve">Because ECEF and ECI share the Z axis, the rotation from ECI to ECEF reduces to a rotation around the +Z axis. The angle associated with this rotation is the </w:t>
      </w:r>
      <w:r>
        <w:rPr>
          <w:i/>
        </w:rPr>
        <w:t>Greenwich hour angle</w:t>
      </w:r>
      <w:r>
        <w:t xml:space="preserve">. The rotation matrix associated with the Greenwich Hour Angle G is </w:t>
      </w:r>
    </w:p>
    <w:p w14:paraId="7CF9CDB4" w14:textId="77777777" w:rsidR="00906695" w:rsidRPr="00440B80" w:rsidRDefault="008167C8" w:rsidP="00906695">
      <w:pPr>
        <w:ind w:left="720"/>
      </w:pPr>
      <m:oMathPara>
        <m:oMathParaPr>
          <m:jc m:val="left"/>
        </m:oMathParaPr>
        <m:oMath>
          <m:sSub>
            <m:sSubPr>
              <m:ctrlPr>
                <w:rPr>
                  <w:rFonts w:ascii="Cambria Math" w:hAnsi="Cambria Math"/>
                  <w:i/>
                </w:rPr>
              </m:ctrlPr>
            </m:sSubPr>
            <m:e>
              <m:r>
                <m:rPr>
                  <m:sty m:val="bi"/>
                </m:rPr>
                <w:rPr>
                  <w:rFonts w:ascii="Cambria Math" w:hAnsi="Cambria Math"/>
                </w:rPr>
                <m:t>A</m:t>
              </m:r>
            </m:e>
            <m:sub>
              <m:r>
                <m:rPr>
                  <m:sty m:val="bi"/>
                </m:rPr>
                <w:rPr>
                  <w:rFonts w:ascii="Cambria Math" w:hAnsi="Cambria Math"/>
                </w:rPr>
                <m:t>FI</m:t>
              </m:r>
            </m:sub>
          </m:sSub>
          <m:r>
            <w:rPr>
              <w:rFonts w:ascii="Cambria Math" w:hAnsi="Cambria Math"/>
            </w:rPr>
            <m:t xml:space="preserve">= </m:t>
          </m:r>
          <m:d>
            <m:dPr>
              <m:ctrlPr>
                <w:rPr>
                  <w:rFonts w:ascii="Cambria Math" w:hAnsi="Cambria Math"/>
                  <w:i/>
                </w:rPr>
              </m:ctrlPr>
            </m:dPr>
            <m:e>
              <m:eqArr>
                <m:eqArrPr>
                  <m:ctrlPr>
                    <w:rPr>
                      <w:rFonts w:ascii="Cambria Math" w:hAnsi="Cambria Math"/>
                      <w:i/>
                    </w:rPr>
                  </m:ctrlPr>
                </m:eqArrPr>
                <m:e>
                  <m:r>
                    <w:rPr>
                      <w:rFonts w:ascii="Cambria Math" w:hAnsi="Cambria Math"/>
                    </w:rPr>
                    <m:t xml:space="preserve">   Cos</m:t>
                  </m:r>
                  <m:d>
                    <m:dPr>
                      <m:ctrlPr>
                        <w:rPr>
                          <w:rFonts w:ascii="Cambria Math" w:hAnsi="Cambria Math"/>
                          <w:i/>
                        </w:rPr>
                      </m:ctrlPr>
                    </m:dPr>
                    <m:e>
                      <m:r>
                        <w:rPr>
                          <w:rFonts w:ascii="Cambria Math" w:hAnsi="Cambria Math"/>
                        </w:rPr>
                        <m:t>G</m:t>
                      </m:r>
                    </m:e>
                  </m:d>
                  <m:r>
                    <w:rPr>
                      <w:rFonts w:ascii="Cambria Math" w:hAnsi="Cambria Math"/>
                    </w:rPr>
                    <m:t xml:space="preserve">  Sin</m:t>
                  </m:r>
                  <m:d>
                    <m:dPr>
                      <m:ctrlPr>
                        <w:rPr>
                          <w:rFonts w:ascii="Cambria Math" w:hAnsi="Cambria Math"/>
                          <w:i/>
                        </w:rPr>
                      </m:ctrlPr>
                    </m:dPr>
                    <m:e>
                      <m:r>
                        <w:rPr>
                          <w:rFonts w:ascii="Cambria Math" w:hAnsi="Cambria Math"/>
                        </w:rPr>
                        <m:t>G</m:t>
                      </m:r>
                    </m:e>
                  </m:d>
                  <m:r>
                    <w:rPr>
                      <w:rFonts w:ascii="Cambria Math" w:hAnsi="Cambria Math"/>
                    </w:rPr>
                    <m:t xml:space="preserve">  0.0</m:t>
                  </m:r>
                </m:e>
                <m:e>
                  <m:r>
                    <w:rPr>
                      <w:rFonts w:ascii="Cambria Math" w:hAnsi="Cambria Math"/>
                    </w:rPr>
                    <m:t>-Sin</m:t>
                  </m:r>
                  <m:d>
                    <m:dPr>
                      <m:ctrlPr>
                        <w:rPr>
                          <w:rFonts w:ascii="Cambria Math" w:hAnsi="Cambria Math"/>
                          <w:i/>
                        </w:rPr>
                      </m:ctrlPr>
                    </m:dPr>
                    <m:e>
                      <m:r>
                        <w:rPr>
                          <w:rFonts w:ascii="Cambria Math" w:hAnsi="Cambria Math"/>
                        </w:rPr>
                        <m:t>G</m:t>
                      </m:r>
                    </m:e>
                  </m:d>
                  <m:r>
                    <w:rPr>
                      <w:rFonts w:ascii="Cambria Math" w:hAnsi="Cambria Math"/>
                    </w:rPr>
                    <m:t xml:space="preserve">  Cos</m:t>
                  </m:r>
                  <m:d>
                    <m:dPr>
                      <m:ctrlPr>
                        <w:rPr>
                          <w:rFonts w:ascii="Cambria Math" w:hAnsi="Cambria Math"/>
                          <w:i/>
                        </w:rPr>
                      </m:ctrlPr>
                    </m:dPr>
                    <m:e>
                      <m:r>
                        <w:rPr>
                          <w:rFonts w:ascii="Cambria Math" w:hAnsi="Cambria Math"/>
                        </w:rPr>
                        <m:t>G</m:t>
                      </m:r>
                    </m:e>
                  </m:d>
                  <m:r>
                    <w:rPr>
                      <w:rFonts w:ascii="Cambria Math" w:hAnsi="Cambria Math"/>
                    </w:rPr>
                    <m:t xml:space="preserve">  0.0</m:t>
                  </m:r>
                  <m:ctrlPr>
                    <w:rPr>
                      <w:rFonts w:ascii="Cambria Math" w:eastAsia="Cambria Math" w:hAnsi="Cambria Math" w:cs="Cambria Math"/>
                      <w:i/>
                    </w:rPr>
                  </m:ctrlPr>
                </m:e>
                <m:e>
                  <m:r>
                    <w:rPr>
                      <w:rFonts w:ascii="Cambria Math" w:eastAsia="Cambria Math" w:hAnsi="Cambria Math" w:cs="Cambria Math"/>
                    </w:rPr>
                    <m:t xml:space="preserve">        0.0        0.0       1.0 </m:t>
                  </m:r>
                  <m:ctrlPr>
                    <w:rPr>
                      <w:rFonts w:ascii="Cambria Math" w:eastAsia="Cambria Math" w:hAnsi="Cambria Math" w:cs="Cambria Math"/>
                      <w:i/>
                    </w:rPr>
                  </m:ctrlPr>
                </m:e>
                <m:e/>
              </m:eqArr>
            </m:e>
          </m:d>
        </m:oMath>
      </m:oMathPara>
    </w:p>
    <w:p w14:paraId="7AAE2B24" w14:textId="77777777" w:rsidR="00C24AF9" w:rsidRPr="0030379F" w:rsidRDefault="00C24AF9" w:rsidP="00C24AF9">
      <w:pPr>
        <w:rPr>
          <w:rFonts w:ascii="Cambria Math" w:eastAsia="Cambria Math" w:hAnsi="Cambria Math" w:cs="Cambria Math"/>
          <w:i/>
        </w:rPr>
      </w:pPr>
      <w:r>
        <w:t>Where “F”</w:t>
      </w:r>
      <w:r>
        <w:rPr>
          <w:b/>
        </w:rPr>
        <w:t xml:space="preserve"> </w:t>
      </w:r>
      <w:r>
        <w:t>in the subscript represents the Earth-fixed frame and “I” the inertial frame.</w:t>
      </w:r>
      <w:r>
        <w:rPr>
          <w:rStyle w:val="FootnoteReference"/>
        </w:rPr>
        <w:footnoteReference w:id="8"/>
      </w:r>
    </w:p>
    <w:p w14:paraId="29C46A03" w14:textId="11B0DBD8" w:rsidR="00C24AF9" w:rsidRDefault="00C24AF9" w:rsidP="00B36EA0">
      <w:pPr>
        <w:pStyle w:val="Heading4"/>
      </w:pPr>
      <w:r>
        <w:t>Reference Coordinate Systems</w:t>
      </w:r>
    </w:p>
    <w:p w14:paraId="6F23AE7B" w14:textId="6BD08DD0" w:rsidR="00C24AF9" w:rsidRDefault="00C24AF9" w:rsidP="00C24AF9">
      <w:r>
        <w:t xml:space="preserve">In principle, many frames can be used as reference frames for spacecraft, they can fall into two categories. The first is other inertial frames, for example frames centered on other bodies than the </w:t>
      </w:r>
      <w:r w:rsidR="000E14B5">
        <w:t>Earth or</w:t>
      </w:r>
      <w:r>
        <w:t xml:space="preserve"> fixed at different reference times. The second category is orbit-referenced frames, which are constructed from the spacecraft’s position and/or </w:t>
      </w:r>
      <w:r w:rsidR="000E14B5">
        <w:t>velocity and</w:t>
      </w:r>
      <w:r>
        <w:t xml:space="preserve"> have the origin at the center of the spacecraft.</w:t>
      </w:r>
      <w:r>
        <w:rPr>
          <w:rStyle w:val="FootnoteReference"/>
        </w:rPr>
        <w:footnoteReference w:id="9"/>
      </w:r>
      <w:r>
        <w:t xml:space="preserve"> These frames typically have one of the axes pointing down towards the central body, although there are a variety of definitions possible.</w:t>
      </w:r>
      <w:r>
        <w:rPr>
          <w:rStyle w:val="FootnoteReference"/>
        </w:rPr>
        <w:footnoteReference w:id="10"/>
      </w:r>
      <w:r>
        <w:t xml:space="preserve"> From here on, we will use Earth as the central body and assume the reader can generalize this to other bodies.</w:t>
      </w:r>
    </w:p>
    <w:p w14:paraId="46E9AA21" w14:textId="77777777" w:rsidR="00C24AF9" w:rsidRDefault="00C24AF9" w:rsidP="00C24AF9"/>
    <w:p w14:paraId="0D30A12A" w14:textId="4EF75FF4" w:rsidR="00C24AF9" w:rsidRDefault="00C24AF9" w:rsidP="00C24AF9">
      <w:r>
        <w:t xml:space="preserve">The next step, of course, is to define “down”. One would think there would be a unique definition, and if the Earth were a perfect sphere a vector from the spacecraft to the center of the Earth would uniquely define “down”. But since it isn’t, we define two versions of down, the </w:t>
      </w:r>
      <w:r>
        <w:rPr>
          <w:b/>
        </w:rPr>
        <w:t>nadir vector</w:t>
      </w:r>
      <w:r>
        <w:t xml:space="preserve"> that points to the center of the Earth, and the </w:t>
      </w:r>
      <w:r>
        <w:rPr>
          <w:b/>
        </w:rPr>
        <w:t>local vertical</w:t>
      </w:r>
      <w:r>
        <w:t xml:space="preserve">, which is </w:t>
      </w:r>
      <w:r w:rsidR="002516A1">
        <w:t>perpendicular</w:t>
      </w:r>
      <w:r>
        <w:t xml:space="preserve"> to the surface, which is defined by a plane tangent to the ellipsoid that defines the Earth. A </w:t>
      </w:r>
      <w:r>
        <w:rPr>
          <w:b/>
        </w:rPr>
        <w:t>nadir-pointing</w:t>
      </w:r>
      <w:r>
        <w:t xml:space="preserve"> coordinate system has an axis pointing to the center of the Earth, and a </w:t>
      </w:r>
      <w:r>
        <w:rPr>
          <w:b/>
        </w:rPr>
        <w:t>geodetic</w:t>
      </w:r>
      <w:r>
        <w:t xml:space="preserve"> </w:t>
      </w:r>
      <w:r>
        <w:lastRenderedPageBreak/>
        <w:t>system has an axis aligned with the local vertical. The former is simpler, so we will focus on that.</w:t>
      </w:r>
      <w:r>
        <w:rPr>
          <w:rStyle w:val="FootnoteReference"/>
        </w:rPr>
        <w:footnoteReference w:id="11"/>
      </w:r>
    </w:p>
    <w:p w14:paraId="21CC241F" w14:textId="77777777" w:rsidR="00C24AF9" w:rsidRDefault="00C24AF9" w:rsidP="00C24AF9">
      <w:r>
        <w:t>A typical nadir pointing system is the LVLH Earth-Pointing system defined in AI Solutions Free-Flyer:</w:t>
      </w:r>
    </w:p>
    <w:p w14:paraId="20A171FB" w14:textId="77777777" w:rsidR="00C24AF9" w:rsidRDefault="00C24AF9" w:rsidP="00C24AF9">
      <w:pPr>
        <w:pStyle w:val="ListParagraph"/>
        <w:numPr>
          <w:ilvl w:val="0"/>
          <w:numId w:val="13"/>
        </w:numPr>
        <w:spacing w:after="0"/>
      </w:pPr>
      <w:r>
        <w:t>The +Z axis points to the nadir (equivalently, is aligned with negative position vector)</w:t>
      </w:r>
    </w:p>
    <w:p w14:paraId="6C9E6021" w14:textId="1825C1D3" w:rsidR="00C24AF9" w:rsidRDefault="00C24AF9" w:rsidP="00C24AF9">
      <w:pPr>
        <w:pStyle w:val="ListParagraph"/>
        <w:numPr>
          <w:ilvl w:val="0"/>
          <w:numId w:val="13"/>
        </w:numPr>
        <w:spacing w:after="0"/>
      </w:pPr>
      <w:r>
        <w:t xml:space="preserve">The +Y axis is the negative orbit normal defined by position and velocity ( </w:t>
      </w:r>
      <m:oMath>
        <m:acc>
          <m:accPr>
            <m:ctrlPr>
              <w:rPr>
                <w:rFonts w:ascii="Cambria Math" w:hAnsi="Cambria Math"/>
                <w:i/>
              </w:rPr>
            </m:ctrlPr>
          </m:accPr>
          <m:e>
            <m:r>
              <m:rPr>
                <m:sty m:val="b"/>
              </m:rPr>
              <w:rPr>
                <w:rFonts w:ascii="Cambria Math" w:hAnsi="Cambria Math"/>
              </w:rPr>
              <m:t>n</m:t>
            </m:r>
          </m:e>
        </m:acc>
      </m:oMath>
      <w:r w:rsidRPr="00C53706">
        <w:rPr>
          <w:rFonts w:eastAsiaTheme="minorEastAsia"/>
        </w:rPr>
        <w:t xml:space="preserve"> = </w:t>
      </w:r>
      <w:r w:rsidRPr="00C53706">
        <w:rPr>
          <w:b/>
        </w:rPr>
        <w:t xml:space="preserve">-RxV </w:t>
      </w:r>
      <w:r>
        <w:t>)</w:t>
      </w:r>
      <w:r w:rsidR="000D1EF9">
        <w:t>, where R is the spacecraft position vector.</w:t>
      </w:r>
    </w:p>
    <w:p w14:paraId="12DAC9CD" w14:textId="494ACC2A" w:rsidR="00C24AF9" w:rsidRDefault="00C24AF9" w:rsidP="00C24AF9">
      <w:pPr>
        <w:pStyle w:val="ListParagraph"/>
        <w:numPr>
          <w:ilvl w:val="0"/>
          <w:numId w:val="13"/>
        </w:numPr>
        <w:spacing w:after="0"/>
      </w:pPr>
      <w:r>
        <w:t xml:space="preserve">The +X axis completes the </w:t>
      </w:r>
      <w:r w:rsidR="00C965BE">
        <w:t>right-handed</w:t>
      </w:r>
      <w:r>
        <w:t xml:space="preserve"> system</w:t>
      </w:r>
    </w:p>
    <w:p w14:paraId="6E7C8208" w14:textId="77777777" w:rsidR="00C24AF9" w:rsidRDefault="00C24AF9" w:rsidP="00C24AF9"/>
    <w:p w14:paraId="39954E77" w14:textId="77777777" w:rsidR="00C24AF9" w:rsidRDefault="00C24AF9" w:rsidP="00C24AF9">
      <w:r>
        <w:t>Search the STK or AI Solutions web sites for other trajectory-based reference frames.</w:t>
      </w:r>
    </w:p>
    <w:p w14:paraId="242EDFE1" w14:textId="07524EAE" w:rsidR="0023580F" w:rsidRDefault="00C24AF9" w:rsidP="00C24AF9">
      <w:r>
        <w:t xml:space="preserve">These systems are used as reference for attitude systems; for </w:t>
      </w:r>
      <w:r w:rsidR="00E7572C">
        <w:t>example,</w:t>
      </w:r>
      <w:r>
        <w:t xml:space="preserve"> a satellite might control attitude to keep the body frame aligned with a geodetic frame, so that the sensors are looking along the local vertical to observe the Earth. Control laws would then be written with respect to the rotation from reference to body frame, although the actual kinematics or dynamics would be propagated in an inertial frame.</w:t>
      </w:r>
    </w:p>
    <w:p w14:paraId="35650928" w14:textId="705C114C" w:rsidR="00CC356B" w:rsidRDefault="007D3997" w:rsidP="00B36EA0">
      <w:pPr>
        <w:pStyle w:val="Heading2"/>
      </w:pPr>
      <w:r>
        <w:t xml:space="preserve">Propcov-Cpp </w:t>
      </w:r>
      <w:r w:rsidR="00CC356B">
        <w:t>Use Cases</w:t>
      </w:r>
    </w:p>
    <w:p w14:paraId="001D1F9F" w14:textId="7099186E" w:rsidR="00CC356B" w:rsidRDefault="007D3997" w:rsidP="00B36EA0">
      <w:r>
        <w:t xml:space="preserve">Propcov-Cpp </w:t>
      </w:r>
      <w:r w:rsidR="00CC356B">
        <w:t>looks at points on the Earth’s surface from two perspectives. The first is whether the spacecraft can possibly be seen from the point of interest. This is not a full test of visibility, it’s a simple check that will eliminate points on the opposite side of the Earth.</w:t>
      </w:r>
    </w:p>
    <w:p w14:paraId="1C812830" w14:textId="6FE0DBD9" w:rsidR="00CC356B" w:rsidRDefault="00CC356B" w:rsidP="00B36EA0">
      <w:r>
        <w:t xml:space="preserve">The second perspective is whether a point </w:t>
      </w:r>
      <w:r w:rsidR="007D3997">
        <w:t xml:space="preserve">(grid-point/ Ground-station) </w:t>
      </w:r>
      <w:r>
        <w:t>is actually in a sensor field of view. Unlike the first test, this requires attitude information and the orientation of the sensor to the spacecraft body frame.</w:t>
      </w:r>
    </w:p>
    <w:p w14:paraId="7B4E865D" w14:textId="3DC136BA" w:rsidR="00CC356B" w:rsidRDefault="00CC356B" w:rsidP="00B36EA0">
      <w:r>
        <w:t xml:space="preserve">The next sections define the coordinate frames used in </w:t>
      </w:r>
      <w:r w:rsidR="006F1BB0">
        <w:t>Propcov-Cpp</w:t>
      </w:r>
      <w:r>
        <w:t>, then lays out a use case for each of the two perspectives in mathematical terms.</w:t>
      </w:r>
    </w:p>
    <w:p w14:paraId="35DA125E" w14:textId="0A7EA9FA" w:rsidR="00CC356B" w:rsidRDefault="00CA4E27" w:rsidP="00B36EA0">
      <w:pPr>
        <w:pStyle w:val="Heading3"/>
      </w:pPr>
      <w:bookmarkStart w:id="8" w:name="_Propcov-Cpp_coordinate_systems"/>
      <w:bookmarkEnd w:id="8"/>
      <w:r>
        <w:t>Propcov-Cpp</w:t>
      </w:r>
      <w:r w:rsidR="00CC356B">
        <w:t xml:space="preserve"> coordinate systems</w:t>
      </w:r>
    </w:p>
    <w:p w14:paraId="09FF68FB" w14:textId="4496AFE5" w:rsidR="00CC356B" w:rsidRDefault="00CD5DC5" w:rsidP="00B36EA0">
      <w:r>
        <w:t xml:space="preserve">Propcov-Cpp </w:t>
      </w:r>
      <w:r w:rsidR="00CC356B">
        <w:t>defines the following frames:</w:t>
      </w:r>
    </w:p>
    <w:p w14:paraId="266B2DF1" w14:textId="77777777" w:rsidR="00CC356B" w:rsidRDefault="00CC356B" w:rsidP="00B36EA0">
      <w:pPr>
        <w:pStyle w:val="ListParagraph"/>
        <w:numPr>
          <w:ilvl w:val="0"/>
          <w:numId w:val="14"/>
        </w:numPr>
        <w:spacing w:after="0"/>
      </w:pPr>
      <w:r>
        <w:rPr>
          <w:b/>
        </w:rPr>
        <w:t>Inertial (I)</w:t>
      </w:r>
      <w:r>
        <w:t xml:space="preserve"> – uses the J2000 Mean Equatorial frame as inertial reference</w:t>
      </w:r>
    </w:p>
    <w:p w14:paraId="78CE3856" w14:textId="11F05DA4" w:rsidR="00CC356B" w:rsidRDefault="00CC356B" w:rsidP="00B36EA0">
      <w:pPr>
        <w:pStyle w:val="ListParagraph"/>
        <w:numPr>
          <w:ilvl w:val="0"/>
          <w:numId w:val="14"/>
        </w:numPr>
        <w:spacing w:after="0"/>
      </w:pPr>
      <w:r>
        <w:rPr>
          <w:b/>
        </w:rPr>
        <w:t>Fixed (F)</w:t>
      </w:r>
      <w:r w:rsidR="00AE248A">
        <w:rPr>
          <w:b/>
        </w:rPr>
        <w:t>*</w:t>
      </w:r>
      <w:r>
        <w:t xml:space="preserve"> – uses the Earth-Centered, Earth-Fixed frame  to account for Earth’s rotation</w:t>
      </w:r>
      <w:r w:rsidR="007C559F">
        <w:t xml:space="preserve">. In the code this is also referred to as the </w:t>
      </w:r>
      <w:r w:rsidR="007C559F" w:rsidRPr="002B5EB4">
        <w:rPr>
          <w:i/>
          <w:iCs/>
        </w:rPr>
        <w:t>Central Body Fixed</w:t>
      </w:r>
      <w:r w:rsidR="007C559F">
        <w:t xml:space="preserve"> frame.</w:t>
      </w:r>
    </w:p>
    <w:p w14:paraId="48D00D6F" w14:textId="7A51B1A6" w:rsidR="00A92DED" w:rsidRDefault="00CC356B" w:rsidP="004C159C">
      <w:pPr>
        <w:pStyle w:val="ListParagraph"/>
        <w:numPr>
          <w:ilvl w:val="0"/>
          <w:numId w:val="14"/>
        </w:numPr>
        <w:spacing w:after="0"/>
      </w:pPr>
      <w:r w:rsidRPr="00A92DED">
        <w:rPr>
          <w:b/>
        </w:rPr>
        <w:t>Nadir-Pointing (N)</w:t>
      </w:r>
      <w:r>
        <w:t xml:space="preserve"> - </w:t>
      </w:r>
      <w:r w:rsidR="00120A3A">
        <w:t>This is defined</w:t>
      </w:r>
      <w:r w:rsidR="00A92DED">
        <w:t xml:space="preserve"> as follows: </w:t>
      </w:r>
    </w:p>
    <w:p w14:paraId="63A151F8" w14:textId="068C20B9" w:rsidR="00A92DED" w:rsidRDefault="00A92DED" w:rsidP="00A92DED">
      <w:pPr>
        <w:pStyle w:val="ListParagraph"/>
        <w:numPr>
          <w:ilvl w:val="1"/>
          <w:numId w:val="14"/>
        </w:numPr>
        <w:spacing w:after="0"/>
      </w:pPr>
      <w:r>
        <w:t>The +Z axis points to the nadir (equivalently, is aligned with negative position vector).</w:t>
      </w:r>
    </w:p>
    <w:p w14:paraId="3ED27C06" w14:textId="712F3BB2" w:rsidR="00A92DED" w:rsidRDefault="00A92DED" w:rsidP="00A92DED">
      <w:pPr>
        <w:pStyle w:val="ListParagraph"/>
        <w:numPr>
          <w:ilvl w:val="1"/>
          <w:numId w:val="14"/>
        </w:numPr>
        <w:spacing w:after="0"/>
      </w:pPr>
      <w:r>
        <w:t xml:space="preserve">The +X axis is the negative orbit normal defined by position and velocity </w:t>
      </w:r>
      <w:r w:rsidRPr="00EC0B2C">
        <w:t>(</w:t>
      </w:r>
      <w:r w:rsidR="00EC0B2C">
        <w:t xml:space="preserve"> </w:t>
      </w:r>
      <w:r w:rsidRPr="00EC0B2C">
        <w:rPr>
          <w:b/>
          <w:bCs/>
        </w:rPr>
        <w:t>n ̂ = -RxV</w:t>
      </w:r>
      <w:r w:rsidRPr="00EC0B2C">
        <w:t xml:space="preserve"> )</w:t>
      </w:r>
      <w:r w:rsidR="000A2C4B">
        <w:t>, where R is the spacecraft position vector.</w:t>
      </w:r>
    </w:p>
    <w:p w14:paraId="1A542784" w14:textId="516243A7" w:rsidR="00CC356B" w:rsidRDefault="00A92DED" w:rsidP="00A92DED">
      <w:pPr>
        <w:pStyle w:val="ListParagraph"/>
        <w:numPr>
          <w:ilvl w:val="1"/>
          <w:numId w:val="14"/>
        </w:numPr>
        <w:spacing w:after="0"/>
      </w:pPr>
      <w:r>
        <w:t>The +Y axis completes the right-handed system</w:t>
      </w:r>
      <w:r w:rsidR="00CB7AB8">
        <w:t>.</w:t>
      </w:r>
    </w:p>
    <w:p w14:paraId="41CA4897" w14:textId="01287942" w:rsidR="00CB7AB8" w:rsidRDefault="00CB7AB8" w:rsidP="00CB7AB8">
      <w:pPr>
        <w:spacing w:after="0"/>
        <w:ind w:left="1080"/>
      </w:pPr>
      <w:r>
        <w:lastRenderedPageBreak/>
        <w:t xml:space="preserve">The Nadir-pointing frame can be constructed to be aligned to </w:t>
      </w:r>
      <w:r w:rsidRPr="00501AF0">
        <w:rPr>
          <w:i/>
          <w:iCs/>
          <w:u w:val="single"/>
        </w:rPr>
        <w:t>either</w:t>
      </w:r>
      <w:r w:rsidR="00501AF0">
        <w:t xml:space="preserve"> </w:t>
      </w:r>
      <w:r>
        <w:t xml:space="preserve">the spacecraft velocity vector in </w:t>
      </w:r>
      <w:r w:rsidRPr="00CB7AB8">
        <w:rPr>
          <w:b/>
          <w:bCs/>
        </w:rPr>
        <w:t>Inertial</w:t>
      </w:r>
      <w:r>
        <w:t xml:space="preserve"> or the </w:t>
      </w:r>
      <w:r w:rsidRPr="00CB7AB8">
        <w:rPr>
          <w:b/>
          <w:bCs/>
        </w:rPr>
        <w:t>Fixed</w:t>
      </w:r>
      <w:r>
        <w:t xml:space="preserve"> frame.</w:t>
      </w:r>
    </w:p>
    <w:p w14:paraId="297CB890" w14:textId="79D63E6D" w:rsidR="00CC356B" w:rsidRDefault="00CC356B" w:rsidP="00B36EA0">
      <w:pPr>
        <w:pStyle w:val="ListParagraph"/>
        <w:numPr>
          <w:ilvl w:val="0"/>
          <w:numId w:val="14"/>
        </w:numPr>
        <w:spacing w:after="0"/>
      </w:pPr>
      <w:r>
        <w:rPr>
          <w:b/>
        </w:rPr>
        <w:t>Body (B)</w:t>
      </w:r>
      <w:r w:rsidR="00AE248A">
        <w:rPr>
          <w:b/>
        </w:rPr>
        <w:t>*</w:t>
      </w:r>
      <w:r>
        <w:rPr>
          <w:b/>
        </w:rPr>
        <w:t xml:space="preserve"> </w:t>
      </w:r>
      <w:r>
        <w:t>– frame aligned with the spacecraft body; this frame is usually aligned with the nadir-pointing frame, but an off-nadir alignment can also be specified.</w:t>
      </w:r>
    </w:p>
    <w:p w14:paraId="30C13C56" w14:textId="77777777" w:rsidR="00CC356B" w:rsidRDefault="00CC356B" w:rsidP="00B36EA0">
      <w:pPr>
        <w:pStyle w:val="ListParagraph"/>
        <w:numPr>
          <w:ilvl w:val="0"/>
          <w:numId w:val="14"/>
        </w:numPr>
        <w:spacing w:after="0"/>
      </w:pPr>
      <w:r>
        <w:rPr>
          <w:b/>
        </w:rPr>
        <w:t xml:space="preserve">Sensor (S) </w:t>
      </w:r>
      <w:r>
        <w:t>– frame attached to sensor where +Z represents the boresight or origin for modeling the field of view.</w:t>
      </w:r>
    </w:p>
    <w:p w14:paraId="25519360" w14:textId="5E85065D" w:rsidR="00CD5DC5" w:rsidRPr="00F10FF7" w:rsidRDefault="00FD2ED3" w:rsidP="005D3A93">
      <w:pPr>
        <w:rPr>
          <w:color w:val="000000" w:themeColor="text1"/>
        </w:rPr>
      </w:pPr>
      <w:r w:rsidRPr="00B869BA">
        <w:rPr>
          <w:b/>
          <w:bCs/>
          <w:color w:val="000000" w:themeColor="text1"/>
        </w:rPr>
        <w:t xml:space="preserve">* </w:t>
      </w:r>
      <w:r w:rsidRPr="00F10FF7">
        <w:rPr>
          <w:color w:val="000000" w:themeColor="text1"/>
        </w:rPr>
        <w:t>Several functions/variables with ‘body’ in it may refer to either the Earth or the Spacecraft.</w:t>
      </w:r>
    </w:p>
    <w:p w14:paraId="7A703CD1" w14:textId="2594DC98" w:rsidR="00CC356B" w:rsidRDefault="00CC356B" w:rsidP="005D3A93">
      <w:r>
        <w:t xml:space="preserve">A rotation is represented by the 3x3 matrix </w:t>
      </w:r>
      <w:r w:rsidRPr="00822143">
        <w:rPr>
          <w:b/>
        </w:rPr>
        <w:t>R_</w:t>
      </w:r>
      <w:r>
        <w:rPr>
          <w:b/>
        </w:rPr>
        <w:t>XY</w:t>
      </w:r>
      <w:r>
        <w:t>, which represents a rotation from frame Y to frame X. This convention is used in variable naming in the code.</w:t>
      </w:r>
    </w:p>
    <w:p w14:paraId="4D6A1EA9" w14:textId="736EDFA9" w:rsidR="00CC356B" w:rsidRPr="00FF67F4" w:rsidRDefault="00CB6F57" w:rsidP="005D3A93">
      <w:r>
        <w:t>A counterclockwise rotation is regarded as positive rotation</w:t>
      </w:r>
      <w:r w:rsidR="00B62DF7">
        <w:t>, while clockwise rotation is negative rotation.</w:t>
      </w:r>
    </w:p>
    <w:p w14:paraId="7B271567" w14:textId="77777777" w:rsidR="00CC356B" w:rsidRDefault="00CC356B" w:rsidP="00B36EA0">
      <w:pPr>
        <w:pStyle w:val="Heading3"/>
      </w:pPr>
      <w:r>
        <w:t>Referencing targets on Earth (attitude independent use case)</w:t>
      </w:r>
    </w:p>
    <w:p w14:paraId="5AD00BC1" w14:textId="77777777" w:rsidR="006F33B1" w:rsidRDefault="00CC356B" w:rsidP="00B36EA0">
      <w:r>
        <w:t xml:space="preserve">There are two types of </w:t>
      </w:r>
      <w:r w:rsidR="00117B57">
        <w:t>attitude</w:t>
      </w:r>
      <w:r>
        <w:t xml:space="preserve"> independent visibility checks that are done</w:t>
      </w:r>
      <w:r w:rsidR="00117B57">
        <w:t xml:space="preserve"> during coverage evaluation</w:t>
      </w:r>
      <w:r>
        <w:t>. The first is a dot product check to eliminate points that are blocked by the bulk of the Earth. If the dot product of the spacecraft position and the ground point’s position is less than zero</w:t>
      </w:r>
      <w:r w:rsidR="00117B57">
        <w:t xml:space="preserve"> (</w:t>
      </w:r>
      <w:r w:rsidR="00811FDD">
        <w:t>i.e.,</w:t>
      </w:r>
      <w:r w:rsidR="00117B57">
        <w:t xml:space="preserve"> the spacecraft and the ground-point are on opposite hemispheres</w:t>
      </w:r>
      <w:r w:rsidR="002B5348">
        <w:t xml:space="preserve">, where the hemisphere is formed by the plane defined by the unit-normal along the ground-point </w:t>
      </w:r>
      <w:r w:rsidR="00FC6746">
        <w:t>position-</w:t>
      </w:r>
      <w:r w:rsidR="002B5348">
        <w:t>vector</w:t>
      </w:r>
      <w:r w:rsidR="00117B57">
        <w:t>)</w:t>
      </w:r>
      <w:r>
        <w:t xml:space="preserve">, the point can be eliminated. </w:t>
      </w:r>
    </w:p>
    <w:p w14:paraId="256D12B8" w14:textId="6BB35BA7" w:rsidR="00CC356B" w:rsidRDefault="006F33B1" w:rsidP="00B36EA0">
      <w:r>
        <w:t>The second visibility check computes the vector from the spacecraft to the ground point and uses it to determine whether the spacecraft is over the horizon when viewed from that point.</w:t>
      </w:r>
    </w:p>
    <w:p w14:paraId="4F137186" w14:textId="3E6EA6FE" w:rsidR="00CC356B" w:rsidRDefault="00CC356B" w:rsidP="00B36EA0">
      <w:r>
        <w:t>This is done in the routine CheckGridFeasibility(</w:t>
      </w:r>
      <w:r w:rsidR="00D83EFA">
        <w:t>.</w:t>
      </w:r>
      <w:r>
        <w:t xml:space="preserve">), which loops through all points of interest and eliminates the obviously unfeasible before any real processing starts. This function takes </w:t>
      </w:r>
      <w:r w:rsidR="004F52DE">
        <w:t>the</w:t>
      </w:r>
      <w:r>
        <w:t xml:space="preserve"> position in body fixed coordinates as input and iterates through the points of interest</w:t>
      </w:r>
      <w:r w:rsidR="004F52DE">
        <w:t>.</w:t>
      </w:r>
    </w:p>
    <w:p w14:paraId="1852B80B" w14:textId="0153E01D" w:rsidR="00CC356B" w:rsidRDefault="00CC356B" w:rsidP="00B36EA0">
      <w:r>
        <w:t xml:space="preserve">The common element of both checks is that the point of interest positions are in ECEF coordinates, while the </w:t>
      </w:r>
      <w:r w:rsidR="00CB3B1C">
        <w:t xml:space="preserve">spacecraft </w:t>
      </w:r>
      <w:r>
        <w:t xml:space="preserve">position vector is propagated in the inertial reference frame. </w:t>
      </w:r>
    </w:p>
    <w:p w14:paraId="06411F02" w14:textId="259929D1" w:rsidR="00CC356B" w:rsidRDefault="00CC356B" w:rsidP="00B36EA0">
      <w:r>
        <w:t>The solution is to rotate the inertial position</w:t>
      </w:r>
      <w:r w:rsidR="000A1D60">
        <w:t xml:space="preserve"> vector</w:t>
      </w:r>
      <w:r>
        <w:t xml:space="preserve"> to the Earth-fixed frame, using</w:t>
      </w:r>
    </w:p>
    <w:p w14:paraId="7B282FAE" w14:textId="77777777" w:rsidR="00CC356B" w:rsidRPr="006F69F3" w:rsidRDefault="00CC356B" w:rsidP="00B36EA0">
      <w:pPr>
        <w:rPr>
          <w:b/>
        </w:rPr>
      </w:pPr>
      <w:r>
        <w:tab/>
      </w:r>
      <m:oMath>
        <m:sSub>
          <m:sSubPr>
            <m:ctrlPr>
              <w:rPr>
                <w:rFonts w:ascii="Cambria Math" w:hAnsi="Cambria Math"/>
                <w:b/>
              </w:rPr>
            </m:ctrlPr>
          </m:sSubPr>
          <m:e>
            <m:r>
              <m:rPr>
                <m:sty m:val="b"/>
              </m:rPr>
              <w:rPr>
                <w:rFonts w:ascii="Cambria Math" w:hAnsi="Cambria Math"/>
              </w:rPr>
              <m:t>r</m:t>
            </m:r>
          </m:e>
          <m:sub>
            <m:r>
              <m:rPr>
                <m:sty m:val="b"/>
              </m:rPr>
              <w:rPr>
                <w:rFonts w:ascii="Cambria Math" w:hAnsi="Cambria Math"/>
              </w:rPr>
              <m:t>F</m:t>
            </m:r>
          </m:sub>
        </m:sSub>
        <m:r>
          <m:rPr>
            <m:sty m:val="b"/>
          </m:rPr>
          <w:rPr>
            <w:rFonts w:ascii="Cambria Math" w:hAnsi="Cambria Math"/>
          </w:rPr>
          <m:t>=</m:t>
        </m:r>
        <m:sSub>
          <m:sSubPr>
            <m:ctrlPr>
              <w:rPr>
                <w:rFonts w:ascii="Cambria Math" w:hAnsi="Cambria Math"/>
                <w:b/>
              </w:rPr>
            </m:ctrlPr>
          </m:sSubPr>
          <m:e>
            <m:r>
              <m:rPr>
                <m:sty m:val="b"/>
              </m:rPr>
              <w:rPr>
                <w:rFonts w:ascii="Cambria Math" w:hAnsi="Cambria Math"/>
              </w:rPr>
              <m:t>R</m:t>
            </m:r>
          </m:e>
          <m:sub>
            <m:r>
              <m:rPr>
                <m:sty m:val="b"/>
              </m:rPr>
              <w:rPr>
                <w:rFonts w:ascii="Cambria Math" w:hAnsi="Cambria Math"/>
              </w:rPr>
              <m:t>FI</m:t>
            </m:r>
          </m:sub>
        </m:sSub>
        <m:r>
          <m:rPr>
            <m:sty m:val="b"/>
          </m:rPr>
          <w:rPr>
            <w:rFonts w:ascii="Cambria Math" w:hAnsi="Cambria Math"/>
          </w:rPr>
          <m:t>*</m:t>
        </m:r>
        <m:sSub>
          <m:sSubPr>
            <m:ctrlPr>
              <w:rPr>
                <w:rFonts w:ascii="Cambria Math" w:hAnsi="Cambria Math"/>
                <w:b/>
              </w:rPr>
            </m:ctrlPr>
          </m:sSubPr>
          <m:e>
            <m:r>
              <m:rPr>
                <m:sty m:val="b"/>
              </m:rPr>
              <w:rPr>
                <w:rFonts w:ascii="Cambria Math" w:hAnsi="Cambria Math"/>
              </w:rPr>
              <m:t>r</m:t>
            </m:r>
          </m:e>
          <m:sub>
            <m:r>
              <m:rPr>
                <m:sty m:val="b"/>
              </m:rPr>
              <w:rPr>
                <w:rFonts w:ascii="Cambria Math" w:hAnsi="Cambria Math"/>
              </w:rPr>
              <m:t>I</m:t>
            </m:r>
          </m:sub>
        </m:sSub>
      </m:oMath>
    </w:p>
    <w:p w14:paraId="320791C6" w14:textId="36092FF2" w:rsidR="00CC356B" w:rsidRDefault="00B52366" w:rsidP="00B36EA0">
      <w:r>
        <w:t>In the interests of computational efficiency this</w:t>
      </w:r>
      <w:r w:rsidR="00CC356B">
        <w:t xml:space="preserve"> is done outside the loop that iterates over all the points of interest. See CoverageChecker::CheckPointCoverage(</w:t>
      </w:r>
      <w:r w:rsidR="00D83EFA">
        <w:t>.</w:t>
      </w:r>
      <w:r w:rsidR="00CC356B">
        <w:t>) for the details of the code.</w:t>
      </w:r>
    </w:p>
    <w:p w14:paraId="1A339331" w14:textId="77777777" w:rsidR="00C24203" w:rsidRDefault="00C24203" w:rsidP="00C24203">
      <w:pPr>
        <w:pStyle w:val="Heading3"/>
      </w:pPr>
      <w:r>
        <w:t>Rotating vectors to sensor coordinate frames (attitude dependent use case)</w:t>
      </w:r>
    </w:p>
    <w:p w14:paraId="5DFE9478" w14:textId="6F2755A4" w:rsidR="000253CC" w:rsidRDefault="00C24203" w:rsidP="00C24203">
      <w:r>
        <w:t xml:space="preserve">To </w:t>
      </w:r>
      <w:r w:rsidR="00213109">
        <w:t>express</w:t>
      </w:r>
      <w:r>
        <w:t xml:space="preserve"> the satellite-to-target vector </w:t>
      </w:r>
      <w:r w:rsidR="000A67F3">
        <w:t xml:space="preserve">(in Fixed frame) </w:t>
      </w:r>
      <w:r w:rsidR="00AF343C">
        <w:t>in</w:t>
      </w:r>
      <w:r>
        <w:t xml:space="preserve"> the </w:t>
      </w:r>
      <w:r w:rsidR="00A33F08">
        <w:t>S</w:t>
      </w:r>
      <w:r>
        <w:t xml:space="preserve">ensor frame, </w:t>
      </w:r>
      <w:r w:rsidR="000253CC">
        <w:t>we do the following:</w:t>
      </w:r>
    </w:p>
    <w:p w14:paraId="722B622A" w14:textId="5667459A" w:rsidR="000253CC" w:rsidRPr="00E31ED1" w:rsidRDefault="008167C8" w:rsidP="000253CC">
      <m:oMathPara>
        <m:oMath>
          <m:sSub>
            <m:sSubPr>
              <m:ctrlPr>
                <w:rPr>
                  <w:rFonts w:ascii="Cambria Math" w:hAnsi="Cambria Math"/>
                  <w:b/>
                </w:rPr>
              </m:ctrlPr>
            </m:sSubPr>
            <m:e>
              <m:r>
                <m:rPr>
                  <m:sty m:val="b"/>
                </m:rPr>
                <w:rPr>
                  <w:rFonts w:ascii="Cambria Math" w:hAnsi="Cambria Math"/>
                </w:rPr>
                <m:t>v</m:t>
              </m:r>
            </m:e>
            <m:sub>
              <m:r>
                <m:rPr>
                  <m:sty m:val="b"/>
                </m:rPr>
                <w:rPr>
                  <w:rFonts w:ascii="Cambria Math" w:hAnsi="Cambria Math"/>
                </w:rPr>
                <m:t>S</m:t>
              </m:r>
            </m:sub>
          </m:sSub>
          <m:r>
            <m:rPr>
              <m:sty m:val="b"/>
            </m:rPr>
            <w:rPr>
              <w:rFonts w:ascii="Cambria Math" w:hAnsi="Cambria Math"/>
            </w:rPr>
            <m:t xml:space="preserve">= </m:t>
          </m:r>
          <m:sSub>
            <m:sSubPr>
              <m:ctrlPr>
                <w:rPr>
                  <w:rFonts w:ascii="Cambria Math" w:hAnsi="Cambria Math"/>
                  <w:b/>
                </w:rPr>
              </m:ctrlPr>
            </m:sSubPr>
            <m:e>
              <m:r>
                <m:rPr>
                  <m:sty m:val="bi"/>
                </m:rPr>
                <w:rPr>
                  <w:rFonts w:ascii="Cambria Math" w:hAnsi="Cambria Math"/>
                </w:rPr>
                <m:t>R</m:t>
              </m:r>
            </m:e>
            <m:sub>
              <m:r>
                <m:rPr>
                  <m:sty m:val="bi"/>
                </m:rPr>
                <w:rPr>
                  <w:rFonts w:ascii="Cambria Math" w:hAnsi="Cambria Math"/>
                </w:rPr>
                <m:t>SB</m:t>
              </m:r>
            </m:sub>
          </m:sSub>
          <m:r>
            <m:rPr>
              <m:sty m:val="b"/>
            </m:rPr>
            <w:rPr>
              <w:rFonts w:ascii="Cambria Math" w:hAnsi="Cambria Math"/>
            </w:rPr>
            <m:t xml:space="preserve">* </m:t>
          </m:r>
          <m:sSub>
            <m:sSubPr>
              <m:ctrlPr>
                <w:rPr>
                  <w:rFonts w:ascii="Cambria Math" w:hAnsi="Cambria Math"/>
                  <w:b/>
                </w:rPr>
              </m:ctrlPr>
            </m:sSubPr>
            <m:e>
              <m:sSub>
                <m:sSubPr>
                  <m:ctrlPr>
                    <w:rPr>
                      <w:rFonts w:ascii="Cambria Math" w:hAnsi="Cambria Math"/>
                      <w:b/>
                    </w:rPr>
                  </m:ctrlPr>
                </m:sSubPr>
                <m:e>
                  <m:r>
                    <m:rPr>
                      <m:sty m:val="bi"/>
                    </m:rPr>
                    <w:rPr>
                      <w:rFonts w:ascii="Cambria Math" w:hAnsi="Cambria Math"/>
                    </w:rPr>
                    <m:t>R</m:t>
                  </m:r>
                </m:e>
                <m:sub>
                  <m:r>
                    <m:rPr>
                      <m:sty m:val="bi"/>
                    </m:rPr>
                    <w:rPr>
                      <w:rFonts w:ascii="Cambria Math" w:hAnsi="Cambria Math"/>
                    </w:rPr>
                    <m:t>BN</m:t>
                  </m:r>
                </m:sub>
              </m:sSub>
              <m:r>
                <m:rPr>
                  <m:sty m:val="b"/>
                </m:rPr>
                <w:rPr>
                  <w:rFonts w:ascii="Cambria Math" w:hAnsi="Cambria Math"/>
                </w:rPr>
                <m:t>*R</m:t>
              </m:r>
            </m:e>
            <m:sub>
              <m:r>
                <m:rPr>
                  <m:sty m:val="b"/>
                </m:rPr>
                <w:rPr>
                  <w:rFonts w:ascii="Cambria Math" w:hAnsi="Cambria Math"/>
                </w:rPr>
                <m:t>NF</m:t>
              </m:r>
            </m:sub>
          </m:sSub>
          <m:r>
            <m:rPr>
              <m:sty m:val="b"/>
            </m:rPr>
            <w:rPr>
              <w:rFonts w:ascii="Cambria Math" w:hAnsi="Cambria Math"/>
            </w:rPr>
            <m:t>*</m:t>
          </m:r>
          <m:sSub>
            <m:sSubPr>
              <m:ctrlPr>
                <w:rPr>
                  <w:rFonts w:ascii="Cambria Math" w:hAnsi="Cambria Math"/>
                  <w:b/>
                </w:rPr>
              </m:ctrlPr>
            </m:sSubPr>
            <m:e>
              <m:r>
                <m:rPr>
                  <m:sty m:val="b"/>
                </m:rPr>
                <w:rPr>
                  <w:rFonts w:ascii="Cambria Math" w:hAnsi="Cambria Math"/>
                </w:rPr>
                <m:t>v</m:t>
              </m:r>
            </m:e>
            <m:sub>
              <m:r>
                <m:rPr>
                  <m:sty m:val="b"/>
                </m:rPr>
                <w:rPr>
                  <w:rFonts w:ascii="Cambria Math" w:hAnsi="Cambria Math"/>
                </w:rPr>
                <m:t>F</m:t>
              </m:r>
            </m:sub>
          </m:sSub>
        </m:oMath>
      </m:oMathPara>
    </w:p>
    <w:p w14:paraId="77FDF7AC" w14:textId="05FFDD45" w:rsidR="000253CC" w:rsidRDefault="008167C8" w:rsidP="00C24203">
      <w:pPr>
        <w:rPr>
          <w:rFonts w:eastAsiaTheme="minorEastAsia"/>
          <w:bCs/>
        </w:rPr>
      </w:pPr>
      <m:oMath>
        <m:sSub>
          <m:sSubPr>
            <m:ctrlPr>
              <w:rPr>
                <w:rFonts w:ascii="Cambria Math" w:hAnsi="Cambria Math"/>
                <w:b/>
              </w:rPr>
            </m:ctrlPr>
          </m:sSubPr>
          <m:e>
            <m:r>
              <m:rPr>
                <m:sty m:val="b"/>
              </m:rPr>
              <w:rPr>
                <w:rFonts w:ascii="Cambria Math" w:hAnsi="Cambria Math"/>
              </w:rPr>
              <m:t>R</m:t>
            </m:r>
          </m:e>
          <m:sub>
            <m:r>
              <m:rPr>
                <m:sty m:val="b"/>
              </m:rPr>
              <w:rPr>
                <w:rFonts w:ascii="Cambria Math" w:hAnsi="Cambria Math"/>
              </w:rPr>
              <m:t>NF</m:t>
            </m:r>
          </m:sub>
        </m:sSub>
      </m:oMath>
      <w:r w:rsidR="000253CC">
        <w:rPr>
          <w:rFonts w:eastAsiaTheme="minorEastAsia"/>
          <w:b/>
        </w:rPr>
        <w:t xml:space="preserve"> </w:t>
      </w:r>
      <w:r w:rsidR="000253CC">
        <w:rPr>
          <w:rFonts w:eastAsiaTheme="minorEastAsia"/>
          <w:bCs/>
        </w:rPr>
        <w:t xml:space="preserve">is the rotation matrix from Fixed </w:t>
      </w:r>
      <w:r w:rsidR="003D4FEB">
        <w:rPr>
          <w:rFonts w:eastAsiaTheme="minorEastAsia"/>
          <w:bCs/>
        </w:rPr>
        <w:t xml:space="preserve">frame </w:t>
      </w:r>
      <w:r w:rsidR="000253CC">
        <w:rPr>
          <w:rFonts w:eastAsiaTheme="minorEastAsia"/>
          <w:bCs/>
        </w:rPr>
        <w:t>to Nadir</w:t>
      </w:r>
      <w:r w:rsidR="003D4FEB">
        <w:rPr>
          <w:rFonts w:eastAsiaTheme="minorEastAsia"/>
          <w:bCs/>
        </w:rPr>
        <w:t xml:space="preserve"> pointing frame</w:t>
      </w:r>
      <w:r w:rsidR="000253CC">
        <w:rPr>
          <w:rFonts w:eastAsiaTheme="minorEastAsia"/>
          <w:bCs/>
        </w:rPr>
        <w:t xml:space="preserve">. </w:t>
      </w:r>
    </w:p>
    <w:p w14:paraId="5E0220C1" w14:textId="25834088" w:rsidR="000253CC" w:rsidRDefault="008167C8" w:rsidP="00C24203">
      <w:pPr>
        <w:rPr>
          <w:rFonts w:eastAsiaTheme="minorEastAsia"/>
          <w:bCs/>
        </w:rPr>
      </w:pPr>
      <m:oMath>
        <m:sSub>
          <m:sSubPr>
            <m:ctrlPr>
              <w:rPr>
                <w:rFonts w:ascii="Cambria Math" w:hAnsi="Cambria Math"/>
                <w:b/>
              </w:rPr>
            </m:ctrlPr>
          </m:sSubPr>
          <m:e>
            <m:r>
              <m:rPr>
                <m:sty m:val="bi"/>
              </m:rPr>
              <w:rPr>
                <w:rFonts w:ascii="Cambria Math" w:hAnsi="Cambria Math"/>
              </w:rPr>
              <m:t>R</m:t>
            </m:r>
          </m:e>
          <m:sub>
            <m:r>
              <m:rPr>
                <m:sty m:val="bi"/>
              </m:rPr>
              <w:rPr>
                <w:rFonts w:ascii="Cambria Math" w:hAnsi="Cambria Math"/>
              </w:rPr>
              <m:t>BN</m:t>
            </m:r>
          </m:sub>
        </m:sSub>
      </m:oMath>
      <w:r w:rsidR="000253CC">
        <w:rPr>
          <w:rFonts w:eastAsiaTheme="minorEastAsia"/>
          <w:b/>
        </w:rPr>
        <w:t xml:space="preserve"> </w:t>
      </w:r>
      <w:r w:rsidR="000253CC">
        <w:rPr>
          <w:rFonts w:eastAsiaTheme="minorEastAsia"/>
          <w:bCs/>
        </w:rPr>
        <w:t>is the rotation matrix from Nadir</w:t>
      </w:r>
      <w:r w:rsidR="003D4FEB">
        <w:rPr>
          <w:rFonts w:eastAsiaTheme="minorEastAsia"/>
          <w:bCs/>
        </w:rPr>
        <w:t xml:space="preserve"> pointing frame</w:t>
      </w:r>
      <w:r w:rsidR="000253CC">
        <w:rPr>
          <w:rFonts w:eastAsiaTheme="minorEastAsia"/>
          <w:bCs/>
        </w:rPr>
        <w:t xml:space="preserve"> to (</w:t>
      </w:r>
      <w:r w:rsidR="003D4FEB">
        <w:rPr>
          <w:rFonts w:eastAsiaTheme="minorEastAsia"/>
          <w:bCs/>
        </w:rPr>
        <w:t>s</w:t>
      </w:r>
      <w:r w:rsidR="000253CC">
        <w:rPr>
          <w:rFonts w:eastAsiaTheme="minorEastAsia"/>
          <w:bCs/>
        </w:rPr>
        <w:t xml:space="preserve">pacecraft) </w:t>
      </w:r>
      <w:r w:rsidR="00A33F08">
        <w:rPr>
          <w:rFonts w:eastAsiaTheme="minorEastAsia"/>
          <w:bCs/>
        </w:rPr>
        <w:t>B</w:t>
      </w:r>
      <w:r w:rsidR="000253CC">
        <w:rPr>
          <w:rFonts w:eastAsiaTheme="minorEastAsia"/>
          <w:bCs/>
        </w:rPr>
        <w:t>ody</w:t>
      </w:r>
      <w:r w:rsidR="003D4FEB">
        <w:rPr>
          <w:rFonts w:eastAsiaTheme="minorEastAsia"/>
          <w:bCs/>
        </w:rPr>
        <w:t xml:space="preserve"> frame</w:t>
      </w:r>
      <w:r w:rsidR="000253CC">
        <w:rPr>
          <w:rFonts w:eastAsiaTheme="minorEastAsia"/>
          <w:bCs/>
        </w:rPr>
        <w:t>. In nominal mission operations this is how the spacecraft attitude is defined.</w:t>
      </w:r>
    </w:p>
    <w:p w14:paraId="0CDDF32E" w14:textId="1354ECCF" w:rsidR="000253CC" w:rsidRPr="000253CC" w:rsidRDefault="008167C8" w:rsidP="00C24203">
      <w:pPr>
        <w:rPr>
          <w:bCs/>
        </w:rPr>
      </w:pPr>
      <m:oMath>
        <m:sSub>
          <m:sSubPr>
            <m:ctrlPr>
              <w:rPr>
                <w:rFonts w:ascii="Cambria Math" w:hAnsi="Cambria Math"/>
                <w:b/>
              </w:rPr>
            </m:ctrlPr>
          </m:sSubPr>
          <m:e>
            <m:r>
              <m:rPr>
                <m:sty m:val="bi"/>
              </m:rPr>
              <w:rPr>
                <w:rFonts w:ascii="Cambria Math" w:hAnsi="Cambria Math"/>
              </w:rPr>
              <m:t>R</m:t>
            </m:r>
          </m:e>
          <m:sub>
            <m:r>
              <m:rPr>
                <m:sty m:val="bi"/>
              </m:rPr>
              <w:rPr>
                <w:rFonts w:ascii="Cambria Math" w:hAnsi="Cambria Math"/>
              </w:rPr>
              <m:t>SB</m:t>
            </m:r>
          </m:sub>
        </m:sSub>
      </m:oMath>
      <w:r w:rsidR="000253CC">
        <w:rPr>
          <w:rFonts w:eastAsiaTheme="minorEastAsia"/>
          <w:b/>
        </w:rPr>
        <w:t xml:space="preserve"> </w:t>
      </w:r>
      <w:r w:rsidR="000253CC">
        <w:rPr>
          <w:rFonts w:eastAsiaTheme="minorEastAsia"/>
          <w:bCs/>
        </w:rPr>
        <w:t xml:space="preserve">is the rotation matrix from (spacecraft) </w:t>
      </w:r>
      <w:r w:rsidR="00A33F08">
        <w:rPr>
          <w:rFonts w:eastAsiaTheme="minorEastAsia"/>
          <w:bCs/>
        </w:rPr>
        <w:t>B</w:t>
      </w:r>
      <w:r w:rsidR="000253CC">
        <w:rPr>
          <w:rFonts w:eastAsiaTheme="minorEastAsia"/>
          <w:bCs/>
        </w:rPr>
        <w:t xml:space="preserve">ody </w:t>
      </w:r>
      <w:r w:rsidR="003D4FEB">
        <w:rPr>
          <w:rFonts w:eastAsiaTheme="minorEastAsia"/>
          <w:bCs/>
        </w:rPr>
        <w:t xml:space="preserve">frame </w:t>
      </w:r>
      <w:r w:rsidR="000253CC">
        <w:rPr>
          <w:rFonts w:eastAsiaTheme="minorEastAsia"/>
          <w:bCs/>
        </w:rPr>
        <w:t xml:space="preserve">to the </w:t>
      </w:r>
      <w:r w:rsidR="00A33F08">
        <w:rPr>
          <w:rFonts w:eastAsiaTheme="minorEastAsia"/>
          <w:bCs/>
        </w:rPr>
        <w:t>S</w:t>
      </w:r>
      <w:r w:rsidR="000253CC">
        <w:rPr>
          <w:rFonts w:eastAsiaTheme="minorEastAsia"/>
          <w:bCs/>
        </w:rPr>
        <w:t>ensor frame.</w:t>
      </w:r>
    </w:p>
    <w:p w14:paraId="34F03C88" w14:textId="0B259031" w:rsidR="00C24203" w:rsidRDefault="004554B0" w:rsidP="00C24203">
      <w:r>
        <w:lastRenderedPageBreak/>
        <w:t xml:space="preserve">This is </w:t>
      </w:r>
      <w:r w:rsidR="00C24203">
        <w:t>done in the function Spacecraft::CheckTargetVisibility(</w:t>
      </w:r>
      <w:r w:rsidR="00525B81">
        <w:t>.</w:t>
      </w:r>
      <w:r w:rsidR="00C24203">
        <w:t>)</w:t>
      </w:r>
      <w:r w:rsidR="00525B81">
        <w:t xml:space="preserve"> overloaded function</w:t>
      </w:r>
      <w:r w:rsidR="00C24203">
        <w:t xml:space="preserve">. </w:t>
      </w:r>
    </w:p>
    <w:p w14:paraId="0E94D80A" w14:textId="77777777" w:rsidR="003978F5" w:rsidRDefault="003978F5" w:rsidP="003978F5">
      <w:pPr>
        <w:pStyle w:val="Heading2"/>
      </w:pPr>
      <w:r>
        <w:t>References</w:t>
      </w:r>
    </w:p>
    <w:p w14:paraId="7F30BAEA" w14:textId="77777777" w:rsidR="003978F5" w:rsidRDefault="003978F5" w:rsidP="003978F5">
      <w:r>
        <w:t>{Wertz 1978] Wertz, James, editor. Spacecraft Attitude Determination and Control.  D. Reidel Publishing Company, Dordrecht, Holland 1978.</w:t>
      </w:r>
    </w:p>
    <w:p w14:paraId="0B7FA78F" w14:textId="6C7C124B" w:rsidR="003978F5" w:rsidRDefault="003978F5" w:rsidP="003978F5">
      <w:r>
        <w:t>[GMAT 2018] General Mission Analysis Tool (GMAT) Mathematical Specifications DRAFT, February 9, 2018.</w:t>
      </w:r>
    </w:p>
    <w:p w14:paraId="6ED6A760" w14:textId="3BE00FE0" w:rsidR="004F2575" w:rsidRPr="00B52366" w:rsidRDefault="008167C8" w:rsidP="003978F5">
      <w:hyperlink r:id="rId17" w:history="1">
        <w:r w:rsidR="004F2575" w:rsidRPr="005C6AF5">
          <w:rPr>
            <w:rStyle w:val="Hyperlink"/>
          </w:rPr>
          <w:t>https://mathworld.wolfram.com/RotationMatrix.html</w:t>
        </w:r>
      </w:hyperlink>
    </w:p>
    <w:p w14:paraId="7E8B0943" w14:textId="31704039" w:rsidR="00C24203" w:rsidRDefault="00C24203" w:rsidP="00C24203">
      <w:pPr>
        <w:pStyle w:val="Heading1"/>
      </w:pPr>
      <w:r>
        <w:t>Miscellaneous</w:t>
      </w:r>
    </w:p>
    <w:p w14:paraId="2EE0BFE3" w14:textId="7447B8D7" w:rsidR="00C24203" w:rsidRDefault="00C24203" w:rsidP="00C24203">
      <w:pPr>
        <w:pStyle w:val="Heading2"/>
      </w:pPr>
      <w:r>
        <w:t>Clock/ Cone angles representation of a point-location</w:t>
      </w:r>
    </w:p>
    <w:p w14:paraId="7F2E21E8" w14:textId="77777777" w:rsidR="00C24203" w:rsidRDefault="00C24203" w:rsidP="00C24203">
      <w:r>
        <w:rPr>
          <w:noProof/>
        </w:rPr>
        <mc:AlternateContent>
          <mc:Choice Requires="wps">
            <w:drawing>
              <wp:anchor distT="45720" distB="45720" distL="114300" distR="114300" simplePos="0" relativeHeight="251663360" behindDoc="0" locked="0" layoutInCell="1" allowOverlap="1" wp14:anchorId="6B03E160" wp14:editId="0EEA1A76">
                <wp:simplePos x="0" y="0"/>
                <wp:positionH relativeFrom="column">
                  <wp:posOffset>3695700</wp:posOffset>
                </wp:positionH>
                <wp:positionV relativeFrom="paragraph">
                  <wp:posOffset>603885</wp:posOffset>
                </wp:positionV>
                <wp:extent cx="2232660" cy="2042160"/>
                <wp:effectExtent l="0" t="0" r="0"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32660" cy="2042160"/>
                        </a:xfrm>
                        <a:prstGeom prst="rect">
                          <a:avLst/>
                        </a:prstGeom>
                        <a:solidFill>
                          <a:srgbClr val="FFFFFF"/>
                        </a:solidFill>
                        <a:ln w="9525">
                          <a:noFill/>
                          <a:miter lim="800000"/>
                          <a:headEnd/>
                          <a:tailEnd/>
                        </a:ln>
                      </wps:spPr>
                      <wps:txbx>
                        <w:txbxContent>
                          <w:p w14:paraId="6BA16525" w14:textId="77777777" w:rsidR="00C24203" w:rsidRDefault="00C24203" w:rsidP="00C24203">
                            <w:r>
                              <w:rPr>
                                <w:noProof/>
                              </w:rPr>
                              <w:drawing>
                                <wp:inline distT="0" distB="0" distL="0" distR="0" wp14:anchorId="326EFE7D" wp14:editId="6725C418">
                                  <wp:extent cx="1991360" cy="1604656"/>
                                  <wp:effectExtent l="0" t="0" r="0" b="0"/>
                                  <wp:docPr id="4"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96DAC541-7B7A-43D3-8B79-37D633B846F1}">
                                                <asvg:svgBlip xmlns:asvg="http://schemas.microsoft.com/office/drawing/2016/SVG/main" r:embed="rId19"/>
                                              </a:ext>
                                            </a:extLst>
                                          </a:blip>
                                          <a:stretch>
                                            <a:fillRect/>
                                          </a:stretch>
                                        </pic:blipFill>
                                        <pic:spPr>
                                          <a:xfrm>
                                            <a:off x="0" y="0"/>
                                            <a:ext cx="1997044" cy="1609236"/>
                                          </a:xfrm>
                                          <a:prstGeom prst="rect">
                                            <a:avLst/>
                                          </a:prstGeom>
                                        </pic:spPr>
                                      </pic:pic>
                                    </a:graphicData>
                                  </a:graphic>
                                </wp:inline>
                              </w:drawing>
                            </w:r>
                          </w:p>
                          <w:p w14:paraId="29B2262B" w14:textId="77777777" w:rsidR="00C24203" w:rsidRDefault="00C24203" w:rsidP="00C24203">
                            <w:r>
                              <w:t>Illustration of cone/ clock angles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03E160" id="Text Box 2" o:spid="_x0000_s1061" type="#_x0000_t202" style="position:absolute;margin-left:291pt;margin-top:47.55pt;width:175.8pt;height:160.8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" stroked="f">
                <v:textbox>
                  <w:txbxContent>
                    <w:p w14:paraId="6BA16525" w14:textId="77777777" w:rsidR="00C24203" w:rsidRDefault="00C24203" w:rsidP="00C24203">
                      <w:r>
                        <w:rPr>
                          <w:noProof/>
                        </w:rPr>
                        <w:drawing>
                          <wp:inline distT="0" distB="0" distL="0" distR="0" wp14:anchorId="326EFE7D" wp14:editId="6725C418">
                            <wp:extent cx="1991360" cy="1604656"/>
                            <wp:effectExtent l="0" t="0" r="0" b="0"/>
                            <wp:docPr id="4"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96DAC541-7B7A-43D3-8B79-37D633B846F1}">
                                          <asvg:svgBlip xmlns:asvg="http://schemas.microsoft.com/office/drawing/2016/SVG/main" r:embed="rId21"/>
                                        </a:ext>
                                      </a:extLst>
                                    </a:blip>
                                    <a:stretch>
                                      <a:fillRect/>
                                    </a:stretch>
                                  </pic:blipFill>
                                  <pic:spPr>
                                    <a:xfrm>
                                      <a:off x="0" y="0"/>
                                      <a:ext cx="1997044" cy="1609236"/>
                                    </a:xfrm>
                                    <a:prstGeom prst="rect">
                                      <a:avLst/>
                                    </a:prstGeom>
                                  </pic:spPr>
                                </pic:pic>
                              </a:graphicData>
                            </a:graphic>
                          </wp:inline>
                        </w:drawing>
                      </w:r>
                    </w:p>
                    <w:p w14:paraId="29B2262B" w14:textId="77777777" w:rsidR="00C24203" w:rsidRDefault="00C24203" w:rsidP="00C24203">
                      <w:r>
                        <w:t>Illustration of cone/ clock angles</w:t>
                      </w:r>
                    </w:p>
                  </w:txbxContent>
                </v:textbox>
                <w10:wrap type="square"/>
              </v:shape>
            </w:pict>
          </mc:Fallback>
        </mc:AlternateContent>
      </w:r>
      <w:r>
        <w:t xml:space="preserve">Clock, cone angles are used to express the point-location on a unit-sphere, and several calculations involving checking if the point-location is in/out of sensor FOV is done using this representation. The relationship of the clock/cone angle representation with the “standard” right-ascension (RA)/ declination (dec) representation is in the  </w:t>
      </w:r>
      <w:r w:rsidRPr="00E36B22">
        <w:rPr>
          <w:rFonts w:ascii="Courier New" w:hAnsi="Courier New" w:cs="Courier New"/>
        </w:rPr>
        <w:t>ConeClocktoRADEC</w:t>
      </w:r>
      <w:r>
        <w:t xml:space="preserve"> function in the </w:t>
      </w:r>
      <w:r w:rsidRPr="00E36B22">
        <w:rPr>
          <w:rFonts w:ascii="Courier New" w:hAnsi="Courier New" w:cs="Courier New"/>
        </w:rPr>
        <w:t>Sensor</w:t>
      </w:r>
      <w:r>
        <w:t xml:space="preserve"> class. </w:t>
      </w:r>
    </w:p>
    <w:p w14:paraId="27D7B532" w14:textId="77777777" w:rsidR="00C24203" w:rsidRPr="00DB16A5" w:rsidRDefault="00C24203" w:rsidP="00C24203">
      <w:pPr>
        <w:rPr>
          <w:rFonts w:ascii="Cambria Math" w:hAnsi="Cambria Math"/>
          <w:oMath/>
        </w:rPr>
      </w:pPr>
      <m:oMathPara>
        <m:oMath>
          <m:r>
            <w:rPr>
              <w:rFonts w:ascii="Cambria Math" w:hAnsi="Cambria Math"/>
            </w:rPr>
            <m:t xml:space="preserve">   RA = clockAngle</m:t>
          </m:r>
        </m:oMath>
      </m:oMathPara>
    </w:p>
    <w:p w14:paraId="194F1901" w14:textId="77777777" w:rsidR="00C24203" w:rsidRPr="00DB16A5" w:rsidRDefault="00C24203" w:rsidP="00C24203">
      <w:pPr>
        <w:rPr>
          <w:rFonts w:ascii="Cambria Math" w:hAnsi="Cambria Math"/>
          <w:oMath/>
        </w:rPr>
      </w:pPr>
      <m:oMathPara>
        <m:oMath>
          <m:r>
            <w:rPr>
              <w:rFonts w:ascii="Cambria Math" w:hAnsi="Cambria Math"/>
            </w:rPr>
            <m:t xml:space="preserve">   dec = PI/2 – coneAngle</m:t>
          </m:r>
        </m:oMath>
      </m:oMathPara>
    </w:p>
    <w:p w14:paraId="0A7F0D0A" w14:textId="77777777" w:rsidR="00C24203" w:rsidRPr="00EE4045" w:rsidRDefault="00C24203" w:rsidP="00C24203">
      <w:pPr>
        <w:rPr>
          <w:rFonts w:eastAsiaTheme="minorEastAsia"/>
        </w:rPr>
      </w:pPr>
      <m:oMathPara>
        <m:oMath>
          <m:r>
            <w:rPr>
              <w:rFonts w:ascii="Cambria Math" w:hAnsi="Cambria Math"/>
            </w:rPr>
            <m:t>clockAngle=atan2(</m:t>
          </m:r>
          <m:sSub>
            <m:sSubPr>
              <m:ctrlPr>
                <w:rPr>
                  <w:rFonts w:ascii="Cambria Math" w:hAnsi="Cambria Math"/>
                  <w:i/>
                </w:rPr>
              </m:ctrlPr>
            </m:sSubPr>
            <m:e>
              <m:r>
                <w:rPr>
                  <w:rFonts w:ascii="Cambria Math" w:hAnsi="Cambria Math"/>
                </w:rPr>
                <m:t>y</m:t>
              </m:r>
            </m:e>
            <m:sub>
              <m:r>
                <w:rPr>
                  <w:rFonts w:ascii="Cambria Math" w:hAnsi="Cambria Math"/>
                </w:rPr>
                <m:t>P</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P</m:t>
              </m:r>
            </m:sub>
          </m:sSub>
          <m:r>
            <w:rPr>
              <w:rFonts w:ascii="Cambria Math" w:hAnsi="Cambria Math"/>
            </w:rPr>
            <m:t>)</m:t>
          </m:r>
        </m:oMath>
      </m:oMathPara>
    </w:p>
    <w:p w14:paraId="4723EBA9" w14:textId="77777777" w:rsidR="00C24203" w:rsidRPr="00DB16A5" w:rsidRDefault="00C24203" w:rsidP="00C24203">
      <w:pPr>
        <w:rPr>
          <w:rFonts w:ascii="Cambria Math" w:hAnsi="Cambria Math"/>
          <w:oMath/>
        </w:rPr>
      </w:pPr>
      <m:oMathPara>
        <m:oMath>
          <m:r>
            <w:rPr>
              <w:rFonts w:ascii="Cambria Math" w:hAnsi="Cambria Math"/>
            </w:rPr>
            <m:t xml:space="preserve">   coneAngle= PI/2 – </m:t>
          </m:r>
          <m:r>
            <m:rPr>
              <m:sty m:val="p"/>
            </m:rPr>
            <w:rPr>
              <w:rFonts w:ascii="Cambria Math" w:hAnsi="Cambria Math"/>
            </w:rPr>
            <m:t>asin⁡</m:t>
          </m:r>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P</m:t>
              </m:r>
            </m:sub>
          </m:sSub>
          <m:r>
            <w:rPr>
              <w:rFonts w:ascii="Cambria Math" w:hAnsi="Cambria Math"/>
            </w:rPr>
            <m:t>)</m:t>
          </m:r>
        </m:oMath>
      </m:oMathPara>
    </w:p>
    <w:p w14:paraId="4814809F" w14:textId="77777777" w:rsidR="00C24203" w:rsidRDefault="00C24203" w:rsidP="00C24203">
      <w:r>
        <w:t xml:space="preserve">The sensor boresight axis is assumed to be pointing along the z-axis of the Sensor frame. </w:t>
      </w:r>
    </w:p>
    <w:p w14:paraId="19BCC639" w14:textId="23A8BC3D" w:rsidR="00902E76" w:rsidRPr="005B35C2" w:rsidRDefault="00ED57C5" w:rsidP="005B35C2">
      <w:pPr>
        <w:pStyle w:val="Heading2"/>
      </w:pPr>
      <w:bookmarkStart w:id="9" w:name="_SphericalSensor"/>
      <w:bookmarkEnd w:id="9"/>
      <w:r w:rsidRPr="005B35C2">
        <w:t xml:space="preserve">DSPIPCustomSensor </w:t>
      </w:r>
      <w:r w:rsidR="002862B6" w:rsidRPr="005B35C2">
        <w:t>description</w:t>
      </w:r>
    </w:p>
    <w:p w14:paraId="34BB6148" w14:textId="490939D7" w:rsidR="00B56358" w:rsidRDefault="00B56358" w:rsidP="00B56358">
      <w:r>
        <w:t xml:space="preserve">The </w:t>
      </w:r>
      <w:r w:rsidR="008C121B" w:rsidRPr="008C121B">
        <w:rPr>
          <w:rFonts w:cstheme="minorHAnsi"/>
        </w:rPr>
        <w:t>DSPIPCustomSensor</w:t>
      </w:r>
      <w:r w:rsidR="008C121B">
        <w:t xml:space="preserve"> </w:t>
      </w:r>
      <w:r>
        <w:t>class is based on a point in spherical polygon algorithm described in</w:t>
      </w:r>
      <w:r w:rsidR="008011F5">
        <w:t xml:space="preserve"> the article</w:t>
      </w:r>
      <w:r>
        <w:t>:</w:t>
      </w:r>
      <w:r w:rsidR="00DE45A6">
        <w:t xml:space="preserve"> </w:t>
      </w:r>
      <w:r>
        <w:t>R. Ketzner, V. Ravindra and M. Bramble, 'A Robust, Fast, and Accurate Algorithm for Point in Spherical Polygon Classification with Applications in Geoscience and Remote Sensing', Computers and Geosciences, under review.</w:t>
      </w:r>
    </w:p>
    <w:p w14:paraId="6D4E3ED5" w14:textId="75CE126A" w:rsidR="008771AD" w:rsidRDefault="00B56358" w:rsidP="00B56358">
      <w:r>
        <w:t xml:space="preserve">In the above article, the algorithm is described and compared to the ‘GMAT CustomSensor’ algorithm which is the same as the point-in-polygon algorithm implemented in the </w:t>
      </w:r>
      <w:r w:rsidR="00805AD9" w:rsidRPr="00805AD9">
        <w:t xml:space="preserve">GMATCustomSensor </w:t>
      </w:r>
      <w:r>
        <w:t>class.</w:t>
      </w:r>
      <w:r w:rsidR="0061595C">
        <w:t xml:space="preserve"> Compared to the </w:t>
      </w:r>
      <w:r w:rsidR="00805AD9" w:rsidRPr="00805AD9">
        <w:t xml:space="preserve">GMATCustomSensor </w:t>
      </w:r>
      <w:r w:rsidR="0061595C">
        <w:t xml:space="preserve">class, the </w:t>
      </w:r>
      <w:r w:rsidR="00FB49A5" w:rsidRPr="00FB49A5">
        <w:t xml:space="preserve">DSPIPCustomSensor </w:t>
      </w:r>
      <w:r w:rsidR="0061595C">
        <w:t xml:space="preserve">has been shown to yield orders of improvement in runtime (for FOVs defined by spherical polygons of several vertices) </w:t>
      </w:r>
      <w:r w:rsidR="00AE28C1">
        <w:t>and</w:t>
      </w:r>
      <w:r w:rsidR="0061595C">
        <w:t xml:space="preserve"> shown to be more accurate.</w:t>
      </w:r>
      <w:r w:rsidR="008771AD">
        <w:t xml:space="preserve"> </w:t>
      </w:r>
    </w:p>
    <w:p w14:paraId="787BD3A9" w14:textId="2F6A6E49" w:rsidR="00B56358" w:rsidRDefault="008771AD" w:rsidP="00B56358">
      <w:r>
        <w:t>In the OrbitPy library, the coverage method can be specified to be ‘</w:t>
      </w:r>
      <w:r w:rsidR="009361FB" w:rsidRPr="009361FB">
        <w:t>DirectSphericalPointInPolygon</w:t>
      </w:r>
      <w:r w:rsidR="009361FB">
        <w:t xml:space="preserve">’ </w:t>
      </w:r>
      <w:r>
        <w:t xml:space="preserve">which corresponds to usage of the </w:t>
      </w:r>
      <w:r w:rsidR="00FB49A5" w:rsidRPr="00FB49A5">
        <w:t xml:space="preserve">DSPIPCustomSensor </w:t>
      </w:r>
      <w:r>
        <w:t>class, or ‘</w:t>
      </w:r>
      <w:r w:rsidR="009361FB" w:rsidRPr="009361FB">
        <w:t>ProjectedSphericalPointInPolygon</w:t>
      </w:r>
      <w:r w:rsidR="009361FB">
        <w:t xml:space="preserve">’ </w:t>
      </w:r>
      <w:r>
        <w:t xml:space="preserve">which corresponds to usage of the </w:t>
      </w:r>
      <w:r w:rsidR="00805AD9" w:rsidRPr="00805AD9">
        <w:t xml:space="preserve">GMATCustomSensor </w:t>
      </w:r>
      <w:r>
        <w:t>class.</w:t>
      </w:r>
    </w:p>
    <w:p w14:paraId="451A63AF" w14:textId="084B09A1" w:rsidR="00EB0A00" w:rsidRPr="00B56358" w:rsidRDefault="00EB0A00" w:rsidP="00B56358">
      <w:r>
        <w:t>The dependencies of the `</w:t>
      </w:r>
      <w:r w:rsidR="00FB49A5" w:rsidRPr="00FB49A5">
        <w:t>DSPIPCustomSensor</w:t>
      </w:r>
      <w:r>
        <w:t xml:space="preserve"> class are listed below.</w:t>
      </w:r>
    </w:p>
    <w:tbl>
      <w:tblPr>
        <w:tblpPr w:leftFromText="180" w:rightFromText="180" w:vertAnchor="text" w:horzAnchor="margin" w:tblpY="-86"/>
        <w:tblW w:w="891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7"/>
        <w:gridCol w:w="7042"/>
      </w:tblGrid>
      <w:tr w:rsidR="00A56ECE" w14:paraId="25A5B63F" w14:textId="77777777" w:rsidTr="00920C89">
        <w:trPr>
          <w:trHeight w:val="127"/>
        </w:trPr>
        <w:tc>
          <w:tcPr>
            <w:tcW w:w="1877" w:type="dxa"/>
            <w:shd w:val="clear" w:color="auto" w:fill="CCCCCC"/>
            <w:tcMar>
              <w:top w:w="100" w:type="dxa"/>
              <w:left w:w="100" w:type="dxa"/>
              <w:bottom w:w="100" w:type="dxa"/>
              <w:right w:w="100" w:type="dxa"/>
            </w:tcMar>
          </w:tcPr>
          <w:p w14:paraId="3B26E85B" w14:textId="77777777" w:rsidR="00A56ECE" w:rsidRDefault="00A56ECE" w:rsidP="000B5DF2">
            <w:pPr>
              <w:pStyle w:val="Heading4"/>
              <w:rPr>
                <w:sz w:val="22"/>
                <w:szCs w:val="22"/>
              </w:rPr>
            </w:pPr>
            <w:r>
              <w:rPr>
                <w:sz w:val="22"/>
                <w:szCs w:val="22"/>
              </w:rPr>
              <w:lastRenderedPageBreak/>
              <w:t>Class</w:t>
            </w:r>
          </w:p>
        </w:tc>
        <w:tc>
          <w:tcPr>
            <w:tcW w:w="7042" w:type="dxa"/>
            <w:shd w:val="clear" w:color="auto" w:fill="CCCCCC"/>
            <w:tcMar>
              <w:top w:w="100" w:type="dxa"/>
              <w:left w:w="100" w:type="dxa"/>
              <w:bottom w:w="100" w:type="dxa"/>
              <w:right w:w="100" w:type="dxa"/>
            </w:tcMar>
          </w:tcPr>
          <w:p w14:paraId="5EACC8F1" w14:textId="0611CD47" w:rsidR="00A56ECE" w:rsidRDefault="00DA5178" w:rsidP="000B5DF2">
            <w:pPr>
              <w:pStyle w:val="Heading4"/>
              <w:rPr>
                <w:sz w:val="22"/>
                <w:szCs w:val="22"/>
              </w:rPr>
            </w:pPr>
            <w:r>
              <w:rPr>
                <w:sz w:val="22"/>
                <w:szCs w:val="22"/>
              </w:rPr>
              <w:t>Description</w:t>
            </w:r>
          </w:p>
        </w:tc>
      </w:tr>
      <w:tr w:rsidR="00A56ECE" w14:paraId="548E8AFE" w14:textId="77777777" w:rsidTr="003C36FF">
        <w:trPr>
          <w:trHeight w:val="2145"/>
        </w:trPr>
        <w:tc>
          <w:tcPr>
            <w:tcW w:w="1877" w:type="dxa"/>
            <w:shd w:val="clear" w:color="auto" w:fill="auto"/>
            <w:tcMar>
              <w:top w:w="100" w:type="dxa"/>
              <w:left w:w="100" w:type="dxa"/>
              <w:bottom w:w="100" w:type="dxa"/>
              <w:right w:w="100" w:type="dxa"/>
            </w:tcMar>
          </w:tcPr>
          <w:p w14:paraId="614D498E" w14:textId="700F524C" w:rsidR="00A56ECE" w:rsidRDefault="00A56ECE" w:rsidP="000B5DF2">
            <w:pPr>
              <w:jc w:val="right"/>
            </w:pPr>
            <w:r w:rsidRPr="00A56ECE">
              <w:t>Polygon</w:t>
            </w:r>
          </w:p>
        </w:tc>
        <w:tc>
          <w:tcPr>
            <w:tcW w:w="7042" w:type="dxa"/>
            <w:shd w:val="clear" w:color="auto" w:fill="auto"/>
            <w:tcMar>
              <w:top w:w="100" w:type="dxa"/>
              <w:left w:w="100" w:type="dxa"/>
              <w:bottom w:w="100" w:type="dxa"/>
              <w:right w:w="100" w:type="dxa"/>
            </w:tcMar>
          </w:tcPr>
          <w:p w14:paraId="63CD42F5" w14:textId="4EBDEBBB" w:rsidR="00A56ECE" w:rsidRDefault="00A56ECE" w:rsidP="00A56ECE">
            <w:r>
              <w:t>The Polygon class is a pure virtual class which defines the interface for spherical polygons. This interface requires all child classes to implement a function which takes query point coordinates as input and returns an integer value representing point inclusion status in the polygon. The Polygon file also includes a util namespace defining some useful function used across the program (spherical/cartesian coordinate conversion, file i.o., etc.).</w:t>
            </w:r>
          </w:p>
        </w:tc>
      </w:tr>
      <w:tr w:rsidR="00920C89" w14:paraId="4977B12D" w14:textId="77777777" w:rsidTr="003C36FF">
        <w:trPr>
          <w:trHeight w:val="1452"/>
        </w:trPr>
        <w:tc>
          <w:tcPr>
            <w:tcW w:w="1877" w:type="dxa"/>
            <w:shd w:val="clear" w:color="auto" w:fill="auto"/>
            <w:tcMar>
              <w:top w:w="100" w:type="dxa"/>
              <w:left w:w="100" w:type="dxa"/>
              <w:bottom w:w="100" w:type="dxa"/>
              <w:right w:w="100" w:type="dxa"/>
            </w:tcMar>
          </w:tcPr>
          <w:p w14:paraId="70D84213" w14:textId="4F5C313C" w:rsidR="00920C89" w:rsidRPr="00A56ECE" w:rsidRDefault="00920C89" w:rsidP="000B5DF2">
            <w:pPr>
              <w:jc w:val="right"/>
            </w:pPr>
            <w:r w:rsidRPr="00920C89">
              <w:t>Preprocessor</w:t>
            </w:r>
          </w:p>
        </w:tc>
        <w:tc>
          <w:tcPr>
            <w:tcW w:w="7042" w:type="dxa"/>
            <w:shd w:val="clear" w:color="auto" w:fill="auto"/>
            <w:tcMar>
              <w:top w:w="100" w:type="dxa"/>
              <w:left w:w="100" w:type="dxa"/>
              <w:bottom w:w="100" w:type="dxa"/>
              <w:right w:w="100" w:type="dxa"/>
            </w:tcMar>
          </w:tcPr>
          <w:p w14:paraId="336BCBD6" w14:textId="35A73EA5" w:rsidR="00920C89" w:rsidRDefault="00920C89" w:rsidP="00920C89">
            <w:r>
              <w:t>The preprocessor class is a pure virtual class which defines the interface for preprocessing algorithms. This interface requires all child classes to implement a method which returns a list of indices representing a subset of edges to be examined as a function of the query point coordinates.</w:t>
            </w:r>
          </w:p>
        </w:tc>
      </w:tr>
      <w:tr w:rsidR="00920C89" w14:paraId="189C6FCB" w14:textId="77777777" w:rsidTr="00920C89">
        <w:trPr>
          <w:trHeight w:val="690"/>
        </w:trPr>
        <w:tc>
          <w:tcPr>
            <w:tcW w:w="1877" w:type="dxa"/>
            <w:shd w:val="clear" w:color="auto" w:fill="auto"/>
            <w:tcMar>
              <w:top w:w="100" w:type="dxa"/>
              <w:left w:w="100" w:type="dxa"/>
              <w:bottom w:w="100" w:type="dxa"/>
              <w:right w:w="100" w:type="dxa"/>
            </w:tcMar>
          </w:tcPr>
          <w:p w14:paraId="4DFC0563" w14:textId="012D0E0D" w:rsidR="00920C89" w:rsidRPr="00A56ECE" w:rsidRDefault="00920C89" w:rsidP="000B5DF2">
            <w:pPr>
              <w:jc w:val="right"/>
            </w:pPr>
            <w:r w:rsidRPr="00920C89">
              <w:t>SlicedPolygon</w:t>
            </w:r>
          </w:p>
        </w:tc>
        <w:tc>
          <w:tcPr>
            <w:tcW w:w="7042" w:type="dxa"/>
            <w:shd w:val="clear" w:color="auto" w:fill="auto"/>
            <w:tcMar>
              <w:top w:w="100" w:type="dxa"/>
              <w:left w:w="100" w:type="dxa"/>
              <w:bottom w:w="100" w:type="dxa"/>
              <w:right w:w="100" w:type="dxa"/>
            </w:tcMar>
          </w:tcPr>
          <w:p w14:paraId="586793C2" w14:textId="0A7828B8" w:rsidR="00920C89" w:rsidRDefault="00920C89" w:rsidP="00920C89">
            <w:r>
              <w:t>A child class of Polygon which implements the proposed point in spherical polygon algorithm. The algorithm can be run with or without preprocessing. To run with preprocessing, a Preprocessor object must be added using the addPreprocessor method.</w:t>
            </w:r>
          </w:p>
        </w:tc>
      </w:tr>
      <w:tr w:rsidR="00920C89" w14:paraId="11F19282" w14:textId="77777777" w:rsidTr="00920C89">
        <w:trPr>
          <w:trHeight w:val="690"/>
        </w:trPr>
        <w:tc>
          <w:tcPr>
            <w:tcW w:w="1877" w:type="dxa"/>
            <w:shd w:val="clear" w:color="auto" w:fill="auto"/>
            <w:tcMar>
              <w:top w:w="100" w:type="dxa"/>
              <w:left w:w="100" w:type="dxa"/>
              <w:bottom w:w="100" w:type="dxa"/>
              <w:right w:w="100" w:type="dxa"/>
            </w:tcMar>
          </w:tcPr>
          <w:p w14:paraId="29088BC9" w14:textId="2C91290E" w:rsidR="00920C89" w:rsidRPr="00A56ECE" w:rsidRDefault="00920C89" w:rsidP="000B5DF2">
            <w:pPr>
              <w:jc w:val="right"/>
            </w:pPr>
            <w:r w:rsidRPr="00920C89">
              <w:t>Edge</w:t>
            </w:r>
          </w:p>
        </w:tc>
        <w:tc>
          <w:tcPr>
            <w:tcW w:w="7042" w:type="dxa"/>
            <w:shd w:val="clear" w:color="auto" w:fill="auto"/>
            <w:tcMar>
              <w:top w:w="100" w:type="dxa"/>
              <w:left w:w="100" w:type="dxa"/>
              <w:bottom w:w="100" w:type="dxa"/>
              <w:right w:w="100" w:type="dxa"/>
            </w:tcMar>
          </w:tcPr>
          <w:p w14:paraId="47E75D42" w14:textId="33CEAA70" w:rsidR="00920C89" w:rsidRDefault="00920C89" w:rsidP="00920C89">
            <w:r>
              <w:t>A utility class to simplify representation of polygon edges across the program. The edge class is constructed with two coordinate points, and implements useful functions such as checking whether a given query point meets necessary strike or the hemisphere check with respect to the edge.</w:t>
            </w:r>
          </w:p>
        </w:tc>
      </w:tr>
      <w:tr w:rsidR="00920C89" w14:paraId="6BD74CC9" w14:textId="77777777" w:rsidTr="00920C89">
        <w:trPr>
          <w:trHeight w:val="690"/>
        </w:trPr>
        <w:tc>
          <w:tcPr>
            <w:tcW w:w="1877" w:type="dxa"/>
            <w:shd w:val="clear" w:color="auto" w:fill="auto"/>
            <w:tcMar>
              <w:top w:w="100" w:type="dxa"/>
              <w:left w:w="100" w:type="dxa"/>
              <w:bottom w:w="100" w:type="dxa"/>
              <w:right w:w="100" w:type="dxa"/>
            </w:tcMar>
          </w:tcPr>
          <w:p w14:paraId="79D28A5A" w14:textId="62F6A82F" w:rsidR="00920C89" w:rsidRPr="00A56ECE" w:rsidRDefault="00920C89" w:rsidP="000B5DF2">
            <w:pPr>
              <w:jc w:val="right"/>
            </w:pPr>
            <w:r w:rsidRPr="00920C89">
              <w:t>SliceArray</w:t>
            </w:r>
          </w:p>
        </w:tc>
        <w:tc>
          <w:tcPr>
            <w:tcW w:w="7042" w:type="dxa"/>
            <w:shd w:val="clear" w:color="auto" w:fill="auto"/>
            <w:tcMar>
              <w:top w:w="100" w:type="dxa"/>
              <w:left w:w="100" w:type="dxa"/>
              <w:bottom w:w="100" w:type="dxa"/>
              <w:right w:w="100" w:type="dxa"/>
            </w:tcMar>
          </w:tcPr>
          <w:p w14:paraId="1D128DD1" w14:textId="5E78A39D" w:rsidR="00920C89" w:rsidRDefault="00920C89" w:rsidP="00920C89">
            <w:r>
              <w:t>The proposed preprocessing algorithm described in the paper. The class is constructed using an array of vertex longitudes in the query frame. The preprocess() method is used to run the preprocessing routine after construction. The getEdges takes method takes the coordinates of a query point as input and returns the subset of edges classified in the leaf slice containing the query point.</w:t>
            </w:r>
          </w:p>
        </w:tc>
      </w:tr>
      <w:tr w:rsidR="00920C89" w14:paraId="29C12CCE" w14:textId="77777777" w:rsidTr="00920C89">
        <w:trPr>
          <w:trHeight w:val="690"/>
        </w:trPr>
        <w:tc>
          <w:tcPr>
            <w:tcW w:w="1877" w:type="dxa"/>
            <w:shd w:val="clear" w:color="auto" w:fill="auto"/>
            <w:tcMar>
              <w:top w:w="100" w:type="dxa"/>
              <w:left w:w="100" w:type="dxa"/>
              <w:bottom w:w="100" w:type="dxa"/>
              <w:right w:w="100" w:type="dxa"/>
            </w:tcMar>
          </w:tcPr>
          <w:p w14:paraId="5648D249" w14:textId="32316F39" w:rsidR="00920C89" w:rsidRPr="00A56ECE" w:rsidRDefault="00524C00" w:rsidP="000B5DF2">
            <w:pPr>
              <w:jc w:val="right"/>
            </w:pPr>
            <w:r w:rsidRPr="00524C00">
              <w:t>SliceTree</w:t>
            </w:r>
          </w:p>
        </w:tc>
        <w:tc>
          <w:tcPr>
            <w:tcW w:w="7042" w:type="dxa"/>
            <w:shd w:val="clear" w:color="auto" w:fill="auto"/>
            <w:tcMar>
              <w:top w:w="100" w:type="dxa"/>
              <w:left w:w="100" w:type="dxa"/>
              <w:bottom w:w="100" w:type="dxa"/>
              <w:right w:w="100" w:type="dxa"/>
            </w:tcMar>
          </w:tcPr>
          <w:p w14:paraId="42B80C6B" w14:textId="5ED95238" w:rsidR="00920C89" w:rsidRDefault="00524C00" w:rsidP="00524C00">
            <w:r>
              <w:t>This class implements the old version of the preprocessing algorithm using the recursive special subdivision technique.</w:t>
            </w:r>
          </w:p>
        </w:tc>
      </w:tr>
      <w:tr w:rsidR="00920C89" w14:paraId="0A1908A4" w14:textId="77777777" w:rsidTr="00920C89">
        <w:trPr>
          <w:trHeight w:val="690"/>
        </w:trPr>
        <w:tc>
          <w:tcPr>
            <w:tcW w:w="1877" w:type="dxa"/>
            <w:shd w:val="clear" w:color="auto" w:fill="auto"/>
            <w:tcMar>
              <w:top w:w="100" w:type="dxa"/>
              <w:left w:w="100" w:type="dxa"/>
              <w:bottom w:w="100" w:type="dxa"/>
              <w:right w:w="100" w:type="dxa"/>
            </w:tcMar>
          </w:tcPr>
          <w:p w14:paraId="43B4C4D8" w14:textId="69CE7214" w:rsidR="00920C89" w:rsidRPr="00A56ECE" w:rsidRDefault="00524C00" w:rsidP="00524C00">
            <w:pPr>
              <w:jc w:val="center"/>
            </w:pPr>
            <w:r w:rsidRPr="00524C00">
              <w:t>PointInPolygon</w:t>
            </w:r>
          </w:p>
        </w:tc>
        <w:tc>
          <w:tcPr>
            <w:tcW w:w="7042" w:type="dxa"/>
            <w:shd w:val="clear" w:color="auto" w:fill="auto"/>
            <w:tcMar>
              <w:top w:w="100" w:type="dxa"/>
              <w:left w:w="100" w:type="dxa"/>
              <w:bottom w:w="100" w:type="dxa"/>
              <w:right w:w="100" w:type="dxa"/>
            </w:tcMar>
          </w:tcPr>
          <w:p w14:paraId="08F069D7" w14:textId="523428A0" w:rsidR="00920C89" w:rsidRDefault="00524C00" w:rsidP="00524C00">
            <w:r>
              <w:t>Utility class for running the algorithm from the command line and generating point inclusion and runtime report output files.</w:t>
            </w:r>
          </w:p>
        </w:tc>
      </w:tr>
      <w:tr w:rsidR="00E0364D" w14:paraId="4D3F761F" w14:textId="77777777" w:rsidTr="00920C89">
        <w:trPr>
          <w:trHeight w:val="690"/>
        </w:trPr>
        <w:tc>
          <w:tcPr>
            <w:tcW w:w="1877" w:type="dxa"/>
            <w:shd w:val="clear" w:color="auto" w:fill="auto"/>
            <w:tcMar>
              <w:top w:w="100" w:type="dxa"/>
              <w:left w:w="100" w:type="dxa"/>
              <w:bottom w:w="100" w:type="dxa"/>
              <w:right w:w="100" w:type="dxa"/>
            </w:tcMar>
          </w:tcPr>
          <w:p w14:paraId="6273B561" w14:textId="0AE23CF9" w:rsidR="00E0364D" w:rsidRPr="00524C00" w:rsidRDefault="00E0364D" w:rsidP="00524C00">
            <w:pPr>
              <w:jc w:val="center"/>
            </w:pPr>
            <w:r>
              <w:t>GMATPolygon</w:t>
            </w:r>
          </w:p>
        </w:tc>
        <w:tc>
          <w:tcPr>
            <w:tcW w:w="7042" w:type="dxa"/>
            <w:shd w:val="clear" w:color="auto" w:fill="auto"/>
            <w:tcMar>
              <w:top w:w="100" w:type="dxa"/>
              <w:left w:w="100" w:type="dxa"/>
              <w:bottom w:w="100" w:type="dxa"/>
              <w:right w:w="100" w:type="dxa"/>
            </w:tcMar>
          </w:tcPr>
          <w:p w14:paraId="0C023F34" w14:textId="5243067E" w:rsidR="00E0364D" w:rsidRDefault="00977833" w:rsidP="00524C00">
            <w:r>
              <w:t xml:space="preserve">Used (in tests) for comparing the GMAT CustomSensor algorithm with the  </w:t>
            </w:r>
            <w:r w:rsidRPr="00977833">
              <w:t>Direct</w:t>
            </w:r>
            <w:r>
              <w:t xml:space="preserve"> </w:t>
            </w:r>
            <w:r w:rsidRPr="00977833">
              <w:t>Spherical</w:t>
            </w:r>
            <w:r>
              <w:t xml:space="preserve"> </w:t>
            </w:r>
            <w:r w:rsidRPr="00977833">
              <w:t>Point</w:t>
            </w:r>
            <w:r>
              <w:t xml:space="preserve"> </w:t>
            </w:r>
            <w:r w:rsidRPr="00977833">
              <w:t>In</w:t>
            </w:r>
            <w:r>
              <w:t xml:space="preserve"> </w:t>
            </w:r>
            <w:r w:rsidRPr="00977833">
              <w:t>Polygon</w:t>
            </w:r>
            <w:r>
              <w:t xml:space="preserve"> algorithm</w:t>
            </w:r>
            <w:r w:rsidR="00E0364D">
              <w:t xml:space="preserve">. </w:t>
            </w:r>
            <w:r w:rsidR="00805AD9" w:rsidRPr="00805AD9">
              <w:rPr>
                <w:highlight w:val="yellow"/>
              </w:rPr>
              <w:t>To</w:t>
            </w:r>
            <w:r w:rsidR="00E0364D" w:rsidRPr="00805AD9">
              <w:rPr>
                <w:highlight w:val="yellow"/>
              </w:rPr>
              <w:t xml:space="preserve"> be removed.</w:t>
            </w:r>
          </w:p>
        </w:tc>
      </w:tr>
    </w:tbl>
    <w:p w14:paraId="46B79CBD" w14:textId="77777777" w:rsidR="00902E76" w:rsidRPr="00902E76" w:rsidRDefault="00902E76" w:rsidP="00902E76"/>
    <w:p w14:paraId="2DEB36CD" w14:textId="503B9B2C" w:rsidR="00675F98" w:rsidRDefault="00675F98" w:rsidP="00675F98">
      <w:pPr>
        <w:pStyle w:val="Heading2"/>
      </w:pPr>
      <w:bookmarkStart w:id="10" w:name="_Legacy_code"/>
      <w:bookmarkEnd w:id="10"/>
      <w:r>
        <w:t>Legacy code</w:t>
      </w:r>
    </w:p>
    <w:p w14:paraId="28242A41" w14:textId="77777777" w:rsidR="00675F98" w:rsidRDefault="00675F98" w:rsidP="00675F98">
      <w:r>
        <w:t>The following classes from the original TAT-C project are not in active use:</w:t>
      </w:r>
    </w:p>
    <w:p w14:paraId="7B5A4B81" w14:textId="4A32E2BA" w:rsidR="00675F98" w:rsidRDefault="00675F98" w:rsidP="00675F98">
      <w:pPr>
        <w:pStyle w:val="ListParagraph"/>
        <w:numPr>
          <w:ilvl w:val="0"/>
          <w:numId w:val="22"/>
        </w:numPr>
      </w:pPr>
      <w:r>
        <w:t>CoverageChecker</w:t>
      </w:r>
      <w:r w:rsidR="00E623C7">
        <w:t xml:space="preserve"> class in the CoverageCheckerLegacy </w:t>
      </w:r>
      <w:r w:rsidR="00B77BCE">
        <w:t>hpp</w:t>
      </w:r>
      <w:r w:rsidR="00473B5D">
        <w:t xml:space="preserve"> </w:t>
      </w:r>
      <w:r w:rsidR="00717AC9">
        <w:t>&amp;</w:t>
      </w:r>
      <w:r w:rsidR="00473B5D">
        <w:t xml:space="preserve"> </w:t>
      </w:r>
      <w:r w:rsidR="00B77BCE">
        <w:t xml:space="preserve">cpp </w:t>
      </w:r>
      <w:r w:rsidR="00E623C7">
        <w:t>files</w:t>
      </w:r>
    </w:p>
    <w:p w14:paraId="5FF37F90" w14:textId="77777777" w:rsidR="00675F98" w:rsidRDefault="00675F98" w:rsidP="00675F98">
      <w:pPr>
        <w:pStyle w:val="ListParagraph"/>
        <w:numPr>
          <w:ilvl w:val="0"/>
          <w:numId w:val="22"/>
        </w:numPr>
      </w:pPr>
      <w:r>
        <w:t>VisiblePOIReport</w:t>
      </w:r>
    </w:p>
    <w:p w14:paraId="1575887C" w14:textId="42BD4DB2" w:rsidR="00FB70DA" w:rsidRDefault="00FB70DA" w:rsidP="00675F98">
      <w:pPr>
        <w:pStyle w:val="ListParagraph"/>
        <w:numPr>
          <w:ilvl w:val="0"/>
          <w:numId w:val="22"/>
        </w:numPr>
      </w:pPr>
      <w:r>
        <w:t>IntervalEventReport</w:t>
      </w:r>
    </w:p>
    <w:p w14:paraId="735A7B61" w14:textId="75006A93" w:rsidR="00D4105F" w:rsidRDefault="00D4105F" w:rsidP="00D4105F">
      <w:pPr>
        <w:pStyle w:val="ListParagraph"/>
        <w:numPr>
          <w:ilvl w:val="0"/>
          <w:numId w:val="22"/>
        </w:numPr>
      </w:pPr>
      <w:r>
        <w:t>VisibilityReport</w:t>
      </w:r>
    </w:p>
    <w:p w14:paraId="2E27D02C" w14:textId="0F942645" w:rsidR="00FB70DA" w:rsidRDefault="00FB70DA" w:rsidP="00675F98">
      <w:pPr>
        <w:pStyle w:val="ListParagraph"/>
        <w:numPr>
          <w:ilvl w:val="0"/>
          <w:numId w:val="22"/>
        </w:numPr>
      </w:pPr>
      <w:r>
        <w:t>KeyValueStatistics</w:t>
      </w:r>
    </w:p>
    <w:p w14:paraId="418CD71E" w14:textId="22DBEC00" w:rsidR="00023201" w:rsidRDefault="00023201" w:rsidP="00675F98">
      <w:pPr>
        <w:pStyle w:val="ListParagraph"/>
        <w:numPr>
          <w:ilvl w:val="0"/>
          <w:numId w:val="22"/>
        </w:numPr>
      </w:pPr>
      <w:r>
        <w:t>RectangularSenso</w:t>
      </w:r>
      <w:r w:rsidR="00017C7B">
        <w:t>r</w:t>
      </w:r>
    </w:p>
    <w:p w14:paraId="2D5CC793" w14:textId="3DFFF546" w:rsidR="001E72BD" w:rsidRDefault="001E72BD" w:rsidP="001E72BD">
      <w:r>
        <w:t>Documentation on CoverageChecker</w:t>
      </w:r>
      <w:r w:rsidR="00761E46">
        <w:t xml:space="preserve"> (</w:t>
      </w:r>
      <w:r>
        <w:t>Legacy</w:t>
      </w:r>
      <w:r w:rsidR="00761E46">
        <w:t>)</w:t>
      </w:r>
      <w:r>
        <w:t xml:space="preserve"> and related classes can be found in the document ‘</w:t>
      </w:r>
      <w:r w:rsidRPr="001E72BD">
        <w:t>Orbit &amp; Coverage design doc 1890325 v1.2</w:t>
      </w:r>
      <w:r>
        <w:t>.doc’.</w:t>
      </w:r>
    </w:p>
    <w:p w14:paraId="020AD349" w14:textId="77777777" w:rsidR="001E72BD" w:rsidRDefault="001E72BD" w:rsidP="00B429B9">
      <w:pPr>
        <w:pStyle w:val="ListParagraph"/>
      </w:pPr>
    </w:p>
    <w:p w14:paraId="36F43A57" w14:textId="77777777" w:rsidR="001E72BD" w:rsidRDefault="001E72BD" w:rsidP="00B429B9">
      <w:pPr>
        <w:pStyle w:val="ListParagraph"/>
      </w:pPr>
    </w:p>
    <w:p w14:paraId="17674203" w14:textId="7F66FF4A" w:rsidR="00B429B9" w:rsidRPr="00675F98" w:rsidRDefault="00B429B9" w:rsidP="00B429B9">
      <w:pPr>
        <w:pStyle w:val="ListParagraph"/>
      </w:pPr>
      <w:r w:rsidRPr="00B429B9">
        <w:rPr>
          <w:noProof/>
        </w:rPr>
        <mc:AlternateContent>
          <mc:Choice Requires="wps">
            <w:drawing>
              <wp:anchor distT="0" distB="0" distL="114300" distR="114300" simplePos="0" relativeHeight="251667456" behindDoc="0" locked="0" layoutInCell="1" allowOverlap="1" wp14:anchorId="4CED0DA2" wp14:editId="6207F2D7">
                <wp:simplePos x="0" y="0"/>
                <wp:positionH relativeFrom="column">
                  <wp:posOffset>-41030</wp:posOffset>
                </wp:positionH>
                <wp:positionV relativeFrom="paragraph">
                  <wp:posOffset>234999</wp:posOffset>
                </wp:positionV>
                <wp:extent cx="1481846" cy="592015"/>
                <wp:effectExtent l="0" t="0" r="23495" b="17780"/>
                <wp:wrapNone/>
                <wp:docPr id="6" name="Rectangle 6"/>
                <wp:cNvGraphicFramePr/>
                <a:graphic xmlns:a="http://schemas.openxmlformats.org/drawingml/2006/main">
                  <a:graphicData uri="http://schemas.microsoft.com/office/word/2010/wordprocessingShape">
                    <wps:wsp>
                      <wps:cNvSpPr/>
                      <wps:spPr>
                        <a:xfrm>
                          <a:off x="0" y="0"/>
                          <a:ext cx="1481846" cy="592015"/>
                        </a:xfrm>
                        <a:prstGeom prst="rect">
                          <a:avLst/>
                        </a:prstGeom>
                        <a:solidFill>
                          <a:schemeClr val="accent6">
                            <a:lumMod val="20000"/>
                            <a:lumOff val="80000"/>
                          </a:schemeClr>
                        </a:solidFill>
                        <a:ln w="12700" cap="flat" cmpd="sng" algn="ctr">
                          <a:solidFill>
                            <a:srgbClr val="4472C4">
                              <a:shade val="50000"/>
                            </a:srgbClr>
                          </a:solidFill>
                          <a:prstDash val="solid"/>
                          <a:miter lim="800000"/>
                        </a:ln>
                        <a:effectLst/>
                      </wps:spPr>
                      <wps:txbx>
                        <w:txbxContent>
                          <w:p w14:paraId="6EBA872B" w14:textId="04E448A6" w:rsidR="00B429B9" w:rsidRPr="00800572" w:rsidRDefault="00B429B9" w:rsidP="00B429B9">
                            <w:pPr>
                              <w:spacing w:after="0"/>
                              <w:jc w:val="center"/>
                              <w:rPr>
                                <w:color w:val="000000" w:themeColor="text1"/>
                              </w:rPr>
                            </w:pPr>
                            <w:r w:rsidRPr="00800572">
                              <w:rPr>
                                <w:rFonts w:hAnsi="Calibri"/>
                                <w:color w:val="000000" w:themeColor="text1"/>
                                <w:kern w:val="24"/>
                                <w:sz w:val="20"/>
                                <w:szCs w:val="20"/>
                              </w:rPr>
                              <w:t>CoverageChecker</w:t>
                            </w:r>
                            <w:r w:rsidR="00E623C7">
                              <w:rPr>
                                <w:rFonts w:hAnsi="Calibri"/>
                                <w:color w:val="000000" w:themeColor="text1"/>
                                <w:kern w:val="24"/>
                                <w:sz w:val="20"/>
                                <w:szCs w:val="20"/>
                              </w:rPr>
                              <w:t xml:space="preserve"> (</w:t>
                            </w:r>
                            <w:r w:rsidR="00D4105F">
                              <w:rPr>
                                <w:rFonts w:hAnsi="Calibri"/>
                                <w:color w:val="000000" w:themeColor="text1"/>
                                <w:kern w:val="24"/>
                                <w:sz w:val="20"/>
                                <w:szCs w:val="20"/>
                              </w:rPr>
                              <w:t>Legacy</w:t>
                            </w:r>
                            <w:r w:rsidR="00E623C7">
                              <w:rPr>
                                <w:rFonts w:hAnsi="Calibri"/>
                                <w:color w:val="000000" w:themeColor="text1"/>
                                <w:kern w:val="24"/>
                                <w:sz w:val="20"/>
                                <w:szCs w:val="20"/>
                              </w:rPr>
                              <w:t>)</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4CED0DA2" id="Rectangle 6" o:spid="_x0000_s1062" style="position:absolute;left:0;text-align:left;margin-left:-3.25pt;margin-top:18.5pt;width:116.7pt;height:46.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" fillcolor="#e2efd9 [665]" strokecolor="#2f528f" strokeweight="1pt">
                <v:textbox>
                  <w:txbxContent>
                    <w:p w14:paraId="6EBA872B" w14:textId="04E448A6" w:rsidR="00B429B9" w:rsidRPr="00800572" w:rsidRDefault="00B429B9" w:rsidP="00B429B9">
                      <w:pPr>
                        <w:spacing w:after="0"/>
                        <w:jc w:val="center"/>
                        <w:rPr>
                          <w:color w:val="000000" w:themeColor="text1"/>
                        </w:rPr>
                      </w:pPr>
                      <w:r w:rsidRPr="00800572">
                        <w:rPr>
                          <w:rFonts w:hAnsi="Calibri"/>
                          <w:color w:val="000000" w:themeColor="text1"/>
                          <w:kern w:val="24"/>
                          <w:sz w:val="20"/>
                          <w:szCs w:val="20"/>
                        </w:rPr>
                        <w:t>CoverageChecker</w:t>
                      </w:r>
                      <w:r w:rsidR="00E623C7">
                        <w:rPr>
                          <w:rFonts w:hAnsi="Calibri"/>
                          <w:color w:val="000000" w:themeColor="text1"/>
                          <w:kern w:val="24"/>
                          <w:sz w:val="20"/>
                          <w:szCs w:val="20"/>
                        </w:rPr>
                        <w:t xml:space="preserve"> (</w:t>
                      </w:r>
                      <w:r w:rsidR="00D4105F">
                        <w:rPr>
                          <w:rFonts w:hAnsi="Calibri"/>
                          <w:color w:val="000000" w:themeColor="text1"/>
                          <w:kern w:val="24"/>
                          <w:sz w:val="20"/>
                          <w:szCs w:val="20"/>
                        </w:rPr>
                        <w:t>Legacy</w:t>
                      </w:r>
                      <w:r w:rsidR="00E623C7">
                        <w:rPr>
                          <w:rFonts w:hAnsi="Calibri"/>
                          <w:color w:val="000000" w:themeColor="text1"/>
                          <w:kern w:val="24"/>
                          <w:sz w:val="20"/>
                          <w:szCs w:val="20"/>
                        </w:rPr>
                        <w:t>)</w:t>
                      </w:r>
                    </w:p>
                  </w:txbxContent>
                </v:textbox>
              </v:rect>
            </w:pict>
          </mc:Fallback>
        </mc:AlternateContent>
      </w:r>
      <w:r w:rsidRPr="00B429B9">
        <w:rPr>
          <w:noProof/>
        </w:rPr>
        <mc:AlternateContent>
          <mc:Choice Requires="wps">
            <w:drawing>
              <wp:anchor distT="0" distB="0" distL="114300" distR="114300" simplePos="0" relativeHeight="251668480" behindDoc="0" locked="0" layoutInCell="1" allowOverlap="1" wp14:anchorId="171361DA" wp14:editId="5D9DB871">
                <wp:simplePos x="0" y="0"/>
                <wp:positionH relativeFrom="column">
                  <wp:posOffset>1430020</wp:posOffset>
                </wp:positionH>
                <wp:positionV relativeFrom="paragraph">
                  <wp:posOffset>528955</wp:posOffset>
                </wp:positionV>
                <wp:extent cx="914472" cy="461509"/>
                <wp:effectExtent l="0" t="0" r="0" b="0"/>
                <wp:wrapNone/>
                <wp:docPr id="7"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14472" cy="461509"/>
                        </a:xfrm>
                        <a:prstGeom prst="straightConnector1">
                          <a:avLst/>
                        </a:prstGeom>
                        <a:noFill/>
                        <a:ln w="34925" cap="flat" cmpd="sng" algn="ctr">
                          <a:solidFill>
                            <a:srgbClr val="4472C4"/>
                          </a:solidFill>
                          <a:prstDash val="solid"/>
                          <a:miter lim="800000"/>
                          <a:tailEnd type="diamond"/>
                        </a:ln>
                        <a:effectLst/>
                      </wps:spPr>
                      <wps:bodyPr/>
                    </wps:wsp>
                  </a:graphicData>
                </a:graphic>
              </wp:anchor>
            </w:drawing>
          </mc:Choice>
          <mc:Fallback>
            <w:pict>
              <v:shapetype w14:anchorId="53290A1C" id="_x0000_t32" coordsize="21600,21600" o:spt="32" o:oned="t" path="m,l21600,21600e" filled="f">
                <v:path arrowok="t" fillok="f" o:connecttype="none"/>
                <o:lock v:ext="edit" shapetype="t"/>
              </v:shapetype>
              <v:shape id="Straight Arrow Connector 7" o:spid="_x0000_s1026" type="#_x0000_t32" style="position:absolute;margin-left:112.6pt;margin-top:41.65pt;width:1in;height:36.3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" strokecolor="#4472c4" strokeweight="2.75pt">
                <v:stroke endarrow="diamond" joinstyle="miter"/>
                <o:lock v:ext="edit" shapetype="f"/>
              </v:shape>
            </w:pict>
          </mc:Fallback>
        </mc:AlternateContent>
      </w:r>
      <w:r w:rsidRPr="00B429B9">
        <w:rPr>
          <w:noProof/>
        </w:rPr>
        <mc:AlternateContent>
          <mc:Choice Requires="wps">
            <w:drawing>
              <wp:anchor distT="0" distB="0" distL="114300" distR="114300" simplePos="0" relativeHeight="251669504" behindDoc="0" locked="0" layoutInCell="1" allowOverlap="1" wp14:anchorId="06B9B580" wp14:editId="1D7498F0">
                <wp:simplePos x="0" y="0"/>
                <wp:positionH relativeFrom="column">
                  <wp:posOffset>1790700</wp:posOffset>
                </wp:positionH>
                <wp:positionV relativeFrom="paragraph">
                  <wp:posOffset>520700</wp:posOffset>
                </wp:positionV>
                <wp:extent cx="535404" cy="305035"/>
                <wp:effectExtent l="0" t="0" r="0" b="0"/>
                <wp:wrapNone/>
                <wp:docPr id="8" name="TextBox 59"/>
                <wp:cNvGraphicFramePr/>
                <a:graphic xmlns:a="http://schemas.openxmlformats.org/drawingml/2006/main">
                  <a:graphicData uri="http://schemas.microsoft.com/office/word/2010/wordprocessingShape">
                    <wps:wsp>
                      <wps:cNvSpPr txBox="1"/>
                      <wps:spPr>
                        <a:xfrm>
                          <a:off x="0" y="0"/>
                          <a:ext cx="535404" cy="305035"/>
                        </a:xfrm>
                        <a:prstGeom prst="rect">
                          <a:avLst/>
                        </a:prstGeom>
                        <a:noFill/>
                      </wps:spPr>
                      <wps:txbx>
                        <w:txbxContent>
                          <w:p w14:paraId="30E57610" w14:textId="77777777" w:rsidR="00B429B9" w:rsidRDefault="00B429B9" w:rsidP="00B429B9">
                            <w:pPr>
                              <w:spacing w:after="0"/>
                            </w:pPr>
                            <w:r>
                              <w:rPr>
                                <w:rFonts w:hAnsi="Calibri"/>
                                <w:color w:val="000000" w:themeColor="text1"/>
                                <w:kern w:val="24"/>
                                <w:sz w:val="20"/>
                                <w:szCs w:val="20"/>
                              </w:rPr>
                              <w:t>1,..n</w:t>
                            </w:r>
                          </w:p>
                        </w:txbxContent>
                      </wps:txbx>
                      <wps:bodyPr wrap="square" rtlCol="0">
                        <a:noAutofit/>
                      </wps:bodyPr>
                    </wps:wsp>
                  </a:graphicData>
                </a:graphic>
              </wp:anchor>
            </w:drawing>
          </mc:Choice>
          <mc:Fallback>
            <w:pict>
              <v:shape w14:anchorId="06B9B580" id="TextBox 59" o:spid="_x0000_s1063" type="#_x0000_t202" style="position:absolute;left:0;text-align:left;margin-left:141pt;margin-top:41pt;width:42.15pt;height:24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" filled="f" stroked="f">
                <v:textbox>
                  <w:txbxContent>
                    <w:p w14:paraId="30E57610" w14:textId="77777777" w:rsidR="00B429B9" w:rsidRDefault="00B429B9" w:rsidP="00B429B9">
                      <w:pPr>
                        <w:spacing w:after="0"/>
                      </w:pPr>
                      <w:r>
                        <w:rPr>
                          <w:rFonts w:hAnsi="Calibri"/>
                          <w:color w:val="000000" w:themeColor="text1"/>
                          <w:kern w:val="24"/>
                          <w:sz w:val="20"/>
                          <w:szCs w:val="20"/>
                        </w:rPr>
                        <w:t>1,..n</w:t>
                      </w:r>
                    </w:p>
                  </w:txbxContent>
                </v:textbox>
              </v:shape>
            </w:pict>
          </mc:Fallback>
        </mc:AlternateContent>
      </w:r>
      <w:r w:rsidRPr="00B429B9">
        <w:rPr>
          <w:noProof/>
        </w:rPr>
        <mc:AlternateContent>
          <mc:Choice Requires="wps">
            <w:drawing>
              <wp:anchor distT="0" distB="0" distL="114300" distR="114300" simplePos="0" relativeHeight="251670528" behindDoc="0" locked="0" layoutInCell="1" allowOverlap="1" wp14:anchorId="1D1BF3D3" wp14:editId="5465A7D0">
                <wp:simplePos x="0" y="0"/>
                <wp:positionH relativeFrom="column">
                  <wp:posOffset>1440815</wp:posOffset>
                </wp:positionH>
                <wp:positionV relativeFrom="paragraph">
                  <wp:posOffset>281305</wp:posOffset>
                </wp:positionV>
                <wp:extent cx="892085" cy="253764"/>
                <wp:effectExtent l="0" t="0" r="0" b="0"/>
                <wp:wrapNone/>
                <wp:docPr id="9" name="Straight Arrow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892085" cy="253764"/>
                        </a:xfrm>
                        <a:prstGeom prst="straightConnector1">
                          <a:avLst/>
                        </a:prstGeom>
                        <a:noFill/>
                        <a:ln w="34925" cap="flat" cmpd="sng" algn="ctr">
                          <a:solidFill>
                            <a:srgbClr val="4472C4"/>
                          </a:solidFill>
                          <a:prstDash val="solid"/>
                          <a:miter lim="800000"/>
                          <a:tailEnd type="diamond"/>
                        </a:ln>
                        <a:effectLst/>
                      </wps:spPr>
                      <wps:bodyPr/>
                    </wps:wsp>
                  </a:graphicData>
                </a:graphic>
              </wp:anchor>
            </w:drawing>
          </mc:Choice>
          <mc:Fallback>
            <w:pict>
              <v:shape w14:anchorId="798063C7" id="Straight Arrow Connector 9" o:spid="_x0000_s1026" type="#_x0000_t32" style="position:absolute;margin-left:113.45pt;margin-top:22.15pt;width:70.25pt;height:20pt;flip: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" strokecolor="#4472c4" strokeweight="2.75pt">
                <v:stroke endarrow="diamond" joinstyle="miter"/>
                <o:lock v:ext="edit" shapetype="f"/>
              </v:shape>
            </w:pict>
          </mc:Fallback>
        </mc:AlternateContent>
      </w:r>
      <w:r w:rsidRPr="00B429B9">
        <w:rPr>
          <w:noProof/>
        </w:rPr>
        <mc:AlternateContent>
          <mc:Choice Requires="wps">
            <w:drawing>
              <wp:anchor distT="0" distB="0" distL="114300" distR="114300" simplePos="0" relativeHeight="251671552" behindDoc="0" locked="0" layoutInCell="1" allowOverlap="1" wp14:anchorId="5AE3BF50" wp14:editId="6E2F375A">
                <wp:simplePos x="0" y="0"/>
                <wp:positionH relativeFrom="column">
                  <wp:posOffset>1400175</wp:posOffset>
                </wp:positionH>
                <wp:positionV relativeFrom="paragraph">
                  <wp:posOffset>544830</wp:posOffset>
                </wp:positionV>
                <wp:extent cx="977832" cy="1097228"/>
                <wp:effectExtent l="0" t="0" r="0" b="0"/>
                <wp:wrapNone/>
                <wp:docPr id="10" name="Straight Arrow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77832" cy="1097228"/>
                        </a:xfrm>
                        <a:prstGeom prst="straightConnector1">
                          <a:avLst/>
                        </a:prstGeom>
                        <a:noFill/>
                        <a:ln w="34925" cap="flat" cmpd="sng" algn="ctr">
                          <a:solidFill>
                            <a:srgbClr val="4472C4"/>
                          </a:solidFill>
                          <a:prstDash val="solid"/>
                          <a:miter lim="800000"/>
                          <a:tailEnd type="diamond"/>
                        </a:ln>
                        <a:effectLst/>
                      </wps:spPr>
                      <wps:bodyPr/>
                    </wps:wsp>
                  </a:graphicData>
                </a:graphic>
              </wp:anchor>
            </w:drawing>
          </mc:Choice>
          <mc:Fallback>
            <w:pict>
              <v:shape w14:anchorId="59E90F45" id="Straight Arrow Connector 10" o:spid="_x0000_s1026" type="#_x0000_t32" style="position:absolute;margin-left:110.25pt;margin-top:42.9pt;width:77pt;height:86.4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" strokecolor="#4472c4" strokeweight="2.75pt">
                <v:stroke endarrow="diamond" joinstyle="miter"/>
                <o:lock v:ext="edit" shapetype="f"/>
              </v:shape>
            </w:pict>
          </mc:Fallback>
        </mc:AlternateContent>
      </w:r>
      <w:r w:rsidRPr="00B429B9">
        <w:rPr>
          <w:noProof/>
        </w:rPr>
        <mc:AlternateContent>
          <mc:Choice Requires="wps">
            <w:drawing>
              <wp:anchor distT="0" distB="0" distL="114300" distR="114300" simplePos="0" relativeHeight="251672576" behindDoc="0" locked="0" layoutInCell="1" allowOverlap="1" wp14:anchorId="246B68FD" wp14:editId="47A77DF6">
                <wp:simplePos x="0" y="0"/>
                <wp:positionH relativeFrom="column">
                  <wp:posOffset>2418080</wp:posOffset>
                </wp:positionH>
                <wp:positionV relativeFrom="paragraph">
                  <wp:posOffset>76200</wp:posOffset>
                </wp:positionV>
                <wp:extent cx="1222579" cy="396061"/>
                <wp:effectExtent l="0" t="0" r="0" b="0"/>
                <wp:wrapNone/>
                <wp:docPr id="11" name="Rectangle 11"/>
                <wp:cNvGraphicFramePr/>
                <a:graphic xmlns:a="http://schemas.openxmlformats.org/drawingml/2006/main">
                  <a:graphicData uri="http://schemas.microsoft.com/office/word/2010/wordprocessingShape">
                    <wps:wsp>
                      <wps:cNvSpPr/>
                      <wps:spPr>
                        <a:xfrm>
                          <a:off x="0" y="0"/>
                          <a:ext cx="1222579" cy="396061"/>
                        </a:xfrm>
                        <a:prstGeom prst="rect">
                          <a:avLst/>
                        </a:prstGeom>
                        <a:solidFill>
                          <a:schemeClr val="accent5">
                            <a:lumMod val="60000"/>
                            <a:lumOff val="40000"/>
                          </a:schemeClr>
                        </a:solidFill>
                        <a:ln w="12700" cap="flat" cmpd="sng" algn="ctr">
                          <a:solidFill>
                            <a:srgbClr val="4472C4">
                              <a:shade val="50000"/>
                            </a:srgbClr>
                          </a:solidFill>
                          <a:prstDash val="solid"/>
                          <a:miter lim="800000"/>
                        </a:ln>
                        <a:effectLst/>
                      </wps:spPr>
                      <wps:txbx>
                        <w:txbxContent>
                          <w:p w14:paraId="05AB2B60" w14:textId="77777777" w:rsidR="00B429B9" w:rsidRPr="00D44B5F" w:rsidRDefault="00B429B9" w:rsidP="00B429B9">
                            <w:pPr>
                              <w:spacing w:after="0"/>
                              <w:jc w:val="center"/>
                              <w:rPr>
                                <w:color w:val="000000" w:themeColor="text1"/>
                              </w:rPr>
                            </w:pPr>
                            <w:r w:rsidRPr="00D44B5F">
                              <w:rPr>
                                <w:rFonts w:hAnsi="Calibri"/>
                                <w:color w:val="000000" w:themeColor="text1"/>
                                <w:kern w:val="24"/>
                                <w:sz w:val="20"/>
                                <w:szCs w:val="20"/>
                              </w:rPr>
                              <w:t>PointGroup</w:t>
                            </w:r>
                          </w:p>
                        </w:txbxContent>
                      </wps:txbx>
                      <wps:bodyPr rtlCol="0" anchor="ctr"/>
                    </wps:wsp>
                  </a:graphicData>
                </a:graphic>
              </wp:anchor>
            </w:drawing>
          </mc:Choice>
          <mc:Fallback>
            <w:pict>
              <v:rect w14:anchorId="246B68FD" id="Rectangle 11" o:spid="_x0000_s1064" style="position:absolute;left:0;text-align:left;margin-left:190.4pt;margin-top:6pt;width:96.25pt;height:31.2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" fillcolor="#9cc2e5 [1944]" strokecolor="#2f528f" strokeweight="1pt">
                <v:textbox>
                  <w:txbxContent>
                    <w:p w14:paraId="05AB2B60" w14:textId="77777777" w:rsidR="00B429B9" w:rsidRPr="00D44B5F" w:rsidRDefault="00B429B9" w:rsidP="00B429B9">
                      <w:pPr>
                        <w:spacing w:after="0"/>
                        <w:jc w:val="center"/>
                        <w:rPr>
                          <w:color w:val="000000" w:themeColor="text1"/>
                        </w:rPr>
                      </w:pPr>
                      <w:r w:rsidRPr="00D44B5F">
                        <w:rPr>
                          <w:rFonts w:hAnsi="Calibri"/>
                          <w:color w:val="000000" w:themeColor="text1"/>
                          <w:kern w:val="24"/>
                          <w:sz w:val="20"/>
                          <w:szCs w:val="20"/>
                        </w:rPr>
                        <w:t>PointGroup</w:t>
                      </w:r>
                    </w:p>
                  </w:txbxContent>
                </v:textbox>
              </v:rect>
            </w:pict>
          </mc:Fallback>
        </mc:AlternateContent>
      </w:r>
      <w:r w:rsidRPr="00B429B9">
        <w:rPr>
          <w:noProof/>
        </w:rPr>
        <mc:AlternateContent>
          <mc:Choice Requires="wps">
            <w:drawing>
              <wp:anchor distT="0" distB="0" distL="114300" distR="114300" simplePos="0" relativeHeight="251673600" behindDoc="0" locked="0" layoutInCell="1" allowOverlap="1" wp14:anchorId="7F982E37" wp14:editId="1FEE1412">
                <wp:simplePos x="0" y="0"/>
                <wp:positionH relativeFrom="column">
                  <wp:posOffset>2428875</wp:posOffset>
                </wp:positionH>
                <wp:positionV relativeFrom="paragraph">
                  <wp:posOffset>800735</wp:posOffset>
                </wp:positionV>
                <wp:extent cx="1222579" cy="396061"/>
                <wp:effectExtent l="0" t="0" r="15875" b="23495"/>
                <wp:wrapNone/>
                <wp:docPr id="12" name="Rectangle 12"/>
                <wp:cNvGraphicFramePr/>
                <a:graphic xmlns:a="http://schemas.openxmlformats.org/drawingml/2006/main">
                  <a:graphicData uri="http://schemas.microsoft.com/office/word/2010/wordprocessingShape">
                    <wps:wsp>
                      <wps:cNvSpPr/>
                      <wps:spPr>
                        <a:xfrm>
                          <a:off x="0" y="0"/>
                          <a:ext cx="1222579" cy="396061"/>
                        </a:xfrm>
                        <a:prstGeom prst="rect">
                          <a:avLst/>
                        </a:prstGeom>
                        <a:solidFill>
                          <a:schemeClr val="accent5">
                            <a:lumMod val="60000"/>
                            <a:lumOff val="40000"/>
                          </a:schemeClr>
                        </a:solidFill>
                        <a:ln w="9525" cap="flat" cmpd="sng" algn="ctr">
                          <a:solidFill>
                            <a:schemeClr val="tx1"/>
                          </a:solidFill>
                          <a:prstDash val="solid"/>
                          <a:miter lim="800000"/>
                        </a:ln>
                        <a:effectLst/>
                      </wps:spPr>
                      <wps:txbx>
                        <w:txbxContent>
                          <w:p w14:paraId="5FC955D5" w14:textId="77777777" w:rsidR="00B429B9" w:rsidRPr="00D44B5F" w:rsidRDefault="00B429B9" w:rsidP="00B429B9">
                            <w:pPr>
                              <w:spacing w:after="0"/>
                              <w:jc w:val="center"/>
                              <w:rPr>
                                <w:color w:val="000000" w:themeColor="text1"/>
                              </w:rPr>
                            </w:pPr>
                            <w:r w:rsidRPr="00D44B5F">
                              <w:rPr>
                                <w:rFonts w:hAnsi="Calibri"/>
                                <w:color w:val="000000" w:themeColor="text1"/>
                                <w:kern w:val="24"/>
                                <w:sz w:val="20"/>
                                <w:szCs w:val="20"/>
                              </w:rPr>
                              <w:t>Visible POI</w:t>
                            </w:r>
                          </w:p>
                          <w:p w14:paraId="49EEB401" w14:textId="77777777" w:rsidR="00B429B9" w:rsidRPr="00D44B5F" w:rsidRDefault="00B429B9" w:rsidP="00B429B9">
                            <w:pPr>
                              <w:spacing w:after="0"/>
                              <w:jc w:val="center"/>
                              <w:rPr>
                                <w:color w:val="000000" w:themeColor="text1"/>
                              </w:rPr>
                            </w:pPr>
                            <w:r w:rsidRPr="00D44B5F">
                              <w:rPr>
                                <w:rFonts w:hAnsi="Calibri"/>
                                <w:color w:val="000000" w:themeColor="text1"/>
                                <w:kern w:val="24"/>
                                <w:sz w:val="20"/>
                                <w:szCs w:val="20"/>
                              </w:rPr>
                              <w:t>Report</w:t>
                            </w:r>
                          </w:p>
                        </w:txbxContent>
                      </wps:txbx>
                      <wps:bodyPr rtlCol="0" anchor="ctr"/>
                    </wps:wsp>
                  </a:graphicData>
                </a:graphic>
              </wp:anchor>
            </w:drawing>
          </mc:Choice>
          <mc:Fallback>
            <w:pict>
              <v:rect w14:anchorId="7F982E37" id="Rectangle 12" o:spid="_x0000_s1065" style="position:absolute;left:0;text-align:left;margin-left:191.25pt;margin-top:63.05pt;width:96.25pt;height:31.2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" fillcolor="#9cc2e5 [1944]" strokecolor="black [3213]">
                <v:textbox>
                  <w:txbxContent>
                    <w:p w14:paraId="5FC955D5" w14:textId="77777777" w:rsidR="00B429B9" w:rsidRPr="00D44B5F" w:rsidRDefault="00B429B9" w:rsidP="00B429B9">
                      <w:pPr>
                        <w:spacing w:after="0"/>
                        <w:jc w:val="center"/>
                        <w:rPr>
                          <w:color w:val="000000" w:themeColor="text1"/>
                        </w:rPr>
                      </w:pPr>
                      <w:r w:rsidRPr="00D44B5F">
                        <w:rPr>
                          <w:rFonts w:hAnsi="Calibri"/>
                          <w:color w:val="000000" w:themeColor="text1"/>
                          <w:kern w:val="24"/>
                          <w:sz w:val="20"/>
                          <w:szCs w:val="20"/>
                        </w:rPr>
                        <w:t>Visible POI</w:t>
                      </w:r>
                    </w:p>
                    <w:p w14:paraId="49EEB401" w14:textId="77777777" w:rsidR="00B429B9" w:rsidRPr="00D44B5F" w:rsidRDefault="00B429B9" w:rsidP="00B429B9">
                      <w:pPr>
                        <w:spacing w:after="0"/>
                        <w:jc w:val="center"/>
                        <w:rPr>
                          <w:color w:val="000000" w:themeColor="text1"/>
                        </w:rPr>
                      </w:pPr>
                      <w:r w:rsidRPr="00D44B5F">
                        <w:rPr>
                          <w:rFonts w:hAnsi="Calibri"/>
                          <w:color w:val="000000" w:themeColor="text1"/>
                          <w:kern w:val="24"/>
                          <w:sz w:val="20"/>
                          <w:szCs w:val="20"/>
                        </w:rPr>
                        <w:t>Report</w:t>
                      </w:r>
                    </w:p>
                  </w:txbxContent>
                </v:textbox>
              </v:rect>
            </w:pict>
          </mc:Fallback>
        </mc:AlternateContent>
      </w:r>
      <w:r w:rsidRPr="00B429B9">
        <w:rPr>
          <w:noProof/>
        </w:rPr>
        <mc:AlternateContent>
          <mc:Choice Requires="wps">
            <w:drawing>
              <wp:anchor distT="0" distB="0" distL="114300" distR="114300" simplePos="0" relativeHeight="251674624" behindDoc="0" locked="0" layoutInCell="1" allowOverlap="1" wp14:anchorId="7207511D" wp14:editId="0B84C25F">
                <wp:simplePos x="0" y="0"/>
                <wp:positionH relativeFrom="column">
                  <wp:posOffset>2428875</wp:posOffset>
                </wp:positionH>
                <wp:positionV relativeFrom="paragraph">
                  <wp:posOffset>1460500</wp:posOffset>
                </wp:positionV>
                <wp:extent cx="1289587" cy="396061"/>
                <wp:effectExtent l="0" t="0" r="25400" b="23495"/>
                <wp:wrapNone/>
                <wp:docPr id="13" name="Rectangle 13"/>
                <wp:cNvGraphicFramePr/>
                <a:graphic xmlns:a="http://schemas.openxmlformats.org/drawingml/2006/main">
                  <a:graphicData uri="http://schemas.microsoft.com/office/word/2010/wordprocessingShape">
                    <wps:wsp>
                      <wps:cNvSpPr/>
                      <wps:spPr>
                        <a:xfrm>
                          <a:off x="0" y="0"/>
                          <a:ext cx="1289587" cy="396061"/>
                        </a:xfrm>
                        <a:prstGeom prst="rect">
                          <a:avLst/>
                        </a:prstGeom>
                        <a:solidFill>
                          <a:schemeClr val="accent5">
                            <a:lumMod val="60000"/>
                            <a:lumOff val="40000"/>
                          </a:schemeClr>
                        </a:solidFill>
                        <a:ln w="9525" cap="flat" cmpd="sng" algn="ctr">
                          <a:solidFill>
                            <a:schemeClr val="tx1"/>
                          </a:solidFill>
                          <a:prstDash val="solid"/>
                          <a:miter lim="800000"/>
                        </a:ln>
                        <a:effectLst/>
                      </wps:spPr>
                      <wps:txbx>
                        <w:txbxContent>
                          <w:p w14:paraId="715082B9" w14:textId="77777777" w:rsidR="00B429B9" w:rsidRPr="00D44B5F" w:rsidRDefault="00B429B9" w:rsidP="00B429B9">
                            <w:pPr>
                              <w:spacing w:after="0"/>
                              <w:jc w:val="center"/>
                              <w:rPr>
                                <w:color w:val="000000" w:themeColor="text1"/>
                              </w:rPr>
                            </w:pPr>
                            <w:r w:rsidRPr="00D44B5F">
                              <w:rPr>
                                <w:rFonts w:hAnsi="Calibri"/>
                                <w:color w:val="000000" w:themeColor="text1"/>
                                <w:kern w:val="24"/>
                                <w:sz w:val="20"/>
                                <w:szCs w:val="20"/>
                              </w:rPr>
                              <w:t>IntervalEventReport</w:t>
                            </w:r>
                          </w:p>
                        </w:txbxContent>
                      </wps:txbx>
                      <wps:bodyPr rtlCol="0" anchor="ctr"/>
                    </wps:wsp>
                  </a:graphicData>
                </a:graphic>
              </wp:anchor>
            </w:drawing>
          </mc:Choice>
          <mc:Fallback>
            <w:pict>
              <v:rect w14:anchorId="7207511D" id="Rectangle 13" o:spid="_x0000_s1066" style="position:absolute;left:0;text-align:left;margin-left:191.25pt;margin-top:115pt;width:101.55pt;height:31.2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" fillcolor="#9cc2e5 [1944]" strokecolor="black [3213]">
                <v:textbox>
                  <w:txbxContent>
                    <w:p w14:paraId="715082B9" w14:textId="77777777" w:rsidR="00B429B9" w:rsidRPr="00D44B5F" w:rsidRDefault="00B429B9" w:rsidP="00B429B9">
                      <w:pPr>
                        <w:spacing w:after="0"/>
                        <w:jc w:val="center"/>
                        <w:rPr>
                          <w:color w:val="000000" w:themeColor="text1"/>
                        </w:rPr>
                      </w:pPr>
                      <w:r w:rsidRPr="00D44B5F">
                        <w:rPr>
                          <w:rFonts w:hAnsi="Calibri"/>
                          <w:color w:val="000000" w:themeColor="text1"/>
                          <w:kern w:val="24"/>
                          <w:sz w:val="20"/>
                          <w:szCs w:val="20"/>
                        </w:rPr>
                        <w:t>IntervalEventReport</w:t>
                      </w:r>
                    </w:p>
                  </w:txbxContent>
                </v:textbox>
              </v:rect>
            </w:pict>
          </mc:Fallback>
        </mc:AlternateContent>
      </w:r>
    </w:p>
    <w:sectPr w:rsidR="00B429B9" w:rsidRPr="00675F98" w:rsidSect="004C191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Ravindra, Vinay (ARC-SG)[Bay Area Environmental Research Institute]" w:date="2022-01-09T20:58:00Z" w:initials="RV(SAERII">
    <w:p w14:paraId="4EE46164" w14:textId="77777777" w:rsidR="000A0079" w:rsidRDefault="000A0079">
      <w:pPr>
        <w:pStyle w:val="CommentText"/>
      </w:pPr>
      <w:r>
        <w:rPr>
          <w:rStyle w:val="CommentReference"/>
        </w:rPr>
        <w:annotationRef/>
      </w:r>
      <w:r>
        <w:t>Needs to be updated.</w:t>
      </w:r>
    </w:p>
    <w:p w14:paraId="51933736" w14:textId="29B711D5" w:rsidR="002A3B4B" w:rsidRDefault="002A3B4B">
      <w:pPr>
        <w:pStyle w:val="CommentText"/>
      </w:pPr>
      <w:r>
        <w:t>Currently the interpolation functionality is not in active use.</w:t>
      </w:r>
    </w:p>
  </w:comment>
  <w:comment w:id="4" w:author="Mike Stark" w:date="2018-12-20T11:38:00Z" w:initials="MES">
    <w:p w14:paraId="65EB0B24" w14:textId="77777777" w:rsidR="00C24AF9" w:rsidRDefault="00C24AF9" w:rsidP="00A50FA8">
      <w:pPr>
        <w:pStyle w:val="CommentText"/>
      </w:pPr>
      <w:r>
        <w:rPr>
          <w:rStyle w:val="CommentReference"/>
        </w:rPr>
        <w:annotationRef/>
      </w:r>
      <w:r>
        <w:t>This appears to be distance from earth CM, not from surface of earth. It’s probably accounted for in the density modeling but will require a bit of digging.</w:t>
      </w:r>
    </w:p>
  </w:comment>
  <w:comment w:id="5" w:author="Mike Stark" w:date="2018-12-20T11:42:00Z" w:initials="MES">
    <w:p w14:paraId="0517468A" w14:textId="77777777" w:rsidR="00C24AF9" w:rsidRDefault="00C24AF9" w:rsidP="00A50FA8">
      <w:pPr>
        <w:pStyle w:val="CommentText"/>
      </w:pPr>
      <w:r>
        <w:rPr>
          <w:rStyle w:val="CommentReference"/>
        </w:rPr>
        <w:annotationRef/>
      </w:r>
      <w:r>
        <w:t>May add discussion of attitude and the various rotations – inertia &gt; central body, inertial &gt; nadir-pointing, nadir-pointing &gt; body (offset), body &gt; sensor; then identify functions associated with these.</w:t>
      </w:r>
    </w:p>
  </w:comment>
  <w:comment w:id="7" w:author="Ravindra, Vinay (ARC-SG)[Bay Area Environmental Research Institute]" w:date="2022-01-08T16:49:00Z" w:initials="RV(AERI">
    <w:p w14:paraId="20A63C35" w14:textId="3BDE38A1" w:rsidR="002A7A6A" w:rsidRDefault="002A7A6A">
      <w:pPr>
        <w:pStyle w:val="CommentText"/>
      </w:pPr>
      <w:r>
        <w:rPr>
          <w:rStyle w:val="CommentReference"/>
        </w:rPr>
        <w:annotationRef/>
      </w:r>
      <w:r>
        <w:t>Needs to be moved to the PointGroup class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1933736" w15:done="0"/>
  <w15:commentEx w15:paraId="65EB0B24" w15:done="0"/>
  <w15:commentEx w15:paraId="0517468A" w15:done="0"/>
  <w15:commentEx w15:paraId="20A63C3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85CAE5" w16cex:dateUtc="2022-01-10T04:58:00Z"/>
  <w16cex:commentExtensible w16cex:durableId="1FC5FD9C" w16cex:dateUtc="2018-12-20T19:38:00Z"/>
  <w16cex:commentExtensible w16cex:durableId="1FC5FEAC" w16cex:dateUtc="2018-12-20T19:42:00Z"/>
  <w16cex:commentExtensible w16cex:durableId="25843F12" w16cex:dateUtc="2022-01-09T00: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1933736" w16cid:durableId="2585CAE5"/>
  <w16cid:commentId w16cid:paraId="65EB0B24" w16cid:durableId="1FC5FD9C"/>
  <w16cid:commentId w16cid:paraId="0517468A" w16cid:durableId="1FC5FEAC"/>
  <w16cid:commentId w16cid:paraId="20A63C35" w16cid:durableId="25843F1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447BB4" w14:textId="77777777" w:rsidR="008167C8" w:rsidRDefault="008167C8" w:rsidP="00FE3ED5">
      <w:pPr>
        <w:spacing w:after="0"/>
      </w:pPr>
      <w:r>
        <w:separator/>
      </w:r>
    </w:p>
  </w:endnote>
  <w:endnote w:type="continuationSeparator" w:id="0">
    <w:p w14:paraId="64C9A1C1" w14:textId="77777777" w:rsidR="008167C8" w:rsidRDefault="008167C8" w:rsidP="00FE3ED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enlo">
    <w:altName w:val="DokChampa"/>
    <w:charset w:val="00"/>
    <w:family w:val="modern"/>
    <w:pitch w:val="fixed"/>
    <w:sig w:usb0="E60022FF" w:usb1="D200F9FB" w:usb2="02000028" w:usb3="00000000" w:csb0="000001D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4421701"/>
      <w:docPartObj>
        <w:docPartGallery w:val="Page Numbers (Bottom of Page)"/>
        <w:docPartUnique/>
      </w:docPartObj>
    </w:sdtPr>
    <w:sdtEndPr>
      <w:rPr>
        <w:rStyle w:val="PageNumber"/>
      </w:rPr>
    </w:sdtEndPr>
    <w:sdtContent>
      <w:p w14:paraId="37B8569C" w14:textId="59E84235" w:rsidR="00C24AF9" w:rsidRDefault="00C24AF9" w:rsidP="00C24AF9">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3986710" w14:textId="77777777" w:rsidR="00C24AF9" w:rsidRDefault="00C24AF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64D55E" w14:textId="2442B278" w:rsidR="00C24AF9" w:rsidRDefault="00C24AF9" w:rsidP="00937DAB">
    <w:pPr>
      <w:pStyle w:val="Footer"/>
      <w:jc w:val="center"/>
    </w:pPr>
    <w:r>
      <w:rPr>
        <w:rFonts w:ascii="Times New Roman" w:hAnsi="Times New Roman" w:cs="Times New Roman"/>
      </w:rPr>
      <w:t xml:space="preserve">Page </w:t>
    </w:r>
    <w:r>
      <w:rPr>
        <w:rFonts w:ascii="Times New Roman" w:hAnsi="Times New Roman" w:cs="Times New Roman"/>
      </w:rPr>
      <w:fldChar w:fldCharType="begin"/>
    </w:r>
    <w:r>
      <w:rPr>
        <w:rFonts w:ascii="Times New Roman" w:hAnsi="Times New Roman" w:cs="Times New Roman"/>
      </w:rPr>
      <w:instrText xml:space="preserve"> PAGE </w:instrText>
    </w:r>
    <w:r>
      <w:rPr>
        <w:rFonts w:ascii="Times New Roman" w:hAnsi="Times New Roman" w:cs="Times New Roman"/>
      </w:rPr>
      <w:fldChar w:fldCharType="separate"/>
    </w:r>
    <w:r>
      <w:rPr>
        <w:rFonts w:ascii="Times New Roman" w:hAnsi="Times New Roman" w:cs="Times New Roman"/>
        <w:noProof/>
      </w:rPr>
      <w:t>1</w:t>
    </w:r>
    <w:r>
      <w:rPr>
        <w:rFonts w:ascii="Times New Roman" w:hAnsi="Times New Roman" w:cs="Times New Roman"/>
      </w:rPr>
      <w:fldChar w:fldCharType="end"/>
    </w:r>
    <w:r>
      <w:rPr>
        <w:rFonts w:ascii="Times New Roman" w:hAnsi="Times New Roman" w:cs="Times New Roman"/>
      </w:rPr>
      <w:t xml:space="preserve"> of </w:t>
    </w:r>
    <w:r>
      <w:rPr>
        <w:rFonts w:ascii="Times New Roman" w:hAnsi="Times New Roman" w:cs="Times New Roman"/>
      </w:rPr>
      <w:fldChar w:fldCharType="begin"/>
    </w:r>
    <w:r>
      <w:rPr>
        <w:rFonts w:ascii="Times New Roman" w:hAnsi="Times New Roman" w:cs="Times New Roman"/>
      </w:rPr>
      <w:instrText xml:space="preserve"> NUMPAGES </w:instrText>
    </w:r>
    <w:r>
      <w:rPr>
        <w:rFonts w:ascii="Times New Roman" w:hAnsi="Times New Roman" w:cs="Times New Roman"/>
      </w:rPr>
      <w:fldChar w:fldCharType="separate"/>
    </w:r>
    <w:r>
      <w:rPr>
        <w:rFonts w:ascii="Times New Roman" w:hAnsi="Times New Roman" w:cs="Times New Roman"/>
        <w:noProof/>
      </w:rPr>
      <w:t>9</w:t>
    </w:r>
    <w:r>
      <w:rPr>
        <w:rFonts w:ascii="Times New Roman" w:hAnsi="Times New Roman" w:cs="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42562D" w14:textId="77777777" w:rsidR="008167C8" w:rsidRDefault="008167C8" w:rsidP="00FE3ED5">
      <w:pPr>
        <w:spacing w:after="0"/>
      </w:pPr>
      <w:r>
        <w:separator/>
      </w:r>
    </w:p>
  </w:footnote>
  <w:footnote w:type="continuationSeparator" w:id="0">
    <w:p w14:paraId="72642076" w14:textId="77777777" w:rsidR="008167C8" w:rsidRDefault="008167C8" w:rsidP="00FE3ED5">
      <w:pPr>
        <w:spacing w:after="0"/>
      </w:pPr>
      <w:r>
        <w:continuationSeparator/>
      </w:r>
    </w:p>
  </w:footnote>
  <w:footnote w:id="1">
    <w:p w14:paraId="090AEE00" w14:textId="77777777" w:rsidR="00C24AF9" w:rsidRDefault="00C24AF9" w:rsidP="00C24AF9">
      <w:pPr>
        <w:pStyle w:val="FootnoteText"/>
      </w:pPr>
      <w:r>
        <w:rPr>
          <w:rStyle w:val="FootnoteReference"/>
        </w:rPr>
        <w:footnoteRef/>
      </w:r>
      <w:r>
        <w:t xml:space="preserve"> This is not strictly true, as we will see in the next section. But it’s close enough.</w:t>
      </w:r>
    </w:p>
  </w:footnote>
  <w:footnote w:id="2">
    <w:p w14:paraId="0359310C" w14:textId="77777777" w:rsidR="00C24AF9" w:rsidRDefault="00C24AF9" w:rsidP="00C24AF9">
      <w:pPr>
        <w:pStyle w:val="FootnoteText"/>
      </w:pPr>
      <w:r>
        <w:rPr>
          <w:rStyle w:val="FootnoteReference"/>
        </w:rPr>
        <w:footnoteRef/>
      </w:r>
      <w:r>
        <w:t>If a sensor is mounted on a component that rotates with respect to the main body of a spacecraft (such as a solar array), then the body to sensor frame will vary.</w:t>
      </w:r>
    </w:p>
  </w:footnote>
  <w:footnote w:id="3">
    <w:p w14:paraId="0FBB51EF" w14:textId="77777777" w:rsidR="00C24AF9" w:rsidRDefault="00C24AF9" w:rsidP="00C24AF9">
      <w:pPr>
        <w:pStyle w:val="FootnoteText"/>
      </w:pPr>
      <w:r>
        <w:rPr>
          <w:rStyle w:val="FootnoteReference"/>
        </w:rPr>
        <w:footnoteRef/>
      </w:r>
      <w:r>
        <w:t xml:space="preserve"> Coordinate systems parallel to ECI can be centered on other celestial bodies, or even points in space such as barycenters or libration points. For earth orbiters, ECI is sufficient, and that is where this version of the documentation will stay.</w:t>
      </w:r>
    </w:p>
  </w:footnote>
  <w:footnote w:id="4">
    <w:p w14:paraId="2042F69F" w14:textId="77777777" w:rsidR="00C24AF9" w:rsidRDefault="00C24AF9" w:rsidP="00C24AF9">
      <w:pPr>
        <w:pStyle w:val="FootnoteText"/>
      </w:pPr>
      <w:r>
        <w:rPr>
          <w:rStyle w:val="FootnoteReference"/>
        </w:rPr>
        <w:footnoteRef/>
      </w:r>
      <w:r>
        <w:t xml:space="preserve"> The most commonly modeled effect is precession of the Earth’s spin axis in inertial space. Other effects to consider are nutation (wobble) and changes to the Earth itself due to slosh of the liquid core or melting Greenland and Antarctic ice caps.</w:t>
      </w:r>
    </w:p>
  </w:footnote>
  <w:footnote w:id="5">
    <w:p w14:paraId="43FBFF76" w14:textId="77777777" w:rsidR="00C24AF9" w:rsidRDefault="00C24AF9" w:rsidP="00C24AF9">
      <w:pPr>
        <w:pStyle w:val="FootnoteText"/>
      </w:pPr>
      <w:r>
        <w:rPr>
          <w:rStyle w:val="FootnoteReference"/>
        </w:rPr>
        <w:footnoteRef/>
      </w:r>
      <w:r>
        <w:t xml:space="preserve"> Time systems are a whole other issue that won’t be discussed here. Their largest importance is in accurately modeling the positions and velocities of celestial bodies in the solar system. See Section 1 of the GMAT math specs.</w:t>
      </w:r>
    </w:p>
  </w:footnote>
  <w:footnote w:id="6">
    <w:p w14:paraId="35843992" w14:textId="77777777" w:rsidR="00C24AF9" w:rsidRDefault="00C24AF9" w:rsidP="00C24AF9">
      <w:pPr>
        <w:pStyle w:val="FootnoteText"/>
      </w:pPr>
      <w:r>
        <w:rPr>
          <w:rStyle w:val="FootnoteReference"/>
        </w:rPr>
        <w:footnoteRef/>
      </w:r>
      <w:r>
        <w:t xml:space="preserve"> </w:t>
      </w:r>
      <w:r w:rsidRPr="00010D14">
        <w:t>https://en.wikipedia.org/wiki/International_Celestial_Reference_Frame</w:t>
      </w:r>
    </w:p>
  </w:footnote>
  <w:footnote w:id="7">
    <w:p w14:paraId="2CA15881" w14:textId="77777777" w:rsidR="00C24AF9" w:rsidRDefault="00C24AF9" w:rsidP="00C24AF9">
      <w:pPr>
        <w:pStyle w:val="FootnoteText"/>
      </w:pPr>
      <w:r>
        <w:rPr>
          <w:rStyle w:val="FootnoteReference"/>
        </w:rPr>
        <w:footnoteRef/>
      </w:r>
      <w:r>
        <w:t xml:space="preserve"> A barycenter in this context is the center of mass of two or more bodies that orbit one another. </w:t>
      </w:r>
    </w:p>
  </w:footnote>
  <w:footnote w:id="8">
    <w:p w14:paraId="44CD04C3" w14:textId="77777777" w:rsidR="00C24AF9" w:rsidRDefault="00C24AF9" w:rsidP="00C24AF9">
      <w:pPr>
        <w:pStyle w:val="FootnoteText"/>
      </w:pPr>
      <w:r>
        <w:rPr>
          <w:rStyle w:val="FootnoteReference"/>
        </w:rPr>
        <w:footnoteRef/>
      </w:r>
      <w:r>
        <w:t xml:space="preserve"> There is a whole lot involved in converting time from Julian dates to a Gregorian date and time, all of which we will ignore here.</w:t>
      </w:r>
    </w:p>
  </w:footnote>
  <w:footnote w:id="9">
    <w:p w14:paraId="083C73A7" w14:textId="77777777" w:rsidR="00C24AF9" w:rsidRDefault="00C24AF9" w:rsidP="00C24AF9">
      <w:pPr>
        <w:pStyle w:val="FootnoteText"/>
      </w:pPr>
      <w:r>
        <w:rPr>
          <w:rStyle w:val="FootnoteReference"/>
        </w:rPr>
        <w:footnoteRef/>
      </w:r>
      <w:r>
        <w:t xml:space="preserve"> Technically, they are trajectory-referenced, orbit-referenced is the subset for a spacecraft</w:t>
      </w:r>
    </w:p>
  </w:footnote>
  <w:footnote w:id="10">
    <w:p w14:paraId="122D73BC" w14:textId="77777777" w:rsidR="00C24AF9" w:rsidRDefault="00C24AF9" w:rsidP="00C24AF9">
      <w:pPr>
        <w:pStyle w:val="FootnoteText"/>
      </w:pPr>
      <w:r>
        <w:rPr>
          <w:rStyle w:val="FootnoteReference"/>
        </w:rPr>
        <w:footnoteRef/>
      </w:r>
      <w:r>
        <w:t xml:space="preserve"> See </w:t>
      </w:r>
      <w:hyperlink r:id="rId1" w:history="1">
        <w:r w:rsidRPr="000953A5">
          <w:rPr>
            <w:rStyle w:val="Hyperlink"/>
          </w:rPr>
          <w:t>https://ai-solutions.com/_help_Files/attitude_reference_frames.htm</w:t>
        </w:r>
      </w:hyperlink>
      <w:r>
        <w:t xml:space="preserve"> and </w:t>
      </w:r>
      <w:hyperlink r:id="rId2" w:anchor="stk/referenceframesvehicle.htm%3FTocPath%3DGetting%2520Started%7CTechnical%2520Notes%7C_____3" w:history="1">
        <w:r w:rsidRPr="000953A5">
          <w:rPr>
            <w:rStyle w:val="Hyperlink"/>
          </w:rPr>
          <w:t>http://help.agi.com/stk/index.htm#stk/referenceframesvehicle.htm%3FTocPath%3DGetting%2520Started%7CTechnical%2520Notes%7C_____3</w:t>
        </w:r>
      </w:hyperlink>
      <w:r>
        <w:t xml:space="preserve"> to see some examples. Note that AI Solutions defines LVLH with +Z aligned with the negative position vector, and STK defines +X to be aligned with the position vector.</w:t>
      </w:r>
    </w:p>
  </w:footnote>
  <w:footnote w:id="11">
    <w:p w14:paraId="74BDB142" w14:textId="77777777" w:rsidR="00C24AF9" w:rsidRDefault="00C24AF9" w:rsidP="00C24AF9">
      <w:pPr>
        <w:pStyle w:val="FootnoteText"/>
      </w:pPr>
      <w:r>
        <w:rPr>
          <w:rStyle w:val="FootnoteReference"/>
        </w:rPr>
        <w:footnoteRef/>
      </w:r>
      <w:r>
        <w:t xml:space="preserve"> Finding the local vertical involves finding the tangent plane, which is done through computing the derivative of the ellipsoid. This is left as an exercise to those who 1) have taken multivariate calculus, and 2) haven’t had years to forget what they learned.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ED5A35" w14:textId="0FBA1E16" w:rsidR="00C24AF9" w:rsidRPr="00283E48" w:rsidRDefault="00992037" w:rsidP="00283E48">
    <w:pPr>
      <w:pStyle w:val="Header"/>
      <w:jc w:val="center"/>
      <w:rPr>
        <w:b/>
        <w:sz w:val="28"/>
        <w:szCs w:val="28"/>
      </w:rPr>
    </w:pPr>
    <w:r>
      <w:rPr>
        <w:b/>
        <w:sz w:val="28"/>
        <w:szCs w:val="28"/>
      </w:rPr>
      <w:t>propcov-cpp description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12E50"/>
    <w:multiLevelType w:val="hybridMultilevel"/>
    <w:tmpl w:val="EF52A5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68180E"/>
    <w:multiLevelType w:val="hybridMultilevel"/>
    <w:tmpl w:val="FDD45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6C09B9"/>
    <w:multiLevelType w:val="hybridMultilevel"/>
    <w:tmpl w:val="5FFEF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4B4345"/>
    <w:multiLevelType w:val="hybridMultilevel"/>
    <w:tmpl w:val="F74A52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583895"/>
    <w:multiLevelType w:val="hybridMultilevel"/>
    <w:tmpl w:val="C6C4C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BE0B3A"/>
    <w:multiLevelType w:val="hybridMultilevel"/>
    <w:tmpl w:val="DCB2305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6" w15:restartNumberingAfterBreak="0">
    <w:nsid w:val="25113B86"/>
    <w:multiLevelType w:val="hybridMultilevel"/>
    <w:tmpl w:val="6F882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FD6133"/>
    <w:multiLevelType w:val="hybridMultilevel"/>
    <w:tmpl w:val="5B846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2B4FA4"/>
    <w:multiLevelType w:val="hybridMultilevel"/>
    <w:tmpl w:val="799E2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9791EB6"/>
    <w:multiLevelType w:val="hybridMultilevel"/>
    <w:tmpl w:val="BF8A8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CDD3335"/>
    <w:multiLevelType w:val="hybridMultilevel"/>
    <w:tmpl w:val="50483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27635C4"/>
    <w:multiLevelType w:val="hybridMultilevel"/>
    <w:tmpl w:val="A37EC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513788E"/>
    <w:multiLevelType w:val="hybridMultilevel"/>
    <w:tmpl w:val="5E0EA7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D3E507E"/>
    <w:multiLevelType w:val="hybridMultilevel"/>
    <w:tmpl w:val="78E0C18A"/>
    <w:lvl w:ilvl="0" w:tplc="04090001">
      <w:start w:val="1"/>
      <w:numFmt w:val="bullet"/>
      <w:lvlText w:val=""/>
      <w:lvlJc w:val="left"/>
      <w:pPr>
        <w:ind w:left="781" w:hanging="360"/>
      </w:pPr>
      <w:rPr>
        <w:rFonts w:ascii="Symbol" w:hAnsi="Symbol" w:hint="default"/>
      </w:rPr>
    </w:lvl>
    <w:lvl w:ilvl="1" w:tplc="04090003" w:tentative="1">
      <w:start w:val="1"/>
      <w:numFmt w:val="bullet"/>
      <w:lvlText w:val="o"/>
      <w:lvlJc w:val="left"/>
      <w:pPr>
        <w:ind w:left="1501" w:hanging="360"/>
      </w:pPr>
      <w:rPr>
        <w:rFonts w:ascii="Courier New" w:hAnsi="Courier New" w:cs="Courier New" w:hint="default"/>
      </w:rPr>
    </w:lvl>
    <w:lvl w:ilvl="2" w:tplc="04090005" w:tentative="1">
      <w:start w:val="1"/>
      <w:numFmt w:val="bullet"/>
      <w:lvlText w:val=""/>
      <w:lvlJc w:val="left"/>
      <w:pPr>
        <w:ind w:left="2221" w:hanging="360"/>
      </w:pPr>
      <w:rPr>
        <w:rFonts w:ascii="Wingdings" w:hAnsi="Wingdings" w:hint="default"/>
      </w:rPr>
    </w:lvl>
    <w:lvl w:ilvl="3" w:tplc="04090001" w:tentative="1">
      <w:start w:val="1"/>
      <w:numFmt w:val="bullet"/>
      <w:lvlText w:val=""/>
      <w:lvlJc w:val="left"/>
      <w:pPr>
        <w:ind w:left="2941" w:hanging="360"/>
      </w:pPr>
      <w:rPr>
        <w:rFonts w:ascii="Symbol" w:hAnsi="Symbol" w:hint="default"/>
      </w:rPr>
    </w:lvl>
    <w:lvl w:ilvl="4" w:tplc="04090003" w:tentative="1">
      <w:start w:val="1"/>
      <w:numFmt w:val="bullet"/>
      <w:lvlText w:val="o"/>
      <w:lvlJc w:val="left"/>
      <w:pPr>
        <w:ind w:left="3661" w:hanging="360"/>
      </w:pPr>
      <w:rPr>
        <w:rFonts w:ascii="Courier New" w:hAnsi="Courier New" w:cs="Courier New" w:hint="default"/>
      </w:rPr>
    </w:lvl>
    <w:lvl w:ilvl="5" w:tplc="04090005" w:tentative="1">
      <w:start w:val="1"/>
      <w:numFmt w:val="bullet"/>
      <w:lvlText w:val=""/>
      <w:lvlJc w:val="left"/>
      <w:pPr>
        <w:ind w:left="4381" w:hanging="360"/>
      </w:pPr>
      <w:rPr>
        <w:rFonts w:ascii="Wingdings" w:hAnsi="Wingdings" w:hint="default"/>
      </w:rPr>
    </w:lvl>
    <w:lvl w:ilvl="6" w:tplc="04090001" w:tentative="1">
      <w:start w:val="1"/>
      <w:numFmt w:val="bullet"/>
      <w:lvlText w:val=""/>
      <w:lvlJc w:val="left"/>
      <w:pPr>
        <w:ind w:left="5101" w:hanging="360"/>
      </w:pPr>
      <w:rPr>
        <w:rFonts w:ascii="Symbol" w:hAnsi="Symbol" w:hint="default"/>
      </w:rPr>
    </w:lvl>
    <w:lvl w:ilvl="7" w:tplc="04090003" w:tentative="1">
      <w:start w:val="1"/>
      <w:numFmt w:val="bullet"/>
      <w:lvlText w:val="o"/>
      <w:lvlJc w:val="left"/>
      <w:pPr>
        <w:ind w:left="5821" w:hanging="360"/>
      </w:pPr>
      <w:rPr>
        <w:rFonts w:ascii="Courier New" w:hAnsi="Courier New" w:cs="Courier New" w:hint="default"/>
      </w:rPr>
    </w:lvl>
    <w:lvl w:ilvl="8" w:tplc="04090005" w:tentative="1">
      <w:start w:val="1"/>
      <w:numFmt w:val="bullet"/>
      <w:lvlText w:val=""/>
      <w:lvlJc w:val="left"/>
      <w:pPr>
        <w:ind w:left="6541" w:hanging="360"/>
      </w:pPr>
      <w:rPr>
        <w:rFonts w:ascii="Wingdings" w:hAnsi="Wingdings" w:hint="default"/>
      </w:rPr>
    </w:lvl>
  </w:abstractNum>
  <w:abstractNum w:abstractNumId="14" w15:restartNumberingAfterBreak="0">
    <w:nsid w:val="63DF3EC3"/>
    <w:multiLevelType w:val="hybridMultilevel"/>
    <w:tmpl w:val="FA180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4795525"/>
    <w:multiLevelType w:val="hybridMultilevel"/>
    <w:tmpl w:val="4F027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5DB514C"/>
    <w:multiLevelType w:val="hybridMultilevel"/>
    <w:tmpl w:val="4D76F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B1844BE"/>
    <w:multiLevelType w:val="hybridMultilevel"/>
    <w:tmpl w:val="5D0AC6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71604689"/>
    <w:multiLevelType w:val="hybridMultilevel"/>
    <w:tmpl w:val="2EF49A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3A95AE7"/>
    <w:multiLevelType w:val="hybridMultilevel"/>
    <w:tmpl w:val="22769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FBA4FFF"/>
    <w:multiLevelType w:val="hybridMultilevel"/>
    <w:tmpl w:val="090692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8"/>
  </w:num>
  <w:num w:numId="3">
    <w:abstractNumId w:val="8"/>
  </w:num>
  <w:num w:numId="4">
    <w:abstractNumId w:val="13"/>
  </w:num>
  <w:num w:numId="5">
    <w:abstractNumId w:val="4"/>
  </w:num>
  <w:num w:numId="6">
    <w:abstractNumId w:val="16"/>
  </w:num>
  <w:num w:numId="7">
    <w:abstractNumId w:val="15"/>
  </w:num>
  <w:num w:numId="8">
    <w:abstractNumId w:val="10"/>
  </w:num>
  <w:num w:numId="9">
    <w:abstractNumId w:val="5"/>
  </w:num>
  <w:num w:numId="10">
    <w:abstractNumId w:val="7"/>
  </w:num>
  <w:num w:numId="11">
    <w:abstractNumId w:val="14"/>
  </w:num>
  <w:num w:numId="12">
    <w:abstractNumId w:val="9"/>
  </w:num>
  <w:num w:numId="13">
    <w:abstractNumId w:val="2"/>
  </w:num>
  <w:num w:numId="14">
    <w:abstractNumId w:val="12"/>
  </w:num>
  <w:num w:numId="1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7"/>
  </w:num>
  <w:num w:numId="17">
    <w:abstractNumId w:val="6"/>
  </w:num>
  <w:num w:numId="18">
    <w:abstractNumId w:val="11"/>
  </w:num>
  <w:num w:numId="19">
    <w:abstractNumId w:val="19"/>
  </w:num>
  <w:num w:numId="20">
    <w:abstractNumId w:val="3"/>
  </w:num>
  <w:num w:numId="21">
    <w:abstractNumId w:val="20"/>
  </w:num>
  <w:num w:numId="2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avindra, Vinay (ARC-SG)[Bay Area Environmental Research Institute]">
    <w15:presenceInfo w15:providerId="AD" w15:userId="S::vravindr@ndc.nasa.gov::0c16f4ce-1a1f-418b-8fa2-b304abb792b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7057"/>
    <w:rsid w:val="000040C5"/>
    <w:rsid w:val="0001066B"/>
    <w:rsid w:val="000116E3"/>
    <w:rsid w:val="00013520"/>
    <w:rsid w:val="00013C7E"/>
    <w:rsid w:val="00017C7B"/>
    <w:rsid w:val="00022F03"/>
    <w:rsid w:val="00023201"/>
    <w:rsid w:val="000252B0"/>
    <w:rsid w:val="000253CC"/>
    <w:rsid w:val="0003406A"/>
    <w:rsid w:val="00036E4C"/>
    <w:rsid w:val="00045BED"/>
    <w:rsid w:val="0005134E"/>
    <w:rsid w:val="000527B3"/>
    <w:rsid w:val="000528B2"/>
    <w:rsid w:val="000544F5"/>
    <w:rsid w:val="00056AB9"/>
    <w:rsid w:val="00060796"/>
    <w:rsid w:val="00061CE7"/>
    <w:rsid w:val="000708CB"/>
    <w:rsid w:val="0008639C"/>
    <w:rsid w:val="00086AC2"/>
    <w:rsid w:val="00091B19"/>
    <w:rsid w:val="000A0079"/>
    <w:rsid w:val="000A1D60"/>
    <w:rsid w:val="000A2C4B"/>
    <w:rsid w:val="000A3E5A"/>
    <w:rsid w:val="000A67F3"/>
    <w:rsid w:val="000B7171"/>
    <w:rsid w:val="000C198B"/>
    <w:rsid w:val="000D007B"/>
    <w:rsid w:val="000D1EF9"/>
    <w:rsid w:val="000D479C"/>
    <w:rsid w:val="000D76EA"/>
    <w:rsid w:val="000E14B5"/>
    <w:rsid w:val="000E1C9D"/>
    <w:rsid w:val="000E2C4C"/>
    <w:rsid w:val="000E5000"/>
    <w:rsid w:val="000F0D61"/>
    <w:rsid w:val="000F27FB"/>
    <w:rsid w:val="0011576A"/>
    <w:rsid w:val="00117B57"/>
    <w:rsid w:val="00120A3A"/>
    <w:rsid w:val="00121942"/>
    <w:rsid w:val="00127840"/>
    <w:rsid w:val="00131B9F"/>
    <w:rsid w:val="001338F4"/>
    <w:rsid w:val="001347CF"/>
    <w:rsid w:val="00146AC4"/>
    <w:rsid w:val="0015163E"/>
    <w:rsid w:val="00153706"/>
    <w:rsid w:val="00155BD3"/>
    <w:rsid w:val="001825BD"/>
    <w:rsid w:val="001835C3"/>
    <w:rsid w:val="00191F77"/>
    <w:rsid w:val="001941DF"/>
    <w:rsid w:val="001946D9"/>
    <w:rsid w:val="00195A1F"/>
    <w:rsid w:val="00197C1E"/>
    <w:rsid w:val="001A5174"/>
    <w:rsid w:val="001B71AA"/>
    <w:rsid w:val="001C2C70"/>
    <w:rsid w:val="001C4690"/>
    <w:rsid w:val="001C474B"/>
    <w:rsid w:val="001C4EF1"/>
    <w:rsid w:val="001C6905"/>
    <w:rsid w:val="001D394C"/>
    <w:rsid w:val="001D5B74"/>
    <w:rsid w:val="001D6C74"/>
    <w:rsid w:val="001E0B82"/>
    <w:rsid w:val="001E342D"/>
    <w:rsid w:val="001E5234"/>
    <w:rsid w:val="001E710C"/>
    <w:rsid w:val="001E72BD"/>
    <w:rsid w:val="001F0BAD"/>
    <w:rsid w:val="00213109"/>
    <w:rsid w:val="00216F0B"/>
    <w:rsid w:val="00226F3C"/>
    <w:rsid w:val="002335D2"/>
    <w:rsid w:val="0023580F"/>
    <w:rsid w:val="002405E5"/>
    <w:rsid w:val="00244816"/>
    <w:rsid w:val="0024546B"/>
    <w:rsid w:val="002477BA"/>
    <w:rsid w:val="002516A1"/>
    <w:rsid w:val="002578D5"/>
    <w:rsid w:val="002616E7"/>
    <w:rsid w:val="002635EA"/>
    <w:rsid w:val="00277C49"/>
    <w:rsid w:val="00282CB2"/>
    <w:rsid w:val="002838C9"/>
    <w:rsid w:val="00283E48"/>
    <w:rsid w:val="002862B6"/>
    <w:rsid w:val="002A19E0"/>
    <w:rsid w:val="002A3B4B"/>
    <w:rsid w:val="002A7A6A"/>
    <w:rsid w:val="002B5348"/>
    <w:rsid w:val="002B5EB4"/>
    <w:rsid w:val="002C7CEC"/>
    <w:rsid w:val="002D57A3"/>
    <w:rsid w:val="002E0D11"/>
    <w:rsid w:val="002E3FDC"/>
    <w:rsid w:val="00320630"/>
    <w:rsid w:val="00321D33"/>
    <w:rsid w:val="00324D0D"/>
    <w:rsid w:val="00326010"/>
    <w:rsid w:val="00327E9A"/>
    <w:rsid w:val="00347112"/>
    <w:rsid w:val="00347DDA"/>
    <w:rsid w:val="00363C23"/>
    <w:rsid w:val="00371269"/>
    <w:rsid w:val="00386A77"/>
    <w:rsid w:val="00391F6E"/>
    <w:rsid w:val="003978F5"/>
    <w:rsid w:val="003A1255"/>
    <w:rsid w:val="003A1CFD"/>
    <w:rsid w:val="003A6ACE"/>
    <w:rsid w:val="003B4182"/>
    <w:rsid w:val="003C09F4"/>
    <w:rsid w:val="003C2982"/>
    <w:rsid w:val="003C3520"/>
    <w:rsid w:val="003C36FF"/>
    <w:rsid w:val="003D4FEB"/>
    <w:rsid w:val="003D6CB2"/>
    <w:rsid w:val="003D6E48"/>
    <w:rsid w:val="003F1DB7"/>
    <w:rsid w:val="003F3377"/>
    <w:rsid w:val="003F4AE8"/>
    <w:rsid w:val="003F4EDA"/>
    <w:rsid w:val="003F563A"/>
    <w:rsid w:val="00404293"/>
    <w:rsid w:val="00406056"/>
    <w:rsid w:val="004160D1"/>
    <w:rsid w:val="0042298D"/>
    <w:rsid w:val="00423324"/>
    <w:rsid w:val="00432E0D"/>
    <w:rsid w:val="00442D74"/>
    <w:rsid w:val="004449C8"/>
    <w:rsid w:val="00446A11"/>
    <w:rsid w:val="00446DA7"/>
    <w:rsid w:val="00446F0F"/>
    <w:rsid w:val="00454FE6"/>
    <w:rsid w:val="004554B0"/>
    <w:rsid w:val="00456524"/>
    <w:rsid w:val="004665D9"/>
    <w:rsid w:val="004676B3"/>
    <w:rsid w:val="00470BD4"/>
    <w:rsid w:val="00473B5D"/>
    <w:rsid w:val="004741CE"/>
    <w:rsid w:val="004745D5"/>
    <w:rsid w:val="00495FDF"/>
    <w:rsid w:val="004A1834"/>
    <w:rsid w:val="004C1918"/>
    <w:rsid w:val="004C2BD1"/>
    <w:rsid w:val="004D17E7"/>
    <w:rsid w:val="004D3C5E"/>
    <w:rsid w:val="004E33B1"/>
    <w:rsid w:val="004F2575"/>
    <w:rsid w:val="004F5271"/>
    <w:rsid w:val="004F52DE"/>
    <w:rsid w:val="004F757C"/>
    <w:rsid w:val="00501AF0"/>
    <w:rsid w:val="00505B2A"/>
    <w:rsid w:val="00506BFA"/>
    <w:rsid w:val="005127D7"/>
    <w:rsid w:val="0051322B"/>
    <w:rsid w:val="00521603"/>
    <w:rsid w:val="005242C0"/>
    <w:rsid w:val="00524C00"/>
    <w:rsid w:val="00525B81"/>
    <w:rsid w:val="00526466"/>
    <w:rsid w:val="00530466"/>
    <w:rsid w:val="005354BE"/>
    <w:rsid w:val="00536B13"/>
    <w:rsid w:val="00544F55"/>
    <w:rsid w:val="00546469"/>
    <w:rsid w:val="0055370F"/>
    <w:rsid w:val="00560048"/>
    <w:rsid w:val="00563428"/>
    <w:rsid w:val="005638A4"/>
    <w:rsid w:val="00565606"/>
    <w:rsid w:val="0057081B"/>
    <w:rsid w:val="00575A63"/>
    <w:rsid w:val="005930E3"/>
    <w:rsid w:val="00596798"/>
    <w:rsid w:val="005A3774"/>
    <w:rsid w:val="005A518B"/>
    <w:rsid w:val="005B35C2"/>
    <w:rsid w:val="005B52DE"/>
    <w:rsid w:val="005B5DDB"/>
    <w:rsid w:val="005C2F5B"/>
    <w:rsid w:val="005C4D47"/>
    <w:rsid w:val="005D1A0B"/>
    <w:rsid w:val="005D3A93"/>
    <w:rsid w:val="005E3D96"/>
    <w:rsid w:val="005F1D48"/>
    <w:rsid w:val="005F21F8"/>
    <w:rsid w:val="005F5CEA"/>
    <w:rsid w:val="006019E2"/>
    <w:rsid w:val="006078BE"/>
    <w:rsid w:val="00610E46"/>
    <w:rsid w:val="0061595C"/>
    <w:rsid w:val="006164FD"/>
    <w:rsid w:val="00622EC6"/>
    <w:rsid w:val="006537C3"/>
    <w:rsid w:val="00673DA2"/>
    <w:rsid w:val="00675F98"/>
    <w:rsid w:val="006A10DC"/>
    <w:rsid w:val="006A3358"/>
    <w:rsid w:val="006A6A7B"/>
    <w:rsid w:val="006A6A82"/>
    <w:rsid w:val="006C2E9C"/>
    <w:rsid w:val="006C2FE3"/>
    <w:rsid w:val="006D20AA"/>
    <w:rsid w:val="006D20C1"/>
    <w:rsid w:val="006F1BB0"/>
    <w:rsid w:val="006F33B1"/>
    <w:rsid w:val="0070722C"/>
    <w:rsid w:val="00714D55"/>
    <w:rsid w:val="00717901"/>
    <w:rsid w:val="00717AC9"/>
    <w:rsid w:val="00731CC0"/>
    <w:rsid w:val="00733C88"/>
    <w:rsid w:val="00734414"/>
    <w:rsid w:val="007409F7"/>
    <w:rsid w:val="00756147"/>
    <w:rsid w:val="00761E46"/>
    <w:rsid w:val="007812F1"/>
    <w:rsid w:val="007910A9"/>
    <w:rsid w:val="007921B2"/>
    <w:rsid w:val="007A18C9"/>
    <w:rsid w:val="007A471A"/>
    <w:rsid w:val="007A65B5"/>
    <w:rsid w:val="007B55F5"/>
    <w:rsid w:val="007B62E1"/>
    <w:rsid w:val="007C2B64"/>
    <w:rsid w:val="007C4599"/>
    <w:rsid w:val="007C559F"/>
    <w:rsid w:val="007D3997"/>
    <w:rsid w:val="007D587D"/>
    <w:rsid w:val="007F16C1"/>
    <w:rsid w:val="007F7D8B"/>
    <w:rsid w:val="00800572"/>
    <w:rsid w:val="0080106A"/>
    <w:rsid w:val="008011F5"/>
    <w:rsid w:val="0080314C"/>
    <w:rsid w:val="00803734"/>
    <w:rsid w:val="00805AD9"/>
    <w:rsid w:val="00811FDD"/>
    <w:rsid w:val="008167C8"/>
    <w:rsid w:val="00822671"/>
    <w:rsid w:val="008232FC"/>
    <w:rsid w:val="00834CCD"/>
    <w:rsid w:val="00861C35"/>
    <w:rsid w:val="00867683"/>
    <w:rsid w:val="00870771"/>
    <w:rsid w:val="0087126C"/>
    <w:rsid w:val="008714A0"/>
    <w:rsid w:val="00877131"/>
    <w:rsid w:val="008771AD"/>
    <w:rsid w:val="008877AF"/>
    <w:rsid w:val="00890E9B"/>
    <w:rsid w:val="0089249A"/>
    <w:rsid w:val="008A5147"/>
    <w:rsid w:val="008C075F"/>
    <w:rsid w:val="008C121B"/>
    <w:rsid w:val="008C4B6F"/>
    <w:rsid w:val="008D31BC"/>
    <w:rsid w:val="008E2C24"/>
    <w:rsid w:val="008F1589"/>
    <w:rsid w:val="008F15DD"/>
    <w:rsid w:val="008F43C9"/>
    <w:rsid w:val="00902E76"/>
    <w:rsid w:val="00906695"/>
    <w:rsid w:val="0090710A"/>
    <w:rsid w:val="0091352C"/>
    <w:rsid w:val="00913753"/>
    <w:rsid w:val="00913C80"/>
    <w:rsid w:val="009161ED"/>
    <w:rsid w:val="00920C89"/>
    <w:rsid w:val="00922F95"/>
    <w:rsid w:val="009264DF"/>
    <w:rsid w:val="009301E5"/>
    <w:rsid w:val="009361FB"/>
    <w:rsid w:val="00937DAB"/>
    <w:rsid w:val="00945D9E"/>
    <w:rsid w:val="00950D0C"/>
    <w:rsid w:val="009632A0"/>
    <w:rsid w:val="00977833"/>
    <w:rsid w:val="00987273"/>
    <w:rsid w:val="00992037"/>
    <w:rsid w:val="00994C81"/>
    <w:rsid w:val="009A0473"/>
    <w:rsid w:val="009A3082"/>
    <w:rsid w:val="009A61D2"/>
    <w:rsid w:val="009A657D"/>
    <w:rsid w:val="009A7057"/>
    <w:rsid w:val="009A752A"/>
    <w:rsid w:val="009B4926"/>
    <w:rsid w:val="009C0273"/>
    <w:rsid w:val="00A02E09"/>
    <w:rsid w:val="00A073C4"/>
    <w:rsid w:val="00A15EF4"/>
    <w:rsid w:val="00A16FEC"/>
    <w:rsid w:val="00A203BB"/>
    <w:rsid w:val="00A22570"/>
    <w:rsid w:val="00A26FB2"/>
    <w:rsid w:val="00A314E2"/>
    <w:rsid w:val="00A33F08"/>
    <w:rsid w:val="00A36807"/>
    <w:rsid w:val="00A44901"/>
    <w:rsid w:val="00A46B05"/>
    <w:rsid w:val="00A472B1"/>
    <w:rsid w:val="00A50FA8"/>
    <w:rsid w:val="00A55769"/>
    <w:rsid w:val="00A56102"/>
    <w:rsid w:val="00A56ECE"/>
    <w:rsid w:val="00A66876"/>
    <w:rsid w:val="00A91BEB"/>
    <w:rsid w:val="00A92DED"/>
    <w:rsid w:val="00A9548A"/>
    <w:rsid w:val="00A9729C"/>
    <w:rsid w:val="00AC1DA3"/>
    <w:rsid w:val="00AC515B"/>
    <w:rsid w:val="00AC5624"/>
    <w:rsid w:val="00AD2604"/>
    <w:rsid w:val="00AD2717"/>
    <w:rsid w:val="00AD3B7C"/>
    <w:rsid w:val="00AE248A"/>
    <w:rsid w:val="00AE28C1"/>
    <w:rsid w:val="00AF343C"/>
    <w:rsid w:val="00B0177D"/>
    <w:rsid w:val="00B02435"/>
    <w:rsid w:val="00B12F11"/>
    <w:rsid w:val="00B1693F"/>
    <w:rsid w:val="00B2392D"/>
    <w:rsid w:val="00B36EA0"/>
    <w:rsid w:val="00B429B9"/>
    <w:rsid w:val="00B52366"/>
    <w:rsid w:val="00B56358"/>
    <w:rsid w:val="00B62DF7"/>
    <w:rsid w:val="00B759BA"/>
    <w:rsid w:val="00B77BCE"/>
    <w:rsid w:val="00B77BD8"/>
    <w:rsid w:val="00B869BA"/>
    <w:rsid w:val="00BA29E9"/>
    <w:rsid w:val="00BB0747"/>
    <w:rsid w:val="00BB1FA7"/>
    <w:rsid w:val="00BB2BEE"/>
    <w:rsid w:val="00BB6585"/>
    <w:rsid w:val="00BC0269"/>
    <w:rsid w:val="00BC5A1A"/>
    <w:rsid w:val="00BD0C42"/>
    <w:rsid w:val="00BD3506"/>
    <w:rsid w:val="00BE1B6A"/>
    <w:rsid w:val="00BE4B4A"/>
    <w:rsid w:val="00BE60BE"/>
    <w:rsid w:val="00BE639E"/>
    <w:rsid w:val="00BF22C4"/>
    <w:rsid w:val="00BF317C"/>
    <w:rsid w:val="00C0264B"/>
    <w:rsid w:val="00C04D73"/>
    <w:rsid w:val="00C1546A"/>
    <w:rsid w:val="00C23F5E"/>
    <w:rsid w:val="00C24203"/>
    <w:rsid w:val="00C24AF9"/>
    <w:rsid w:val="00C329DC"/>
    <w:rsid w:val="00C5101F"/>
    <w:rsid w:val="00C52056"/>
    <w:rsid w:val="00C6017A"/>
    <w:rsid w:val="00C604B7"/>
    <w:rsid w:val="00C6070A"/>
    <w:rsid w:val="00C642F3"/>
    <w:rsid w:val="00C64565"/>
    <w:rsid w:val="00C6466F"/>
    <w:rsid w:val="00C66454"/>
    <w:rsid w:val="00C74723"/>
    <w:rsid w:val="00C8129C"/>
    <w:rsid w:val="00C828C2"/>
    <w:rsid w:val="00C965BE"/>
    <w:rsid w:val="00CA34B9"/>
    <w:rsid w:val="00CA4E27"/>
    <w:rsid w:val="00CB3B1C"/>
    <w:rsid w:val="00CB409A"/>
    <w:rsid w:val="00CB6F57"/>
    <w:rsid w:val="00CB7AB8"/>
    <w:rsid w:val="00CC306B"/>
    <w:rsid w:val="00CC356B"/>
    <w:rsid w:val="00CD342D"/>
    <w:rsid w:val="00CD5877"/>
    <w:rsid w:val="00CD5DC5"/>
    <w:rsid w:val="00CE2D67"/>
    <w:rsid w:val="00CE5CAD"/>
    <w:rsid w:val="00CF2F9D"/>
    <w:rsid w:val="00D10482"/>
    <w:rsid w:val="00D17358"/>
    <w:rsid w:val="00D22CC6"/>
    <w:rsid w:val="00D257CE"/>
    <w:rsid w:val="00D306CC"/>
    <w:rsid w:val="00D4105F"/>
    <w:rsid w:val="00D42C53"/>
    <w:rsid w:val="00D44B5F"/>
    <w:rsid w:val="00D5027D"/>
    <w:rsid w:val="00D80768"/>
    <w:rsid w:val="00D83EFA"/>
    <w:rsid w:val="00D9404D"/>
    <w:rsid w:val="00DA176B"/>
    <w:rsid w:val="00DA2B2D"/>
    <w:rsid w:val="00DA5178"/>
    <w:rsid w:val="00DB16A5"/>
    <w:rsid w:val="00DB1985"/>
    <w:rsid w:val="00DD11A2"/>
    <w:rsid w:val="00DD3DB9"/>
    <w:rsid w:val="00DD51B4"/>
    <w:rsid w:val="00DD77D3"/>
    <w:rsid w:val="00DE1319"/>
    <w:rsid w:val="00DE2387"/>
    <w:rsid w:val="00DE45A6"/>
    <w:rsid w:val="00DE6F59"/>
    <w:rsid w:val="00DF084E"/>
    <w:rsid w:val="00E03022"/>
    <w:rsid w:val="00E0364D"/>
    <w:rsid w:val="00E17101"/>
    <w:rsid w:val="00E17118"/>
    <w:rsid w:val="00E20ABC"/>
    <w:rsid w:val="00E267F4"/>
    <w:rsid w:val="00E30066"/>
    <w:rsid w:val="00E30739"/>
    <w:rsid w:val="00E36B22"/>
    <w:rsid w:val="00E36C22"/>
    <w:rsid w:val="00E47350"/>
    <w:rsid w:val="00E507FB"/>
    <w:rsid w:val="00E51014"/>
    <w:rsid w:val="00E53E23"/>
    <w:rsid w:val="00E56364"/>
    <w:rsid w:val="00E623C7"/>
    <w:rsid w:val="00E71CEA"/>
    <w:rsid w:val="00E7565E"/>
    <w:rsid w:val="00E7572C"/>
    <w:rsid w:val="00E8110A"/>
    <w:rsid w:val="00E87228"/>
    <w:rsid w:val="00E957DD"/>
    <w:rsid w:val="00EA5041"/>
    <w:rsid w:val="00EB0A00"/>
    <w:rsid w:val="00EB2601"/>
    <w:rsid w:val="00EB75D1"/>
    <w:rsid w:val="00EC0B2C"/>
    <w:rsid w:val="00EC62D8"/>
    <w:rsid w:val="00EC71FF"/>
    <w:rsid w:val="00ED57C5"/>
    <w:rsid w:val="00ED68B4"/>
    <w:rsid w:val="00EE4045"/>
    <w:rsid w:val="00EF7170"/>
    <w:rsid w:val="00F03876"/>
    <w:rsid w:val="00F04C89"/>
    <w:rsid w:val="00F10881"/>
    <w:rsid w:val="00F10FF7"/>
    <w:rsid w:val="00F11127"/>
    <w:rsid w:val="00F16945"/>
    <w:rsid w:val="00F203FB"/>
    <w:rsid w:val="00F40125"/>
    <w:rsid w:val="00F47D20"/>
    <w:rsid w:val="00F57C90"/>
    <w:rsid w:val="00F57D29"/>
    <w:rsid w:val="00F616E6"/>
    <w:rsid w:val="00F67C18"/>
    <w:rsid w:val="00F7117E"/>
    <w:rsid w:val="00F77731"/>
    <w:rsid w:val="00F868C6"/>
    <w:rsid w:val="00FA5822"/>
    <w:rsid w:val="00FA7A3F"/>
    <w:rsid w:val="00FB091D"/>
    <w:rsid w:val="00FB49A5"/>
    <w:rsid w:val="00FB70DA"/>
    <w:rsid w:val="00FC2674"/>
    <w:rsid w:val="00FC61B8"/>
    <w:rsid w:val="00FC65A8"/>
    <w:rsid w:val="00FC6746"/>
    <w:rsid w:val="00FD0056"/>
    <w:rsid w:val="00FD2ED3"/>
    <w:rsid w:val="00FD50F0"/>
    <w:rsid w:val="00FE18E9"/>
    <w:rsid w:val="00FE3ED5"/>
    <w:rsid w:val="00FE48BA"/>
    <w:rsid w:val="00FF7B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4C474"/>
  <w14:defaultImageDpi w14:val="32767"/>
  <w15:chartTrackingRefBased/>
  <w15:docId w15:val="{B790C189-94F3-3846-83DF-199BE8581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391F6E"/>
    <w:pPr>
      <w:spacing w:after="120"/>
    </w:pPr>
  </w:style>
  <w:style w:type="paragraph" w:styleId="Heading1">
    <w:name w:val="heading 1"/>
    <w:basedOn w:val="Normal"/>
    <w:next w:val="Normal"/>
    <w:link w:val="Heading1Char"/>
    <w:uiPriority w:val="9"/>
    <w:qFormat/>
    <w:rsid w:val="009A705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A705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A7057"/>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5C4D4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705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A705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A7057"/>
    <w:rPr>
      <w:rFonts w:asciiTheme="majorHAnsi" w:eastAsiaTheme="majorEastAsia" w:hAnsiTheme="majorHAnsi" w:cstheme="majorBidi"/>
      <w:color w:val="1F3763" w:themeColor="accent1" w:themeShade="7F"/>
    </w:rPr>
  </w:style>
  <w:style w:type="paragraph" w:styleId="NormalWeb">
    <w:name w:val="Normal (Web)"/>
    <w:basedOn w:val="Normal"/>
    <w:uiPriority w:val="99"/>
    <w:semiHidden/>
    <w:unhideWhenUsed/>
    <w:rsid w:val="00391F6E"/>
    <w:pPr>
      <w:spacing w:before="100" w:beforeAutospacing="1" w:after="100" w:afterAutospacing="1"/>
    </w:pPr>
    <w:rPr>
      <w:rFonts w:ascii="Times New Roman" w:eastAsiaTheme="minorEastAsia" w:hAnsi="Times New Roman" w:cs="Times New Roman"/>
    </w:rPr>
  </w:style>
  <w:style w:type="character" w:styleId="CommentReference">
    <w:name w:val="annotation reference"/>
    <w:basedOn w:val="DefaultParagraphFont"/>
    <w:uiPriority w:val="99"/>
    <w:semiHidden/>
    <w:unhideWhenUsed/>
    <w:rsid w:val="006C2E9C"/>
    <w:rPr>
      <w:sz w:val="16"/>
      <w:szCs w:val="16"/>
    </w:rPr>
  </w:style>
  <w:style w:type="paragraph" w:styleId="CommentText">
    <w:name w:val="annotation text"/>
    <w:basedOn w:val="Normal"/>
    <w:link w:val="CommentTextChar"/>
    <w:uiPriority w:val="99"/>
    <w:semiHidden/>
    <w:unhideWhenUsed/>
    <w:rsid w:val="006C2E9C"/>
    <w:rPr>
      <w:sz w:val="20"/>
      <w:szCs w:val="20"/>
    </w:rPr>
  </w:style>
  <w:style w:type="character" w:customStyle="1" w:styleId="CommentTextChar">
    <w:name w:val="Comment Text Char"/>
    <w:basedOn w:val="DefaultParagraphFont"/>
    <w:link w:val="CommentText"/>
    <w:uiPriority w:val="99"/>
    <w:semiHidden/>
    <w:rsid w:val="006C2E9C"/>
    <w:rPr>
      <w:sz w:val="20"/>
      <w:szCs w:val="20"/>
    </w:rPr>
  </w:style>
  <w:style w:type="paragraph" w:styleId="CommentSubject">
    <w:name w:val="annotation subject"/>
    <w:basedOn w:val="CommentText"/>
    <w:next w:val="CommentText"/>
    <w:link w:val="CommentSubjectChar"/>
    <w:uiPriority w:val="99"/>
    <w:semiHidden/>
    <w:unhideWhenUsed/>
    <w:rsid w:val="006C2E9C"/>
    <w:rPr>
      <w:b/>
      <w:bCs/>
    </w:rPr>
  </w:style>
  <w:style w:type="character" w:customStyle="1" w:styleId="CommentSubjectChar">
    <w:name w:val="Comment Subject Char"/>
    <w:basedOn w:val="CommentTextChar"/>
    <w:link w:val="CommentSubject"/>
    <w:uiPriority w:val="99"/>
    <w:semiHidden/>
    <w:rsid w:val="006C2E9C"/>
    <w:rPr>
      <w:b/>
      <w:bCs/>
      <w:sz w:val="20"/>
      <w:szCs w:val="20"/>
    </w:rPr>
  </w:style>
  <w:style w:type="paragraph" w:styleId="BalloonText">
    <w:name w:val="Balloon Text"/>
    <w:basedOn w:val="Normal"/>
    <w:link w:val="BalloonTextChar"/>
    <w:uiPriority w:val="99"/>
    <w:semiHidden/>
    <w:unhideWhenUsed/>
    <w:rsid w:val="006C2E9C"/>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C2E9C"/>
    <w:rPr>
      <w:rFonts w:ascii="Times New Roman" w:hAnsi="Times New Roman" w:cs="Times New Roman"/>
      <w:sz w:val="18"/>
      <w:szCs w:val="18"/>
    </w:rPr>
  </w:style>
  <w:style w:type="paragraph" w:styleId="ListParagraph">
    <w:name w:val="List Paragraph"/>
    <w:basedOn w:val="Normal"/>
    <w:uiPriority w:val="34"/>
    <w:qFormat/>
    <w:rsid w:val="00282CB2"/>
    <w:pPr>
      <w:ind w:left="720"/>
      <w:contextualSpacing/>
    </w:pPr>
  </w:style>
  <w:style w:type="character" w:customStyle="1" w:styleId="Heading4Char">
    <w:name w:val="Heading 4 Char"/>
    <w:basedOn w:val="DefaultParagraphFont"/>
    <w:link w:val="Heading4"/>
    <w:uiPriority w:val="9"/>
    <w:rsid w:val="005C4D47"/>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7D58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E3ED5"/>
    <w:pPr>
      <w:tabs>
        <w:tab w:val="center" w:pos="4680"/>
        <w:tab w:val="right" w:pos="9360"/>
      </w:tabs>
      <w:spacing w:after="0"/>
    </w:pPr>
  </w:style>
  <w:style w:type="character" w:customStyle="1" w:styleId="HeaderChar">
    <w:name w:val="Header Char"/>
    <w:basedOn w:val="DefaultParagraphFont"/>
    <w:link w:val="Header"/>
    <w:uiPriority w:val="99"/>
    <w:rsid w:val="00FE3ED5"/>
  </w:style>
  <w:style w:type="paragraph" w:styleId="Footer">
    <w:name w:val="footer"/>
    <w:basedOn w:val="Normal"/>
    <w:link w:val="FooterChar"/>
    <w:uiPriority w:val="99"/>
    <w:unhideWhenUsed/>
    <w:rsid w:val="00FE3ED5"/>
    <w:pPr>
      <w:tabs>
        <w:tab w:val="center" w:pos="4680"/>
        <w:tab w:val="right" w:pos="9360"/>
      </w:tabs>
      <w:spacing w:after="0"/>
    </w:pPr>
  </w:style>
  <w:style w:type="character" w:customStyle="1" w:styleId="FooterChar">
    <w:name w:val="Footer Char"/>
    <w:basedOn w:val="DefaultParagraphFont"/>
    <w:link w:val="Footer"/>
    <w:uiPriority w:val="99"/>
    <w:rsid w:val="00FE3ED5"/>
  </w:style>
  <w:style w:type="character" w:styleId="PageNumber">
    <w:name w:val="page number"/>
    <w:basedOn w:val="DefaultParagraphFont"/>
    <w:uiPriority w:val="99"/>
    <w:semiHidden/>
    <w:unhideWhenUsed/>
    <w:rsid w:val="00FE3ED5"/>
  </w:style>
  <w:style w:type="paragraph" w:styleId="Revision">
    <w:name w:val="Revision"/>
    <w:hidden/>
    <w:uiPriority w:val="99"/>
    <w:semiHidden/>
    <w:rsid w:val="00733C88"/>
  </w:style>
  <w:style w:type="paragraph" w:styleId="FootnoteText">
    <w:name w:val="footnote text"/>
    <w:basedOn w:val="Normal"/>
    <w:link w:val="FootnoteTextChar"/>
    <w:uiPriority w:val="99"/>
    <w:semiHidden/>
    <w:unhideWhenUsed/>
    <w:rsid w:val="00C24AF9"/>
    <w:pPr>
      <w:spacing w:after="0"/>
    </w:pPr>
    <w:rPr>
      <w:sz w:val="20"/>
      <w:szCs w:val="20"/>
    </w:rPr>
  </w:style>
  <w:style w:type="character" w:customStyle="1" w:styleId="FootnoteTextChar">
    <w:name w:val="Footnote Text Char"/>
    <w:basedOn w:val="DefaultParagraphFont"/>
    <w:link w:val="FootnoteText"/>
    <w:uiPriority w:val="99"/>
    <w:semiHidden/>
    <w:rsid w:val="00C24AF9"/>
    <w:rPr>
      <w:sz w:val="20"/>
      <w:szCs w:val="20"/>
    </w:rPr>
  </w:style>
  <w:style w:type="character" w:styleId="FootnoteReference">
    <w:name w:val="footnote reference"/>
    <w:basedOn w:val="DefaultParagraphFont"/>
    <w:uiPriority w:val="99"/>
    <w:semiHidden/>
    <w:unhideWhenUsed/>
    <w:rsid w:val="00C24AF9"/>
    <w:rPr>
      <w:vertAlign w:val="superscript"/>
    </w:rPr>
  </w:style>
  <w:style w:type="character" w:styleId="Hyperlink">
    <w:name w:val="Hyperlink"/>
    <w:basedOn w:val="DefaultParagraphFont"/>
    <w:uiPriority w:val="99"/>
    <w:unhideWhenUsed/>
    <w:rsid w:val="00C24AF9"/>
    <w:rPr>
      <w:color w:val="0563C1" w:themeColor="hyperlink"/>
      <w:u w:val="single"/>
    </w:rPr>
  </w:style>
  <w:style w:type="paragraph" w:styleId="Title">
    <w:name w:val="Title"/>
    <w:basedOn w:val="Normal"/>
    <w:next w:val="Normal"/>
    <w:link w:val="TitleChar"/>
    <w:uiPriority w:val="10"/>
    <w:qFormat/>
    <w:rsid w:val="00992037"/>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2037"/>
    <w:rPr>
      <w:rFonts w:asciiTheme="majorHAnsi" w:eastAsiaTheme="majorEastAsia" w:hAnsiTheme="majorHAnsi" w:cstheme="majorBidi"/>
      <w:spacing w:val="-10"/>
      <w:kern w:val="28"/>
      <w:sz w:val="56"/>
      <w:szCs w:val="56"/>
    </w:rPr>
  </w:style>
  <w:style w:type="character" w:styleId="UnresolvedMention">
    <w:name w:val="Unresolved Mention"/>
    <w:basedOn w:val="DefaultParagraphFont"/>
    <w:uiPriority w:val="99"/>
    <w:rsid w:val="00945D9E"/>
    <w:rPr>
      <w:color w:val="605E5C"/>
      <w:shd w:val="clear" w:color="auto" w:fill="E1DFDD"/>
    </w:rPr>
  </w:style>
  <w:style w:type="character" w:styleId="FollowedHyperlink">
    <w:name w:val="FollowedHyperlink"/>
    <w:basedOn w:val="DefaultParagraphFont"/>
    <w:uiPriority w:val="99"/>
    <w:semiHidden/>
    <w:unhideWhenUsed/>
    <w:rsid w:val="0055370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143258">
      <w:bodyDiv w:val="1"/>
      <w:marLeft w:val="0"/>
      <w:marRight w:val="0"/>
      <w:marTop w:val="0"/>
      <w:marBottom w:val="0"/>
      <w:divBdr>
        <w:top w:val="none" w:sz="0" w:space="0" w:color="auto"/>
        <w:left w:val="none" w:sz="0" w:space="0" w:color="auto"/>
        <w:bottom w:val="none" w:sz="0" w:space="0" w:color="auto"/>
        <w:right w:val="none" w:sz="0" w:space="0" w:color="auto"/>
      </w:divBdr>
      <w:divsChild>
        <w:div w:id="820385517">
          <w:marLeft w:val="0"/>
          <w:marRight w:val="0"/>
          <w:marTop w:val="0"/>
          <w:marBottom w:val="0"/>
          <w:divBdr>
            <w:top w:val="none" w:sz="0" w:space="0" w:color="auto"/>
            <w:left w:val="none" w:sz="0" w:space="0" w:color="auto"/>
            <w:bottom w:val="none" w:sz="0" w:space="0" w:color="auto"/>
            <w:right w:val="none" w:sz="0" w:space="0" w:color="auto"/>
          </w:divBdr>
          <w:divsChild>
            <w:div w:id="19373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66334">
      <w:bodyDiv w:val="1"/>
      <w:marLeft w:val="0"/>
      <w:marRight w:val="0"/>
      <w:marTop w:val="0"/>
      <w:marBottom w:val="0"/>
      <w:divBdr>
        <w:top w:val="none" w:sz="0" w:space="0" w:color="auto"/>
        <w:left w:val="none" w:sz="0" w:space="0" w:color="auto"/>
        <w:bottom w:val="none" w:sz="0" w:space="0" w:color="auto"/>
        <w:right w:val="none" w:sz="0" w:space="0" w:color="auto"/>
      </w:divBdr>
      <w:divsChild>
        <w:div w:id="1621499192">
          <w:marLeft w:val="0"/>
          <w:marRight w:val="0"/>
          <w:marTop w:val="0"/>
          <w:marBottom w:val="0"/>
          <w:divBdr>
            <w:top w:val="none" w:sz="0" w:space="0" w:color="auto"/>
            <w:left w:val="none" w:sz="0" w:space="0" w:color="auto"/>
            <w:bottom w:val="none" w:sz="0" w:space="0" w:color="auto"/>
            <w:right w:val="none" w:sz="0" w:space="0" w:color="auto"/>
          </w:divBdr>
          <w:divsChild>
            <w:div w:id="218054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07508">
      <w:bodyDiv w:val="1"/>
      <w:marLeft w:val="0"/>
      <w:marRight w:val="0"/>
      <w:marTop w:val="0"/>
      <w:marBottom w:val="0"/>
      <w:divBdr>
        <w:top w:val="none" w:sz="0" w:space="0" w:color="auto"/>
        <w:left w:val="none" w:sz="0" w:space="0" w:color="auto"/>
        <w:bottom w:val="none" w:sz="0" w:space="0" w:color="auto"/>
        <w:right w:val="none" w:sz="0" w:space="0" w:color="auto"/>
      </w:divBdr>
      <w:divsChild>
        <w:div w:id="894465216">
          <w:marLeft w:val="0"/>
          <w:marRight w:val="0"/>
          <w:marTop w:val="0"/>
          <w:marBottom w:val="0"/>
          <w:divBdr>
            <w:top w:val="none" w:sz="0" w:space="0" w:color="auto"/>
            <w:left w:val="none" w:sz="0" w:space="0" w:color="auto"/>
            <w:bottom w:val="none" w:sz="0" w:space="0" w:color="auto"/>
            <w:right w:val="none" w:sz="0" w:space="0" w:color="auto"/>
          </w:divBdr>
          <w:divsChild>
            <w:div w:id="52726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77131">
      <w:bodyDiv w:val="1"/>
      <w:marLeft w:val="0"/>
      <w:marRight w:val="0"/>
      <w:marTop w:val="0"/>
      <w:marBottom w:val="0"/>
      <w:divBdr>
        <w:top w:val="none" w:sz="0" w:space="0" w:color="auto"/>
        <w:left w:val="none" w:sz="0" w:space="0" w:color="auto"/>
        <w:bottom w:val="none" w:sz="0" w:space="0" w:color="auto"/>
        <w:right w:val="none" w:sz="0" w:space="0" w:color="auto"/>
      </w:divBdr>
      <w:divsChild>
        <w:div w:id="1409696146">
          <w:marLeft w:val="0"/>
          <w:marRight w:val="0"/>
          <w:marTop w:val="0"/>
          <w:marBottom w:val="0"/>
          <w:divBdr>
            <w:top w:val="none" w:sz="0" w:space="0" w:color="auto"/>
            <w:left w:val="none" w:sz="0" w:space="0" w:color="auto"/>
            <w:bottom w:val="none" w:sz="0" w:space="0" w:color="auto"/>
            <w:right w:val="none" w:sz="0" w:space="0" w:color="auto"/>
          </w:divBdr>
          <w:divsChild>
            <w:div w:id="210733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781259">
      <w:bodyDiv w:val="1"/>
      <w:marLeft w:val="0"/>
      <w:marRight w:val="0"/>
      <w:marTop w:val="0"/>
      <w:marBottom w:val="0"/>
      <w:divBdr>
        <w:top w:val="none" w:sz="0" w:space="0" w:color="auto"/>
        <w:left w:val="none" w:sz="0" w:space="0" w:color="auto"/>
        <w:bottom w:val="none" w:sz="0" w:space="0" w:color="auto"/>
        <w:right w:val="none" w:sz="0" w:space="0" w:color="auto"/>
      </w:divBdr>
      <w:divsChild>
        <w:div w:id="1034771910">
          <w:marLeft w:val="0"/>
          <w:marRight w:val="0"/>
          <w:marTop w:val="0"/>
          <w:marBottom w:val="0"/>
          <w:divBdr>
            <w:top w:val="none" w:sz="0" w:space="0" w:color="auto"/>
            <w:left w:val="none" w:sz="0" w:space="0" w:color="auto"/>
            <w:bottom w:val="none" w:sz="0" w:space="0" w:color="auto"/>
            <w:right w:val="none" w:sz="0" w:space="0" w:color="auto"/>
          </w:divBdr>
          <w:divsChild>
            <w:div w:id="7906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831639">
      <w:bodyDiv w:val="1"/>
      <w:marLeft w:val="0"/>
      <w:marRight w:val="0"/>
      <w:marTop w:val="0"/>
      <w:marBottom w:val="0"/>
      <w:divBdr>
        <w:top w:val="none" w:sz="0" w:space="0" w:color="auto"/>
        <w:left w:val="none" w:sz="0" w:space="0" w:color="auto"/>
        <w:bottom w:val="none" w:sz="0" w:space="0" w:color="auto"/>
        <w:right w:val="none" w:sz="0" w:space="0" w:color="auto"/>
      </w:divBdr>
      <w:divsChild>
        <w:div w:id="2029210647">
          <w:marLeft w:val="0"/>
          <w:marRight w:val="0"/>
          <w:marTop w:val="0"/>
          <w:marBottom w:val="0"/>
          <w:divBdr>
            <w:top w:val="none" w:sz="0" w:space="0" w:color="auto"/>
            <w:left w:val="none" w:sz="0" w:space="0" w:color="auto"/>
            <w:bottom w:val="none" w:sz="0" w:space="0" w:color="auto"/>
            <w:right w:val="none" w:sz="0" w:space="0" w:color="auto"/>
          </w:divBdr>
          <w:divsChild>
            <w:div w:id="135896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465229">
      <w:bodyDiv w:val="1"/>
      <w:marLeft w:val="0"/>
      <w:marRight w:val="0"/>
      <w:marTop w:val="0"/>
      <w:marBottom w:val="0"/>
      <w:divBdr>
        <w:top w:val="none" w:sz="0" w:space="0" w:color="auto"/>
        <w:left w:val="none" w:sz="0" w:space="0" w:color="auto"/>
        <w:bottom w:val="none" w:sz="0" w:space="0" w:color="auto"/>
        <w:right w:val="none" w:sz="0" w:space="0" w:color="auto"/>
      </w:divBdr>
      <w:divsChild>
        <w:div w:id="221403571">
          <w:marLeft w:val="0"/>
          <w:marRight w:val="0"/>
          <w:marTop w:val="0"/>
          <w:marBottom w:val="0"/>
          <w:divBdr>
            <w:top w:val="none" w:sz="0" w:space="0" w:color="auto"/>
            <w:left w:val="none" w:sz="0" w:space="0" w:color="auto"/>
            <w:bottom w:val="none" w:sz="0" w:space="0" w:color="auto"/>
            <w:right w:val="none" w:sz="0" w:space="0" w:color="auto"/>
          </w:divBdr>
          <w:divsChild>
            <w:div w:id="222640421">
              <w:marLeft w:val="0"/>
              <w:marRight w:val="0"/>
              <w:marTop w:val="0"/>
              <w:marBottom w:val="0"/>
              <w:divBdr>
                <w:top w:val="none" w:sz="0" w:space="0" w:color="auto"/>
                <w:left w:val="none" w:sz="0" w:space="0" w:color="auto"/>
                <w:bottom w:val="none" w:sz="0" w:space="0" w:color="auto"/>
                <w:right w:val="none" w:sz="0" w:space="0" w:color="auto"/>
              </w:divBdr>
            </w:div>
            <w:div w:id="1407023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177464">
      <w:bodyDiv w:val="1"/>
      <w:marLeft w:val="0"/>
      <w:marRight w:val="0"/>
      <w:marTop w:val="0"/>
      <w:marBottom w:val="0"/>
      <w:divBdr>
        <w:top w:val="none" w:sz="0" w:space="0" w:color="auto"/>
        <w:left w:val="none" w:sz="0" w:space="0" w:color="auto"/>
        <w:bottom w:val="none" w:sz="0" w:space="0" w:color="auto"/>
        <w:right w:val="none" w:sz="0" w:space="0" w:color="auto"/>
      </w:divBdr>
      <w:divsChild>
        <w:div w:id="651906215">
          <w:marLeft w:val="0"/>
          <w:marRight w:val="0"/>
          <w:marTop w:val="0"/>
          <w:marBottom w:val="0"/>
          <w:divBdr>
            <w:top w:val="none" w:sz="0" w:space="0" w:color="auto"/>
            <w:left w:val="none" w:sz="0" w:space="0" w:color="auto"/>
            <w:bottom w:val="none" w:sz="0" w:space="0" w:color="auto"/>
            <w:right w:val="none" w:sz="0" w:space="0" w:color="auto"/>
          </w:divBdr>
          <w:divsChild>
            <w:div w:id="722800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195844">
      <w:bodyDiv w:val="1"/>
      <w:marLeft w:val="0"/>
      <w:marRight w:val="0"/>
      <w:marTop w:val="0"/>
      <w:marBottom w:val="0"/>
      <w:divBdr>
        <w:top w:val="none" w:sz="0" w:space="0" w:color="auto"/>
        <w:left w:val="none" w:sz="0" w:space="0" w:color="auto"/>
        <w:bottom w:val="none" w:sz="0" w:space="0" w:color="auto"/>
        <w:right w:val="none" w:sz="0" w:space="0" w:color="auto"/>
      </w:divBdr>
      <w:divsChild>
        <w:div w:id="1907841603">
          <w:marLeft w:val="0"/>
          <w:marRight w:val="0"/>
          <w:marTop w:val="0"/>
          <w:marBottom w:val="0"/>
          <w:divBdr>
            <w:top w:val="none" w:sz="0" w:space="0" w:color="auto"/>
            <w:left w:val="none" w:sz="0" w:space="0" w:color="auto"/>
            <w:bottom w:val="none" w:sz="0" w:space="0" w:color="auto"/>
            <w:right w:val="none" w:sz="0" w:space="0" w:color="auto"/>
          </w:divBdr>
          <w:divsChild>
            <w:div w:id="1144663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136114">
      <w:bodyDiv w:val="1"/>
      <w:marLeft w:val="0"/>
      <w:marRight w:val="0"/>
      <w:marTop w:val="0"/>
      <w:marBottom w:val="0"/>
      <w:divBdr>
        <w:top w:val="none" w:sz="0" w:space="0" w:color="auto"/>
        <w:left w:val="none" w:sz="0" w:space="0" w:color="auto"/>
        <w:bottom w:val="none" w:sz="0" w:space="0" w:color="auto"/>
        <w:right w:val="none" w:sz="0" w:space="0" w:color="auto"/>
      </w:divBdr>
      <w:divsChild>
        <w:div w:id="1299998283">
          <w:marLeft w:val="0"/>
          <w:marRight w:val="0"/>
          <w:marTop w:val="0"/>
          <w:marBottom w:val="0"/>
          <w:divBdr>
            <w:top w:val="none" w:sz="0" w:space="0" w:color="auto"/>
            <w:left w:val="none" w:sz="0" w:space="0" w:color="auto"/>
            <w:bottom w:val="none" w:sz="0" w:space="0" w:color="auto"/>
            <w:right w:val="none" w:sz="0" w:space="0" w:color="auto"/>
          </w:divBdr>
          <w:divsChild>
            <w:div w:id="1938516868">
              <w:marLeft w:val="0"/>
              <w:marRight w:val="0"/>
              <w:marTop w:val="0"/>
              <w:marBottom w:val="0"/>
              <w:divBdr>
                <w:top w:val="none" w:sz="0" w:space="0" w:color="auto"/>
                <w:left w:val="none" w:sz="0" w:space="0" w:color="auto"/>
                <w:bottom w:val="none" w:sz="0" w:space="0" w:color="auto"/>
                <w:right w:val="none" w:sz="0" w:space="0" w:color="auto"/>
              </w:divBdr>
            </w:div>
            <w:div w:id="1614435006">
              <w:marLeft w:val="0"/>
              <w:marRight w:val="0"/>
              <w:marTop w:val="0"/>
              <w:marBottom w:val="0"/>
              <w:divBdr>
                <w:top w:val="none" w:sz="0" w:space="0" w:color="auto"/>
                <w:left w:val="none" w:sz="0" w:space="0" w:color="auto"/>
                <w:bottom w:val="none" w:sz="0" w:space="0" w:color="auto"/>
                <w:right w:val="none" w:sz="0" w:space="0" w:color="auto"/>
              </w:divBdr>
            </w:div>
            <w:div w:id="1964195407">
              <w:marLeft w:val="0"/>
              <w:marRight w:val="0"/>
              <w:marTop w:val="0"/>
              <w:marBottom w:val="0"/>
              <w:divBdr>
                <w:top w:val="none" w:sz="0" w:space="0" w:color="auto"/>
                <w:left w:val="none" w:sz="0" w:space="0" w:color="auto"/>
                <w:bottom w:val="none" w:sz="0" w:space="0" w:color="auto"/>
                <w:right w:val="none" w:sz="0" w:space="0" w:color="auto"/>
              </w:divBdr>
            </w:div>
            <w:div w:id="1704743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961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6/09/relationships/commentsIds" Target="commentsIds.xml"/><Relationship Id="rId18" Type="http://schemas.openxmlformats.org/officeDocument/2006/relationships/image" Target="media/image1.png"/><Relationship Id="rId3" Type="http://schemas.openxmlformats.org/officeDocument/2006/relationships/styles" Target="styles.xml"/><Relationship Id="rId21" Type="http://schemas.openxmlformats.org/officeDocument/2006/relationships/image" Target="media/image20.svg"/><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hyperlink" Target="https://mathworld.wolfram.com/RotationMatrix.html" TargetMode="External"/><Relationship Id="rId2" Type="http://schemas.openxmlformats.org/officeDocument/2006/relationships/numbering" Target="numbering.xml"/><Relationship Id="rId16" Type="http://schemas.openxmlformats.org/officeDocument/2006/relationships/hyperlink" Target="https://mathworld.wolfram.com/RotationMatrix.html" TargetMode="External"/><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mathworld.wolfram.com/RotationMatrix.html" TargetMode="External"/><Relationship Id="rId23" Type="http://schemas.microsoft.com/office/2011/relationships/people" Target="people.xml"/><Relationship Id="rId10" Type="http://schemas.openxmlformats.org/officeDocument/2006/relationships/footer" Target="footer2.xml"/><Relationship Id="rId19" Type="http://schemas.openxmlformats.org/officeDocument/2006/relationships/image" Target="media/image2.svg"/><Relationship Id="rId4" Type="http://schemas.openxmlformats.org/officeDocument/2006/relationships/settings" Target="settings.xml"/><Relationship Id="rId9" Type="http://schemas.openxmlformats.org/officeDocument/2006/relationships/footer" Target="footer1.xml"/><Relationship Id="rId14" Type="http://schemas.microsoft.com/office/2018/08/relationships/commentsExtensible" Target="commentsExtensible.xml"/><Relationship Id="rId22"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help.agi.com/stk/index.htm" TargetMode="External"/><Relationship Id="rId1" Type="http://schemas.openxmlformats.org/officeDocument/2006/relationships/hyperlink" Target="https://ai-solutions.com/_help_Files/attitude_reference_frame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6DB4BA1F-8295-46D4-AC59-B34C48FD33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4245</TotalTime>
  <Pages>24</Pages>
  <Words>6639</Words>
  <Characters>37844</Characters>
  <Application>Microsoft Office Word</Application>
  <DocSecurity>0</DocSecurity>
  <Lines>315</Lines>
  <Paragraphs>88</Paragraphs>
  <ScaleCrop>false</ScaleCrop>
  <HeadingPairs>
    <vt:vector size="2" baseType="variant">
      <vt:variant>
        <vt:lpstr>Title</vt:lpstr>
      </vt:variant>
      <vt:variant>
        <vt:i4>1</vt:i4>
      </vt:variant>
    </vt:vector>
  </HeadingPairs>
  <TitlesOfParts>
    <vt:vector size="1" baseType="lpstr">
      <vt:lpstr/>
    </vt:vector>
  </TitlesOfParts>
  <Company>NASA Goddard Space Flight Center</Company>
  <LinksUpToDate>false</LinksUpToDate>
  <CharactersWithSpaces>44395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Stark</dc:creator>
  <cp:keywords/>
  <dc:description/>
  <cp:lastModifiedBy>Ravindra, Vinay (ARC-SG)[BAY AREA ENVIRONMENTAL RESEARCH INSTITUTE INC]</cp:lastModifiedBy>
  <cp:revision>230</cp:revision>
  <cp:lastPrinted>2019-03-25T13:58:00Z</cp:lastPrinted>
  <dcterms:created xsi:type="dcterms:W3CDTF">2019-03-25T14:39:00Z</dcterms:created>
  <dcterms:modified xsi:type="dcterms:W3CDTF">2022-01-14T20:37:00Z</dcterms:modified>
</cp:coreProperties>
</file>