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jc w:val="center"/>
      </w:pPr>
      <w:r>
        <w:rPr>
          <w:rFonts w:ascii="Times New Roman" w:cs="Times New Roman" w:eastAsia="Times New Roman" w:hAnsi="Times New Roman"/>
          <w:b/>
          <w:bCs/>
          <w:color w:val="1F3864"/>
          <w:sz w:val="56"/>
          <w:szCs w:val="56"/>
        </w:rPr>
        <w:t xml:space="preserve">HỆ THỐNG IMIS</w:t>
      </w:r>
    </w:p>
    <w:p>
      <w:pPr>
        <w:spacing w:after="600"/>
        <w:jc w:val="center"/>
      </w:pPr>
      <w:r>
        <w:rPr>
          <w:rFonts w:ascii="Times New Roman" w:cs="Times New Roman" w:eastAsia="Times New Roman" w:hAnsi="Times New Roman"/>
          <w:i/>
          <w:iCs/>
          <w:color w:val="2E4C7E"/>
          <w:sz w:val="28"/>
          <w:szCs w:val="28"/>
        </w:rPr>
        <w:t xml:space="preserve">IMIS Management System</w:t>
      </w:r>
    </w:p>
    <w:p>
      <w:pPr>
        <w:spacing w:after="120"/>
        <w:jc w:val="center"/>
      </w:pPr>
      <w:r>
        <w:rPr>
          <w:rFonts w:ascii="Times New Roman" w:cs="Times New Roman" w:eastAsia="Times New Roman" w:hAnsi="Times New Roman"/>
          <w:b/>
          <w:bCs/>
          <w:sz w:val="36"/>
          <w:szCs w:val="36"/>
        </w:rPr>
        <w:t xml:space="preserve">TÀI LIỆU MÔ TẢ CHI TIẾT</w:t>
      </w:r>
    </w:p>
    <w:p>
      <w:pPr>
        <w:spacing w:after="1200"/>
        <w:jc w:val="center"/>
      </w:pPr>
      <w:r>
        <w:rPr>
          <w:rFonts w:ascii="Times New Roman" w:cs="Times New Roman" w:eastAsia="Times New Roman" w:hAnsi="Times New Roman"/>
          <w:b/>
          <w:bCs/>
          <w:sz w:val="36"/>
          <w:szCs w:val="36"/>
        </w:rPr>
        <w:t xml:space="preserve">CHỨC NĂNG &amp; LUỒNG NGHIỆP VỤ</w:t>
      </w:r>
    </w:p>
    <w:p>
      <w:pPr>
        <w:spacing w:after="80"/>
        <w:jc w:val="center"/>
      </w:pPr>
      <w:r>
        <w:rPr>
          <w:rFonts w:ascii="Times New Roman" w:cs="Times New Roman" w:eastAsia="Times New Roman" w:hAnsi="Times New Roman"/>
          <w:sz w:val="24"/>
          <w:szCs w:val="24"/>
        </w:rPr>
        <w:t xml:space="preserve">Phiên bản 1.0</w:t>
      </w:r>
    </w:p>
    <w:p>
      <w:pPr>
        <w:spacing w:after="80"/>
        <w:jc w:val="center"/>
      </w:pPr>
      <w:r>
        <w:rPr>
          <w:rFonts w:ascii="Times New Roman" w:cs="Times New Roman" w:eastAsia="Times New Roman" w:hAnsi="Times New Roman"/>
          <w:i/>
          <w:iCs/>
          <w:sz w:val="22"/>
          <w:szCs w:val="22"/>
        </w:rPr>
        <w:t xml:space="preserve">Loại tài liệu: Đặc tả nghiệp vụ (Business &amp; Functional Specification)</w:t>
      </w:r>
    </w:p>
    <w:p>
      <w:r>
        <w:br w:type="page"/>
      </w:r>
    </w:p>
    <w:p>
      <w:pPr>
        <w:pStyle w:val="Heading1"/>
        <w:spacing w:after="120" w:before="240"/>
      </w:pPr>
      <w:r>
        <w:rPr>
          <w:rFonts w:ascii="Times New Roman" w:cs="Times New Roman" w:eastAsia="Times New Roman" w:hAnsi="Times New Roman"/>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20" w:before="240"/>
      </w:pPr>
      <w:r>
        <w:rPr>
          <w:rFonts w:ascii="Times New Roman" w:cs="Times New Roman" w:eastAsia="Times New Roman" w:hAnsi="Times New Roman"/>
          <w:b/>
          <w:bCs/>
          <w:color w:val="1F3864"/>
          <w:sz w:val="30"/>
          <w:szCs w:val="30"/>
        </w:rPr>
        <w:t xml:space="preserve">1. GIỚI THIỆU CHUNG</w:t>
      </w:r>
    </w:p>
    <w:p>
      <w:pPr>
        <w:pStyle w:val="Heading2"/>
        <w:spacing w:after="100" w:before="200"/>
      </w:pPr>
      <w:r>
        <w:rPr>
          <w:rFonts w:ascii="Times New Roman" w:cs="Times New Roman" w:eastAsia="Times New Roman" w:hAnsi="Times New Roman"/>
          <w:b/>
          <w:bCs/>
          <w:color w:val="2E4C7E"/>
          <w:sz w:val="26"/>
          <w:szCs w:val="26"/>
        </w:rPr>
        <w:t xml:space="preserve">1.1. Mục đích tài liệu</w:t>
      </w:r>
    </w:p>
    <w:p>
      <w:pPr>
        <w:spacing w:after="120" w:line="276"/>
        <w:jc w:val="both"/>
      </w:pPr>
      <w:r>
        <w:rPr>
          <w:rFonts w:ascii="Times New Roman" w:cs="Times New Roman" w:eastAsia="Times New Roman" w:hAnsi="Times New Roman"/>
          <w:sz w:val="24"/>
          <w:szCs w:val="24"/>
        </w:rPr>
        <w:t xml:space="preserve">Tài liệu mô tả chi tiết các chức năng và luồng nghiệp vụ của Hệ thống Quản lý IMIS (IMIS Management System). Tài liệu dùng làm cơ sở thống nhất giữa các bên nghiệp vụ, phát triển và kiểm thử; đồng thời là căn cứ để triển khai backend thật cho phiên bản hiện tại (đang là frontend mô phỏng, lưu dữ liệu tạm trong trình duyệt).</w:t>
      </w:r>
    </w:p>
    <w:p>
      <w:pPr>
        <w:pStyle w:val="Heading2"/>
        <w:spacing w:after="100" w:before="200"/>
      </w:pPr>
      <w:r>
        <w:rPr>
          <w:rFonts w:ascii="Times New Roman" w:cs="Times New Roman" w:eastAsia="Times New Roman" w:hAnsi="Times New Roman"/>
          <w:b/>
          <w:bCs/>
          <w:color w:val="2E4C7E"/>
          <w:sz w:val="26"/>
          <w:szCs w:val="26"/>
        </w:rPr>
        <w:t xml:space="preserve">1.2. Phạm vi hệ thống</w:t>
      </w:r>
    </w:p>
    <w:p>
      <w:pPr>
        <w:spacing w:after="120" w:line="276"/>
        <w:jc w:val="both"/>
      </w:pPr>
      <w:r>
        <w:rPr>
          <w:rFonts w:ascii="Times New Roman" w:cs="Times New Roman" w:eastAsia="Times New Roman" w:hAnsi="Times New Roman"/>
          <w:sz w:val="24"/>
          <w:szCs w:val="24"/>
        </w:rPr>
        <w:t xml:space="preserve">IMIS là hệ thống quản trị nội bộ doanh nghiệp phần mềm, gồm hai khối chính:</w:t>
      </w:r>
    </w:p>
    <w:p>
      <w:pPr>
        <w:pStyle w:val="ListParagraph"/>
        <w:numPr>
          <w:ilvl w:val="0"/>
          <w:numId w:val="2"/>
        </w:numPr>
        <w:spacing w:after="60" w:line="264"/>
      </w:pPr>
      <w:r>
        <w:rPr>
          <w:rFonts w:ascii="Times New Roman" w:cs="Times New Roman" w:eastAsia="Times New Roman" w:hAnsi="Times New Roman"/>
          <w:sz w:val="23"/>
          <w:szCs w:val="23"/>
        </w:rPr>
        <w:t xml:space="preserve">Khối Quản lý Dự án (PAKD – Phương án kinh doanh &amp; Vòng đời dự án): quản lý cơ hội kinh doanh, lập phương án, phê duyệt đa cấp, sinh mã dự án, quản lý chi phí/ngân sách, triển khai sản xuất và các dashboard điều hành. Đây là khối nghiệp vụ trọng tâm, được mô tả chi tiết nhất.</w:t>
      </w:r>
    </w:p>
    <w:p>
      <w:pPr>
        <w:pStyle w:val="ListParagraph"/>
        <w:numPr>
          <w:ilvl w:val="0"/>
          <w:numId w:val="2"/>
        </w:numPr>
        <w:spacing w:after="60" w:line="264"/>
      </w:pPr>
      <w:r>
        <w:rPr>
          <w:rFonts w:ascii="Times New Roman" w:cs="Times New Roman" w:eastAsia="Times New Roman" w:hAnsi="Times New Roman"/>
          <w:sz w:val="23"/>
          <w:szCs w:val="23"/>
        </w:rPr>
        <w:t xml:space="preserve">Khối Quản trị nhân sự (HR): chấm công, nghỉ phép, quỹ phép cá nhân, timesheet, báo cáo onsite, quản lý đơn từ, người phụ thuộc và cấu hình hệ thống.</w:t>
      </w:r>
    </w:p>
    <w:p>
      <w:pPr>
        <w:pStyle w:val="Heading2"/>
        <w:spacing w:after="100" w:before="200"/>
      </w:pPr>
      <w:r>
        <w:rPr>
          <w:rFonts w:ascii="Times New Roman" w:cs="Times New Roman" w:eastAsia="Times New Roman" w:hAnsi="Times New Roman"/>
          <w:b/>
          <w:bCs/>
          <w:color w:val="2E4C7E"/>
          <w:sz w:val="26"/>
          <w:szCs w:val="26"/>
        </w:rPr>
        <w:t xml:space="preserve">1.3. Công nghệ &amp; đặc điểm</w:t>
      </w:r>
    </w:p>
    <w:p>
      <w:pPr>
        <w:pStyle w:val="ListParagraph"/>
        <w:numPr>
          <w:ilvl w:val="0"/>
          <w:numId w:val="2"/>
        </w:numPr>
        <w:spacing w:after="60" w:line="264"/>
      </w:pPr>
      <w:r>
        <w:rPr>
          <w:rFonts w:ascii="Times New Roman" w:cs="Times New Roman" w:eastAsia="Times New Roman" w:hAnsi="Times New Roman"/>
          <w:sz w:val="23"/>
          <w:szCs w:val="23"/>
        </w:rPr>
        <w:t xml:space="preserve">Frontend: React 19 + TypeScript + Vite + TailwindCSS.</w:t>
      </w:r>
    </w:p>
    <w:p>
      <w:pPr>
        <w:pStyle w:val="ListParagraph"/>
        <w:numPr>
          <w:ilvl w:val="0"/>
          <w:numId w:val="2"/>
        </w:numPr>
        <w:spacing w:after="60" w:line="264"/>
      </w:pPr>
      <w:r>
        <w:rPr>
          <w:rFonts w:ascii="Times New Roman" w:cs="Times New Roman" w:eastAsia="Times New Roman" w:hAnsi="Times New Roman"/>
          <w:sz w:val="23"/>
          <w:szCs w:val="23"/>
        </w:rPr>
        <w:t xml:space="preserve">Phiên bản hiện tại là bản mô phỏng (mock): dữ liệu khởi tạo sẵn, thao tác cập nhật trạng thái phía client, lưu phiên đăng nhập bằng localStorage.</w:t>
      </w:r>
    </w:p>
    <w:p>
      <w:pPr>
        <w:pStyle w:val="ListParagraph"/>
        <w:numPr>
          <w:ilvl w:val="0"/>
          <w:numId w:val="2"/>
        </w:numPr>
        <w:spacing w:after="60" w:line="264"/>
      </w:pPr>
      <w:r>
        <w:rPr>
          <w:rFonts w:ascii="Times New Roman" w:cs="Times New Roman" w:eastAsia="Times New Roman" w:hAnsi="Times New Roman"/>
          <w:sz w:val="23"/>
          <w:szCs w:val="23"/>
        </w:rPr>
        <w:t xml:space="preserve">Thiết kế dữ liệu &amp; API để triển khai backend thật được mô tả trong các tài liệu kèm theo (ERD, API_SPEC).</w:t>
      </w:r>
    </w:p>
    <w:p>
      <w:r>
        <w:br w:type="page"/>
      </w:r>
    </w:p>
    <w:p>
      <w:pPr>
        <w:pStyle w:val="Heading1"/>
        <w:spacing w:after="120" w:before="240"/>
      </w:pPr>
      <w:r>
        <w:rPr>
          <w:rFonts w:ascii="Times New Roman" w:cs="Times New Roman" w:eastAsia="Times New Roman" w:hAnsi="Times New Roman"/>
          <w:b/>
          <w:bCs/>
          <w:color w:val="1F3864"/>
          <w:sz w:val="30"/>
          <w:szCs w:val="30"/>
        </w:rPr>
        <w:t xml:space="preserve">2. VAI TRÒ NGƯỜI DÙNG &amp; PHÂN QUYỀN</w:t>
      </w:r>
    </w:p>
    <w:p>
      <w:pPr>
        <w:spacing w:after="120" w:line="276"/>
        <w:jc w:val="both"/>
      </w:pPr>
      <w:r>
        <w:rPr>
          <w:rFonts w:ascii="Times New Roman" w:cs="Times New Roman" w:eastAsia="Times New Roman" w:hAnsi="Times New Roman"/>
          <w:sz w:val="24"/>
          <w:szCs w:val="24"/>
        </w:rPr>
        <w:t xml:space="preserve">Hệ thống định nghĩa 8 vai trò. Việc hiển thị tab/menu và quyền thao tác được điều chỉnh theo vai trò đăng nhập. Tài khoản demo dùng chung mật khẩu 123456.</w:t>
      </w:r>
    </w:p>
    <w:tbl>
      <w:tblPr>
        <w:tblW w:type="dxa" w:w="8800"/>
        <w:tblBorders>
          <w:top w:val="single" w:color="BFBFBF" w:sz="4"/>
          <w:left w:val="single" w:color="BFBFBF" w:sz="4"/>
          <w:bottom w:val="single" w:color="BFBFBF" w:sz="4"/>
          <w:right w:val="single" w:color="BFBFBF" w:sz="4"/>
          <w:insideH w:val="single" w:color="D9D9D9" w:sz="4"/>
          <w:insideV w:val="single" w:color="D9D9D9" w:sz="4"/>
        </w:tblBorders>
      </w:tblPr>
      <w:tblGrid>
        <w:gridCol w:w="1900"/>
        <w:gridCol w:w="1300"/>
        <w:gridCol w:w="5600"/>
      </w:tblGrid>
      <w:tr>
        <w:trPr>
          <w:tblHeader/>
        </w:trPr>
        <w:tc>
          <w:tcPr>
            <w:tcW w:type="dxa" w:w="1900"/>
            <w:shd w:fill="2E4C7E" w:color="auto" w:val="clear"/>
            <w:tcMar>
              <w:top w:type="dxa" w:w="40"/>
              <w:left w:type="dxa" w:w="80"/>
              <w:bottom w:type="dxa" w:w="40"/>
              <w:right w:type="dxa" w:w="80"/>
            </w:tcMar>
          </w:tcPr>
          <w:p>
            <w:pPr>
              <w:jc w:val="center"/>
            </w:pPr>
            <w:r>
              <w:rPr>
                <w:rFonts w:ascii="Times New Roman" w:cs="Times New Roman" w:eastAsia="Times New Roman" w:hAnsi="Times New Roman"/>
                <w:b/>
                <w:bCs/>
                <w:color w:val="FFFFFF"/>
                <w:sz w:val="22"/>
                <w:szCs w:val="22"/>
              </w:rPr>
              <w:t xml:space="preserve">Vai trò</w:t>
            </w:r>
          </w:p>
        </w:tc>
        <w:tc>
          <w:tcPr>
            <w:tcW w:type="dxa" w:w="1300"/>
            <w:shd w:fill="2E4C7E" w:color="auto" w:val="clear"/>
            <w:tcMar>
              <w:top w:type="dxa" w:w="40"/>
              <w:left w:type="dxa" w:w="80"/>
              <w:bottom w:type="dxa" w:w="40"/>
              <w:right w:type="dxa" w:w="80"/>
            </w:tcMar>
          </w:tcPr>
          <w:p>
            <w:pPr>
              <w:jc w:val="center"/>
            </w:pPr>
            <w:r>
              <w:rPr>
                <w:rFonts w:ascii="Times New Roman" w:cs="Times New Roman" w:eastAsia="Times New Roman" w:hAnsi="Times New Roman"/>
                <w:b/>
                <w:bCs/>
                <w:color w:val="FFFFFF"/>
                <w:sz w:val="22"/>
                <w:szCs w:val="22"/>
              </w:rPr>
              <w:t xml:space="preserve">Tài khoản</w:t>
            </w:r>
          </w:p>
        </w:tc>
        <w:tc>
          <w:tcPr>
            <w:tcW w:type="dxa" w:w="5600"/>
            <w:shd w:fill="2E4C7E" w:color="auto" w:val="clear"/>
            <w:tcMar>
              <w:top w:type="dxa" w:w="40"/>
              <w:left w:type="dxa" w:w="80"/>
              <w:bottom w:type="dxa" w:w="40"/>
              <w:right w:type="dxa" w:w="80"/>
            </w:tcMar>
          </w:tcPr>
          <w:p>
            <w:pPr>
              <w:jc w:val="center"/>
            </w:pPr>
            <w:r>
              <w:rPr>
                <w:rFonts w:ascii="Times New Roman" w:cs="Times New Roman" w:eastAsia="Times New Roman" w:hAnsi="Times New Roman"/>
                <w:b/>
                <w:bCs/>
                <w:color w:val="FFFFFF"/>
                <w:sz w:val="22"/>
                <w:szCs w:val="22"/>
              </w:rPr>
              <w:t xml:space="preserve">Mô tả &amp; quyền chính</w:t>
            </w:r>
          </w:p>
        </w:tc>
      </w:tr>
      <w:tr>
        <w:tc>
          <w:tcPr>
            <w:tcW w:type="dxa" w:w="1900"/>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AM / Sale</w:t>
            </w:r>
          </w:p>
        </w:tc>
        <w:tc>
          <w:tcPr>
            <w:tcW w:type="dxa" w:w="13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am</w:t>
            </w:r>
          </w:p>
        </w:tc>
        <w:tc>
          <w:tcPr>
            <w:tcW w:type="dxa" w:w="56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Account Manager – lập phương án kinh doanh (PAKD), nộp trình duyệt, cập nhật chi thực tế, tạo phiếu điều chỉnh, đề nghị chuyển giai đoạn, import PAKD.</w:t>
            </w:r>
          </w:p>
        </w:tc>
      </w:tr>
      <w:tr>
        <w:tc>
          <w:tcPr>
            <w:tcW w:type="dxa" w:w="19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GĐ Kinh doanh</w:t>
            </w:r>
          </w:p>
        </w:tc>
        <w:tc>
          <w:tcPr>
            <w:tcW w:type="dxa" w:w="13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gdkd</w:t>
            </w:r>
          </w:p>
        </w:tc>
        <w:tc>
          <w:tcPr>
            <w:tcW w:type="dxa" w:w="56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Sales Director – phê duyệt bước đầu luồng PAKD &amp; chuyển giai đoạn; có thể lập/sửa phương án.</w:t>
            </w:r>
          </w:p>
        </w:tc>
      </w:tr>
      <w:tr>
        <w:tc>
          <w:tcPr>
            <w:tcW w:type="dxa" w:w="1900"/>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GĐ Khối (HOD)</w:t>
            </w:r>
          </w:p>
        </w:tc>
        <w:tc>
          <w:tcPr>
            <w:tcW w:type="dxa" w:w="13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gdkhoi</w:t>
            </w:r>
          </w:p>
        </w:tc>
        <w:tc>
          <w:tcPr>
            <w:tcW w:type="dxa" w:w="56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Business Director / Head of Dept – phê duyệt cấp Khối; nhập thông tin dự án sản xuất (KH02); phân giao PM; Dashboard GĐ Khối.</w:t>
            </w:r>
          </w:p>
        </w:tc>
      </w:tr>
      <w:tr>
        <w:tc>
          <w:tcPr>
            <w:tcW w:type="dxa" w:w="19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BOD</w:t>
            </w:r>
          </w:p>
        </w:tc>
        <w:tc>
          <w:tcPr>
            <w:tcW w:type="dxa" w:w="13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bod</w:t>
            </w:r>
          </w:p>
        </w:tc>
        <w:tc>
          <w:tcPr>
            <w:tcW w:type="dxa" w:w="56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Ban Giám đốc – phê duyệt cấp cuối (Hoàn tất); duyệt điều chỉnh ngân sách; Dashboard BOD; toàn quyền xem.</w:t>
            </w:r>
          </w:p>
        </w:tc>
      </w:tr>
      <w:tr>
        <w:tc>
          <w:tcPr>
            <w:tcW w:type="dxa" w:w="1900"/>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Kế toán</w:t>
            </w:r>
          </w:p>
        </w:tc>
        <w:tc>
          <w:tcPr>
            <w:tcW w:type="dxa" w:w="13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ketoan</w:t>
            </w:r>
          </w:p>
        </w:tc>
        <w:tc>
          <w:tcPr>
            <w:tcW w:type="dxa" w:w="56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Accountant – nhập số duyệt chi từng khoản; duyệt cấp Kế toán; import chi phí thực tế hàng tháng.</w:t>
            </w:r>
          </w:p>
        </w:tc>
      </w:tr>
      <w:tr>
        <w:tc>
          <w:tcPr>
            <w:tcW w:type="dxa" w:w="19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IT</w:t>
            </w:r>
          </w:p>
        </w:tc>
        <w:tc>
          <w:tcPr>
            <w:tcW w:type="dxa" w:w="13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it</w:t>
            </w:r>
          </w:p>
        </w:tc>
        <w:tc>
          <w:tcPr>
            <w:tcW w:type="dxa" w:w="56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Tạo dự án trên Jira ở bước cuối (mô phỏng).</w:t>
            </w:r>
          </w:p>
        </w:tc>
      </w:tr>
      <w:tr>
        <w:tc>
          <w:tcPr>
            <w:tcW w:type="dxa" w:w="1900"/>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Khối Sản xuất</w:t>
            </w:r>
          </w:p>
        </w:tc>
        <w:tc>
          <w:tcPr>
            <w:tcW w:type="dxa" w:w="13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sanxuat</w:t>
            </w:r>
          </w:p>
        </w:tc>
        <w:tc>
          <w:tcPr>
            <w:tcW w:type="dxa" w:w="56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Production – lập &amp; cập nhật đầu việc triển khai (sau khi Kế toán duyệt).</w:t>
            </w:r>
          </w:p>
        </w:tc>
      </w:tr>
      <w:tr>
        <w:tc>
          <w:tcPr>
            <w:tcW w:type="dxa" w:w="19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Admin</w:t>
            </w:r>
          </w:p>
        </w:tc>
        <w:tc>
          <w:tcPr>
            <w:tcW w:type="dxa" w:w="13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admin</w:t>
            </w:r>
          </w:p>
        </w:tc>
        <w:tc>
          <w:tcPr>
            <w:tcW w:type="dxa" w:w="56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Quản trị – thấy mọi tab &amp; dashboard, quyền tương đương gộp các vai trò.</w:t>
            </w:r>
          </w:p>
        </w:tc>
      </w:tr>
    </w:tbl>
    <w:p>
      <w:pPr>
        <w:spacing w:after="60"/>
      </w:pPr>
      <w:r>
        <w:t xml:space="preserve"/>
      </w:r>
    </w:p>
    <w:p>
      <w:pPr>
        <w:spacing w:after="120" w:line="276"/>
        <w:jc w:val="both"/>
      </w:pPr>
      <w:r>
        <w:rPr>
          <w:rFonts w:ascii="Times New Roman" w:cs="Times New Roman" w:eastAsia="Times New Roman" w:hAnsi="Times New Roman"/>
          <w:i/>
          <w:iCs/>
          <w:sz w:val="24"/>
          <w:szCs w:val="24"/>
        </w:rPr>
        <w:t xml:space="preserve">Ghi chú: đây là ứng dụng mẫu nên cơ chế phân quyền chủ yếu thể hiện qua hiển thị giao diện và nội dung; chưa có guard route thực sự ở tầng backend.</w:t>
      </w:r>
    </w:p>
    <w:p>
      <w:r>
        <w:br w:type="page"/>
      </w:r>
    </w:p>
    <w:p>
      <w:pPr>
        <w:pStyle w:val="Heading1"/>
        <w:spacing w:after="120" w:before="240"/>
      </w:pPr>
      <w:r>
        <w:rPr>
          <w:rFonts w:ascii="Times New Roman" w:cs="Times New Roman" w:eastAsia="Times New Roman" w:hAnsi="Times New Roman"/>
          <w:b/>
          <w:bCs/>
          <w:color w:val="1F3864"/>
          <w:sz w:val="30"/>
          <w:szCs w:val="30"/>
        </w:rPr>
        <w:t xml:space="preserve">3. MODULE QUẢN LÝ DỰ ÁN (PAKD)</w:t>
      </w:r>
    </w:p>
    <w:p>
      <w:pPr>
        <w:pStyle w:val="Heading2"/>
        <w:spacing w:after="100" w:before="200"/>
      </w:pPr>
      <w:r>
        <w:rPr>
          <w:rFonts w:ascii="Times New Roman" w:cs="Times New Roman" w:eastAsia="Times New Roman" w:hAnsi="Times New Roman"/>
          <w:b/>
          <w:bCs/>
          <w:color w:val="2E4C7E"/>
          <w:sz w:val="26"/>
          <w:szCs w:val="26"/>
        </w:rPr>
        <w:t xml:space="preserve">3.1. Tổng quan vòng đời dự án</w:t>
      </w:r>
    </w:p>
    <w:p>
      <w:pPr>
        <w:spacing w:after="120" w:line="276"/>
        <w:jc w:val="both"/>
      </w:pPr>
      <w:r>
        <w:rPr>
          <w:rFonts w:ascii="Times New Roman" w:cs="Times New Roman" w:eastAsia="Times New Roman" w:hAnsi="Times New Roman"/>
          <w:sz w:val="24"/>
          <w:szCs w:val="24"/>
        </w:rPr>
        <w:t xml:space="preserve">Mỗi hồ sơ PAKD (Phương án kinh doanh) đi qua một vòng đời gồm giai đoạn soạn thảo, phê duyệt đa cấp, khóa chi phí – sinh mã, triển khai sản xuất và đóng dự án. Song song với vòng đời hồ sơ là cấu trúc 6 giai đoạn chuẩn KH01→KH06 mô tả tiến trình thực hiện dự án.</w:t>
      </w:r>
    </w:p>
    <w:p>
      <w:pPr>
        <w:pStyle w:val="Heading3"/>
        <w:spacing w:after="80" w:before="160"/>
      </w:pPr>
      <w:r>
        <w:rPr>
          <w:rFonts w:ascii="Times New Roman" w:cs="Times New Roman" w:eastAsia="Times New Roman" w:hAnsi="Times New Roman"/>
          <w:b/>
          <w:bCs/>
          <w:color w:val="2E4C7E"/>
          <w:sz w:val="24"/>
          <w:szCs w:val="24"/>
        </w:rPr>
        <w:t xml:space="preserve">3.1.1. Các trạng thái hồ sơ PAKD</w:t>
      </w:r>
    </w:p>
    <w:tbl>
      <w:tblPr>
        <w:tblW w:type="dxa" w:w="8800"/>
        <w:tblBorders>
          <w:top w:val="single" w:color="BFBFBF" w:sz="4"/>
          <w:left w:val="single" w:color="BFBFBF" w:sz="4"/>
          <w:bottom w:val="single" w:color="BFBFBF" w:sz="4"/>
          <w:right w:val="single" w:color="BFBFBF" w:sz="4"/>
          <w:insideH w:val="single" w:color="D9D9D9" w:sz="4"/>
          <w:insideV w:val="single" w:color="D9D9D9" w:sz="4"/>
        </w:tblBorders>
      </w:tblPr>
      <w:tblGrid>
        <w:gridCol w:w="3400"/>
        <w:gridCol w:w="5400"/>
      </w:tblGrid>
      <w:tr>
        <w:trPr>
          <w:tblHeader/>
        </w:trPr>
        <w:tc>
          <w:tcPr>
            <w:tcW w:type="dxa" w:w="3400"/>
            <w:shd w:fill="2E4C7E" w:color="auto" w:val="clear"/>
            <w:tcMar>
              <w:top w:type="dxa" w:w="40"/>
              <w:left w:type="dxa" w:w="80"/>
              <w:bottom w:type="dxa" w:w="40"/>
              <w:right w:type="dxa" w:w="80"/>
            </w:tcMar>
          </w:tcPr>
          <w:p>
            <w:pPr>
              <w:jc w:val="center"/>
            </w:pPr>
            <w:r>
              <w:rPr>
                <w:rFonts w:ascii="Times New Roman" w:cs="Times New Roman" w:eastAsia="Times New Roman" w:hAnsi="Times New Roman"/>
                <w:b/>
                <w:bCs/>
                <w:color w:val="FFFFFF"/>
                <w:sz w:val="22"/>
                <w:szCs w:val="22"/>
              </w:rPr>
              <w:t xml:space="preserve">Trạng thái</w:t>
            </w:r>
          </w:p>
        </w:tc>
        <w:tc>
          <w:tcPr>
            <w:tcW w:type="dxa" w:w="5400"/>
            <w:shd w:fill="2E4C7E" w:color="auto" w:val="clear"/>
            <w:tcMar>
              <w:top w:type="dxa" w:w="40"/>
              <w:left w:type="dxa" w:w="80"/>
              <w:bottom w:type="dxa" w:w="40"/>
              <w:right w:type="dxa" w:w="80"/>
            </w:tcMar>
          </w:tcPr>
          <w:p>
            <w:pPr>
              <w:jc w:val="center"/>
            </w:pPr>
            <w:r>
              <w:rPr>
                <w:rFonts w:ascii="Times New Roman" w:cs="Times New Roman" w:eastAsia="Times New Roman" w:hAnsi="Times New Roman"/>
                <w:b/>
                <w:bCs/>
                <w:color w:val="FFFFFF"/>
                <w:sz w:val="22"/>
                <w:szCs w:val="22"/>
              </w:rPr>
              <w:t xml:space="preserve">Ý nghĩa</w:t>
            </w:r>
          </w:p>
        </w:tc>
      </w:tr>
      <w:tr>
        <w:tc>
          <w:tcPr>
            <w:tcW w:type="dxa" w:w="3400"/>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DRAFT</w:t>
            </w:r>
          </w:p>
        </w:tc>
        <w:tc>
          <w:tcPr>
            <w:tcW w:type="dxa" w:w="54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Nháp – AM đang soạn thảo, chưa nộp.</w:t>
            </w:r>
          </w:p>
        </w:tc>
      </w:tr>
      <w:tr>
        <w:tc>
          <w:tcPr>
            <w:tcW w:type="dxa" w:w="34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PENDING_SALES_DIRECTOR</w:t>
            </w:r>
          </w:p>
        </w:tc>
        <w:tc>
          <w:tcPr>
            <w:tcW w:type="dxa" w:w="54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Chờ Giám đốc Kinh doanh duyệt.</w:t>
            </w:r>
          </w:p>
        </w:tc>
      </w:tr>
      <w:tr>
        <w:tc>
          <w:tcPr>
            <w:tcW w:type="dxa" w:w="3400"/>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PENDING_BUSINESS_DIRECTOR</w:t>
            </w:r>
          </w:p>
        </w:tc>
        <w:tc>
          <w:tcPr>
            <w:tcW w:type="dxa" w:w="54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Chờ Giám đốc Khối (HOD) duyệt.</w:t>
            </w:r>
          </w:p>
        </w:tc>
      </w:tr>
      <w:tr>
        <w:tc>
          <w:tcPr>
            <w:tcW w:type="dxa" w:w="34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PENDING_ACCOUNTANT</w:t>
            </w:r>
          </w:p>
        </w:tc>
        <w:tc>
          <w:tcPr>
            <w:tcW w:type="dxa" w:w="54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Chờ Kế toán duyệt chi (thời điểm khóa chi phí).</w:t>
            </w:r>
          </w:p>
        </w:tc>
      </w:tr>
      <w:tr>
        <w:tc>
          <w:tcPr>
            <w:tcW w:type="dxa" w:w="3400"/>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PENDING_BOD</w:t>
            </w:r>
          </w:p>
        </w:tc>
        <w:tc>
          <w:tcPr>
            <w:tcW w:type="dxa" w:w="54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Chờ Ban Giám đốc duyệt cuối.</w:t>
            </w:r>
          </w:p>
        </w:tc>
      </w:tr>
      <w:tr>
        <w:tc>
          <w:tcPr>
            <w:tcW w:type="dxa" w:w="34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COMPLETED</w:t>
            </w:r>
          </w:p>
        </w:tc>
        <w:tc>
          <w:tcPr>
            <w:tcW w:type="dxa" w:w="54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Hoàn tất – tạo dự án Jira, khóa dữ liệu chi thực tế.</w:t>
            </w:r>
          </w:p>
        </w:tc>
      </w:tr>
      <w:tr>
        <w:tc>
          <w:tcPr>
            <w:tcW w:type="dxa" w:w="3400"/>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RETURNED</w:t>
            </w:r>
          </w:p>
        </w:tc>
        <w:tc>
          <w:tcPr>
            <w:tcW w:type="dxa" w:w="54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Bị trả lại – AM chỉnh sửa và nộp lại.</w:t>
            </w:r>
          </w:p>
        </w:tc>
      </w:tr>
    </w:tbl>
    <w:p>
      <w:pPr>
        <w:spacing w:after="60"/>
      </w:pPr>
      <w:r>
        <w:t xml:space="preserve"/>
      </w:r>
    </w:p>
    <w:p>
      <w:pPr>
        <w:pStyle w:val="Heading3"/>
        <w:spacing w:after="80" w:before="160"/>
      </w:pPr>
      <w:r>
        <w:rPr>
          <w:rFonts w:ascii="Times New Roman" w:cs="Times New Roman" w:eastAsia="Times New Roman" w:hAnsi="Times New Roman"/>
          <w:b/>
          <w:bCs/>
          <w:color w:val="2E4C7E"/>
          <w:sz w:val="24"/>
          <w:szCs w:val="24"/>
        </w:rPr>
        <w:t xml:space="preserve">3.1.2. Sáu giai đoạn chuẩn KH01→KH06</w:t>
      </w:r>
    </w:p>
    <w:tbl>
      <w:tblPr>
        <w:tblW w:type="dxa" w:w="8800"/>
        <w:tblBorders>
          <w:top w:val="single" w:color="BFBFBF" w:sz="4"/>
          <w:left w:val="single" w:color="BFBFBF" w:sz="4"/>
          <w:bottom w:val="single" w:color="BFBFBF" w:sz="4"/>
          <w:right w:val="single" w:color="BFBFBF" w:sz="4"/>
          <w:insideH w:val="single" w:color="D9D9D9" w:sz="4"/>
          <w:insideV w:val="single" w:color="D9D9D9" w:sz="4"/>
        </w:tblBorders>
      </w:tblPr>
      <w:tblGrid>
        <w:gridCol w:w="1800"/>
        <w:gridCol w:w="7000"/>
      </w:tblGrid>
      <w:tr>
        <w:trPr>
          <w:tblHeader/>
        </w:trPr>
        <w:tc>
          <w:tcPr>
            <w:tcW w:type="dxa" w:w="1800"/>
            <w:shd w:fill="2E4C7E" w:color="auto" w:val="clear"/>
            <w:tcMar>
              <w:top w:type="dxa" w:w="40"/>
              <w:left w:type="dxa" w:w="80"/>
              <w:bottom w:type="dxa" w:w="40"/>
              <w:right w:type="dxa" w:w="80"/>
            </w:tcMar>
          </w:tcPr>
          <w:p>
            <w:pPr>
              <w:jc w:val="center"/>
            </w:pPr>
            <w:r>
              <w:rPr>
                <w:rFonts w:ascii="Times New Roman" w:cs="Times New Roman" w:eastAsia="Times New Roman" w:hAnsi="Times New Roman"/>
                <w:b/>
                <w:bCs/>
                <w:color w:val="FFFFFF"/>
                <w:sz w:val="22"/>
                <w:szCs w:val="22"/>
              </w:rPr>
              <w:t xml:space="preserve">Giai đoạn</w:t>
            </w:r>
          </w:p>
        </w:tc>
        <w:tc>
          <w:tcPr>
            <w:tcW w:type="dxa" w:w="7000"/>
            <w:shd w:fill="2E4C7E" w:color="auto" w:val="clear"/>
            <w:tcMar>
              <w:top w:type="dxa" w:w="40"/>
              <w:left w:type="dxa" w:w="80"/>
              <w:bottom w:type="dxa" w:w="40"/>
              <w:right w:type="dxa" w:w="80"/>
            </w:tcMar>
          </w:tcPr>
          <w:p>
            <w:pPr>
              <w:jc w:val="center"/>
            </w:pPr>
            <w:r>
              <w:rPr>
                <w:rFonts w:ascii="Times New Roman" w:cs="Times New Roman" w:eastAsia="Times New Roman" w:hAnsi="Times New Roman"/>
                <w:b/>
                <w:bCs/>
                <w:color w:val="FFFFFF"/>
                <w:sz w:val="22"/>
                <w:szCs w:val="22"/>
              </w:rPr>
              <w:t xml:space="preserve">Nội dung</w:t>
            </w:r>
          </w:p>
        </w:tc>
      </w:tr>
      <w:tr>
        <w:tc>
          <w:tcPr>
            <w:tcW w:type="dxa" w:w="1800"/>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KH01</w:t>
            </w:r>
          </w:p>
        </w:tc>
        <w:tc>
          <w:tcPr>
            <w:tcW w:type="dxa" w:w="70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Hình thành cơ hội.</w:t>
            </w:r>
          </w:p>
        </w:tc>
      </w:tr>
      <w:tr>
        <w:tc>
          <w:tcPr>
            <w:tcW w:type="dxa" w:w="18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KH02</w:t>
            </w:r>
          </w:p>
        </w:tc>
        <w:tc>
          <w:tcPr>
            <w:tcW w:type="dxa" w:w="70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Khảo sát / Lập kế hoạch. (Bắt buộc nhập Thông tin dự án sản xuất tại đây.)</w:t>
            </w:r>
          </w:p>
        </w:tc>
      </w:tr>
      <w:tr>
        <w:tc>
          <w:tcPr>
            <w:tcW w:type="dxa" w:w="1800"/>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KH03</w:t>
            </w:r>
          </w:p>
        </w:tc>
        <w:tc>
          <w:tcPr>
            <w:tcW w:type="dxa" w:w="70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Lựa chọn nhà thầu.</w:t>
            </w:r>
          </w:p>
        </w:tc>
      </w:tr>
      <w:tr>
        <w:tc>
          <w:tcPr>
            <w:tcW w:type="dxa" w:w="18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KH04</w:t>
            </w:r>
          </w:p>
        </w:tc>
        <w:tc>
          <w:tcPr>
            <w:tcW w:type="dxa" w:w="70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Tổ chức lựa chọn nhà thầu.</w:t>
            </w:r>
          </w:p>
        </w:tc>
      </w:tr>
      <w:tr>
        <w:tc>
          <w:tcPr>
            <w:tcW w:type="dxa" w:w="1800"/>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KH05</w:t>
            </w:r>
          </w:p>
        </w:tc>
        <w:tc>
          <w:tcPr>
            <w:tcW w:type="dxa" w:w="70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Ký hợp đồng.</w:t>
            </w:r>
          </w:p>
        </w:tc>
      </w:tr>
      <w:tr>
        <w:tc>
          <w:tcPr>
            <w:tcW w:type="dxa" w:w="18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KH06</w:t>
            </w:r>
          </w:p>
        </w:tc>
        <w:tc>
          <w:tcPr>
            <w:tcW w:type="dxa" w:w="70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Đóng dự án / Kiểm toán (ghi nhận doanh thu tạo ra).</w:t>
            </w:r>
          </w:p>
        </w:tc>
      </w:tr>
    </w:tbl>
    <w:p>
      <w:pPr>
        <w:spacing w:after="60"/>
      </w:pPr>
      <w:r>
        <w:t xml:space="preserve"/>
      </w:r>
    </w:p>
    <w:p>
      <w:pPr>
        <w:spacing w:after="120" w:line="276"/>
        <w:jc w:val="both"/>
      </w:pPr>
      <w:r>
        <w:rPr>
          <w:rFonts w:ascii="Times New Roman" w:cs="Times New Roman" w:eastAsia="Times New Roman" w:hAnsi="Times New Roman"/>
          <w:sz w:val="24"/>
          <w:szCs w:val="24"/>
        </w:rPr>
        <w:t xml:space="preserve">KH01–KH05 có phần Kết quả đầu ra; KH06 có phần Doanh thu tạo ra. Mỗi giai đoạn có phân bổ ngân sách hai bên: I. Kinh doanh và II. Sản xuất, kèm tỷ lệ % trong tổng phân bổ.</w:t>
      </w:r>
    </w:p>
    <w:p>
      <w:pPr>
        <w:pStyle w:val="Heading2"/>
        <w:spacing w:after="100" w:before="200"/>
      </w:pPr>
      <w:r>
        <w:rPr>
          <w:rFonts w:ascii="Times New Roman" w:cs="Times New Roman" w:eastAsia="Times New Roman" w:hAnsi="Times New Roman"/>
          <w:b/>
          <w:bCs/>
          <w:color w:val="2E4C7E"/>
          <w:sz w:val="26"/>
          <w:szCs w:val="26"/>
        </w:rPr>
        <w:t xml:space="preserve">3.2. Luồng phê duyệt PAKD (luồng nghiệp vụ chính)</w:t>
      </w:r>
    </w:p>
    <w:p>
      <w:pPr>
        <w:spacing w:after="120" w:line="276"/>
        <w:jc w:val="both"/>
      </w:pPr>
      <w:r>
        <w:rPr>
          <w:rFonts w:ascii="Times New Roman" w:cs="Times New Roman" w:eastAsia="Times New Roman" w:hAnsi="Times New Roman"/>
          <w:sz w:val="24"/>
          <w:szCs w:val="24"/>
        </w:rPr>
        <w:t xml:space="preserve">Luồng phê duyệt là tuyến tính qua các cấp, có cơ chế bỏ qua (luồng động) khi không gán người ở cấp Giám đốc Kinh doanh và/hoặc Giám đốc Khối. Riêng Kế toán và BOD luôn bắt buộc.</w:t>
      </w:r>
    </w:p>
    <w:p>
      <w:pPr>
        <w:spacing w:after="120" w:line="276"/>
        <w:jc w:val="both"/>
      </w:pPr>
      <w:r>
        <w:rPr>
          <w:rFonts w:ascii="Times New Roman" w:cs="Times New Roman" w:eastAsia="Times New Roman" w:hAnsi="Times New Roman"/>
          <w:b/>
          <w:bCs/>
          <w:sz w:val="24"/>
          <w:szCs w:val="24"/>
        </w:rPr>
        <w:t xml:space="preserve">Sơ đồ tổng quát: </w:t>
      </w:r>
      <w:r>
        <w:rPr>
          <w:rFonts w:ascii="Times New Roman" w:cs="Times New Roman" w:eastAsia="Times New Roman" w:hAnsi="Times New Roman"/>
          <w:sz w:val="24"/>
          <w:szCs w:val="24"/>
        </w:rPr>
        <w:t xml:space="preserve">AM (lập) → Giám đốc Kinh doanh → Giám đốc Khối → Kế toán (khóa chi phí + sinh mã) → BOD (Hoàn tất + tạo Jira).</w:t>
      </w:r>
    </w:p>
    <w:p>
      <w:pPr>
        <w:pStyle w:val="Heading3"/>
        <w:spacing w:after="80" w:before="160"/>
      </w:pPr>
      <w:r>
        <w:rPr>
          <w:rFonts w:ascii="Times New Roman" w:cs="Times New Roman" w:eastAsia="Times New Roman" w:hAnsi="Times New Roman"/>
          <w:b/>
          <w:bCs/>
          <w:color w:val="2E4C7E"/>
          <w:sz w:val="24"/>
          <w:szCs w:val="24"/>
        </w:rPr>
        <w:t xml:space="preserve">3.2.1. Chi tiết từng bước</w:t>
      </w:r>
    </w:p>
    <w:tbl>
      <w:tblPr>
        <w:tblW w:type="dxa" w:w="8800"/>
        <w:tblBorders>
          <w:top w:val="single" w:color="BFBFBF" w:sz="4"/>
          <w:left w:val="single" w:color="BFBFBF" w:sz="4"/>
          <w:bottom w:val="single" w:color="BFBFBF" w:sz="4"/>
          <w:right w:val="single" w:color="BFBFBF" w:sz="4"/>
          <w:insideH w:val="single" w:color="D9D9D9" w:sz="4"/>
          <w:insideV w:val="single" w:color="D9D9D9" w:sz="4"/>
        </w:tblBorders>
      </w:tblPr>
      <w:tblGrid>
        <w:gridCol w:w="700"/>
        <w:gridCol w:w="2100"/>
        <w:gridCol w:w="6000"/>
      </w:tblGrid>
      <w:tr>
        <w:trPr>
          <w:tblHeader/>
        </w:trPr>
        <w:tc>
          <w:tcPr>
            <w:tcW w:type="dxa" w:w="700"/>
            <w:shd w:fill="2E4C7E" w:color="auto" w:val="clear"/>
            <w:tcMar>
              <w:top w:type="dxa" w:w="40"/>
              <w:left w:type="dxa" w:w="80"/>
              <w:bottom w:type="dxa" w:w="40"/>
              <w:right w:type="dxa" w:w="80"/>
            </w:tcMar>
          </w:tcPr>
          <w:p>
            <w:pPr>
              <w:jc w:val="center"/>
            </w:pPr>
            <w:r>
              <w:rPr>
                <w:rFonts w:ascii="Times New Roman" w:cs="Times New Roman" w:eastAsia="Times New Roman" w:hAnsi="Times New Roman"/>
                <w:b/>
                <w:bCs/>
                <w:color w:val="FFFFFF"/>
                <w:sz w:val="22"/>
                <w:szCs w:val="22"/>
              </w:rPr>
              <w:t xml:space="preserve">Bước</w:t>
            </w:r>
          </w:p>
        </w:tc>
        <w:tc>
          <w:tcPr>
            <w:tcW w:type="dxa" w:w="2100"/>
            <w:shd w:fill="2E4C7E" w:color="auto" w:val="clear"/>
            <w:tcMar>
              <w:top w:type="dxa" w:w="40"/>
              <w:left w:type="dxa" w:w="80"/>
              <w:bottom w:type="dxa" w:w="40"/>
              <w:right w:type="dxa" w:w="80"/>
            </w:tcMar>
          </w:tcPr>
          <w:p>
            <w:pPr>
              <w:jc w:val="center"/>
            </w:pPr>
            <w:r>
              <w:rPr>
                <w:rFonts w:ascii="Times New Roman" w:cs="Times New Roman" w:eastAsia="Times New Roman" w:hAnsi="Times New Roman"/>
                <w:b/>
                <w:bCs/>
                <w:color w:val="FFFFFF"/>
                <w:sz w:val="22"/>
                <w:szCs w:val="22"/>
              </w:rPr>
              <w:t xml:space="preserve">Người thực hiện</w:t>
            </w:r>
          </w:p>
        </w:tc>
        <w:tc>
          <w:tcPr>
            <w:tcW w:type="dxa" w:w="6000"/>
            <w:shd w:fill="2E4C7E" w:color="auto" w:val="clear"/>
            <w:tcMar>
              <w:top w:type="dxa" w:w="40"/>
              <w:left w:type="dxa" w:w="80"/>
              <w:bottom w:type="dxa" w:w="40"/>
              <w:right w:type="dxa" w:w="80"/>
            </w:tcMar>
          </w:tcPr>
          <w:p>
            <w:pPr>
              <w:jc w:val="center"/>
            </w:pPr>
            <w:r>
              <w:rPr>
                <w:rFonts w:ascii="Times New Roman" w:cs="Times New Roman" w:eastAsia="Times New Roman" w:hAnsi="Times New Roman"/>
                <w:b/>
                <w:bCs/>
                <w:color w:val="FFFFFF"/>
                <w:sz w:val="22"/>
                <w:szCs w:val="22"/>
              </w:rPr>
              <w:t xml:space="preserve">Hành động &amp; kết quả</w:t>
            </w:r>
          </w:p>
        </w:tc>
      </w:tr>
      <w:tr>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1</w:t>
            </w:r>
          </w:p>
        </w:tc>
        <w:tc>
          <w:tcPr>
            <w:tcW w:type="dxa" w:w="21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AM / Sale</w:t>
            </w:r>
          </w:p>
        </w:tc>
        <w:tc>
          <w:tcPr>
            <w:tcW w:type="dxa" w:w="60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Tạo cơ hội &amp; lập PAKD: tên gói thầu, khách hàng (+mã KH), Giám đốc khối, domain, thời gian, giá trị HĐ dự kiến, chi phí dự kiến; lập bảng chi phí theo 6 giai đoạn. Lưu nháp rồi Nộp trình duyệt.</w:t>
            </w:r>
          </w:p>
        </w:tc>
      </w:tr>
      <w:tr>
        <w:tc>
          <w:tcPr>
            <w:tcW w:type="dxa" w:w="7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2</w:t>
            </w:r>
          </w:p>
        </w:tc>
        <w:tc>
          <w:tcPr>
            <w:tcW w:type="dxa" w:w="21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GĐ Kinh doanh</w:t>
            </w:r>
          </w:p>
        </w:tc>
        <w:tc>
          <w:tcPr>
            <w:tcW w:type="dxa" w:w="60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Xem xét phương án; Duyệt / Yêu cầu bổ sung / Trả lại (kèm ý kiến). Nếu không gán cấp này thì hệ thống tự bỏ qua.</w:t>
            </w:r>
          </w:p>
        </w:tc>
      </w:tr>
      <w:tr>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3</w:t>
            </w:r>
          </w:p>
        </w:tc>
        <w:tc>
          <w:tcPr>
            <w:tcW w:type="dxa" w:w="21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GĐ Khối (HOD)</w:t>
            </w:r>
          </w:p>
        </w:tc>
        <w:tc>
          <w:tcPr>
            <w:tcW w:type="dxa" w:w="60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Duyệt cấp Khối. Khi duyệt: hệ thống sinh Mã tổng / Mã kinh doanh / Mã sản xuất và khóa chi phí dự kiến. Mặc định PM = HOD; có thể phân giao lại PM cụ thể.</w:t>
            </w:r>
          </w:p>
        </w:tc>
      </w:tr>
      <w:tr>
        <w:tc>
          <w:tcPr>
            <w:tcW w:type="dxa" w:w="700"/>
            <w:shd w:fill="F2F2F2" w:color="auto" w:val="clear"/>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4</w:t>
            </w:r>
          </w:p>
        </w:tc>
        <w:tc>
          <w:tcPr>
            <w:tcW w:type="dxa" w:w="21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Kế toán</w:t>
            </w:r>
          </w:p>
        </w:tc>
        <w:tc>
          <w:tcPr>
            <w:tcW w:type="dxa" w:w="6000"/>
            <w:shd w:fill="F2F2F2" w:color="auto" w:val="clear"/>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Nhập số 'Kế toán duyệt chi' cho từng khoản (ô riêng); so sánh kế hoạch vs duyệt chi, cảnh báo vượt/tiết kiệm. Duyệt để chuyển BOD.</w:t>
            </w:r>
          </w:p>
        </w:tc>
      </w:tr>
      <w:tr>
        <w:tc>
          <w:tcPr>
            <w:tcW w:type="dxa" w:w="700"/>
            <w:tcMar>
              <w:top w:type="dxa" w:w="40"/>
              <w:left w:type="dxa" w:w="80"/>
              <w:bottom w:type="dxa" w:w="40"/>
              <w:right w:type="dxa" w:w="80"/>
            </w:tcMar>
          </w:tcPr>
          <w:p>
            <w:pPr>
              <w:jc w:val="center"/>
            </w:pPr>
            <w:r>
              <w:rPr>
                <w:rFonts w:ascii="Times New Roman" w:cs="Times New Roman" w:eastAsia="Times New Roman" w:hAnsi="Times New Roman"/>
                <w:b w:val="false"/>
                <w:bCs w:val="false"/>
                <w:sz w:val="22"/>
                <w:szCs w:val="22"/>
              </w:rPr>
              <w:t xml:space="preserve">5</w:t>
            </w:r>
          </w:p>
        </w:tc>
        <w:tc>
          <w:tcPr>
            <w:tcW w:type="dxa" w:w="21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BOD</w:t>
            </w:r>
          </w:p>
        </w:tc>
        <w:tc>
          <w:tcPr>
            <w:tcW w:type="dxa" w:w="6000"/>
            <w:tcMar>
              <w:top w:type="dxa" w:w="40"/>
              <w:left w:type="dxa" w:w="80"/>
              <w:bottom w:type="dxa" w:w="40"/>
              <w:right w:type="dxa" w:w="80"/>
            </w:tcMar>
          </w:tcPr>
          <w:p>
            <w:pPr>
              <w:jc w:val="left"/>
            </w:pPr>
            <w:r>
              <w:rPr>
                <w:rFonts w:ascii="Times New Roman" w:cs="Times New Roman" w:eastAsia="Times New Roman" w:hAnsi="Times New Roman"/>
                <w:b w:val="false"/>
                <w:bCs w:val="false"/>
                <w:sz w:val="22"/>
                <w:szCs w:val="22"/>
              </w:rPr>
              <w:t xml:space="preserve">Phê duyệt cuối để hồ sơ COMPLETED, hệ thống tạo Jira key/URL (mô phỏng) và khóa toàn bộ log chi thực tế.</w:t>
            </w:r>
          </w:p>
        </w:tc>
      </w:tr>
    </w:tbl>
    <w:p>
      <w:pPr>
        <w:spacing w:after="60"/>
      </w:pPr>
      <w:r>
        <w:t xml:space="preserve"/>
      </w:r>
    </w:p>
    <w:p>
      <w:pPr>
        <w:spacing w:after="120" w:line="276"/>
        <w:jc w:val="both"/>
      </w:pPr>
      <w:r>
        <w:rPr>
          <w:rFonts w:ascii="Times New Roman" w:cs="Times New Roman" w:eastAsia="Times New Roman" w:hAnsi="Times New Roman"/>
          <w:sz w:val="24"/>
          <w:szCs w:val="24"/>
        </w:rPr>
        <w:t xml:space="preserve">Tại mỗi cấp, người duyệt có 4 quyết định: Duyệt (Approve) / Từ chối (Reject) / Yêu cầu bổ sung (Request Revision) / Làm lại từ đầu (Restart – trả về người lập, duyệt lại từ bước đầu). Khi bị Trả lại, hồ sơ sang trạng thái RETURNED để AM chỉnh sửa và nộp lại.</w:t>
      </w:r>
    </w:p>
    <w:p>
      <w:pPr>
        <w:pStyle w:val="Heading2"/>
        <w:spacing w:after="100" w:before="200"/>
      </w:pPr>
      <w:r>
        <w:rPr>
          <w:rFonts w:ascii="Times New Roman" w:cs="Times New Roman" w:eastAsia="Times New Roman" w:hAnsi="Times New Roman"/>
          <w:b/>
          <w:bCs/>
          <w:color w:val="2E4C7E"/>
          <w:sz w:val="26"/>
          <w:szCs w:val="26"/>
        </w:rPr>
        <w:t xml:space="preserve">3.3. Sinh mã dự án &amp; phân giao PM</w:t>
      </w:r>
    </w:p>
    <w:p>
      <w:pPr>
        <w:pStyle w:val="ListParagraph"/>
        <w:numPr>
          <w:ilvl w:val="0"/>
          <w:numId w:val="2"/>
        </w:numPr>
        <w:spacing w:after="60" w:line="264"/>
      </w:pPr>
      <w:r>
        <w:rPr>
          <w:rFonts w:ascii="Times New Roman" w:cs="Times New Roman" w:eastAsia="Times New Roman" w:hAnsi="Times New Roman"/>
          <w:sz w:val="23"/>
          <w:szCs w:val="23"/>
        </w:rPr>
        <w:t xml:space="preserve">Mã tổng = &lt;mã khách hàng&gt;.&lt;3 số ngẫu nhiên&gt;.</w:t>
      </w:r>
    </w:p>
    <w:p>
      <w:pPr>
        <w:pStyle w:val="ListParagraph"/>
        <w:numPr>
          <w:ilvl w:val="0"/>
          <w:numId w:val="2"/>
        </w:numPr>
        <w:spacing w:after="60" w:line="264"/>
      </w:pPr>
      <w:r>
        <w:rPr>
          <w:rFonts w:ascii="Times New Roman" w:cs="Times New Roman" w:eastAsia="Times New Roman" w:hAnsi="Times New Roman"/>
          <w:sz w:val="23"/>
          <w:szCs w:val="23"/>
        </w:rPr>
        <w:t xml:space="preserve">Mã Kinh doanh (KD) = mã tổng + '.1'; Mã Sản xuất (SX) = mã tổng + '.2'.</w:t>
      </w:r>
    </w:p>
    <w:p>
      <w:pPr>
        <w:pStyle w:val="ListParagraph"/>
        <w:numPr>
          <w:ilvl w:val="0"/>
          <w:numId w:val="2"/>
        </w:numPr>
        <w:spacing w:after="60" w:line="264"/>
      </w:pPr>
      <w:r>
        <w:rPr>
          <w:rFonts w:ascii="Times New Roman" w:cs="Times New Roman" w:eastAsia="Times New Roman" w:hAnsi="Times New Roman"/>
          <w:sz w:val="23"/>
          <w:szCs w:val="23"/>
        </w:rPr>
        <w:t xml:space="preserve">Mã Outsource = mã SX + '.n' (mã con dùng cho phần thuê ngoài).</w:t>
      </w:r>
    </w:p>
    <w:p>
      <w:pPr>
        <w:pStyle w:val="ListParagraph"/>
        <w:numPr>
          <w:ilvl w:val="0"/>
          <w:numId w:val="2"/>
        </w:numPr>
        <w:spacing w:after="60" w:line="264"/>
      </w:pPr>
      <w:r>
        <w:rPr>
          <w:rFonts w:ascii="Times New Roman" w:cs="Times New Roman" w:eastAsia="Times New Roman" w:hAnsi="Times New Roman"/>
          <w:sz w:val="23"/>
          <w:szCs w:val="23"/>
        </w:rPr>
        <w:t xml:space="preserve">PM mặc định của mã KD &amp; mã SX là Giám đốc Khối (HOD); có thể phân giao lại cho PM cụ thể qua dropdown.</w:t>
      </w:r>
    </w:p>
    <w:p>
      <w:pPr>
        <w:pStyle w:val="Heading2"/>
        <w:spacing w:after="100" w:before="200"/>
      </w:pPr>
      <w:r>
        <w:rPr>
          <w:rFonts w:ascii="Times New Roman" w:cs="Times New Roman" w:eastAsia="Times New Roman" w:hAnsi="Times New Roman"/>
          <w:b/>
          <w:bCs/>
          <w:color w:val="2E4C7E"/>
          <w:sz w:val="26"/>
          <w:szCs w:val="26"/>
        </w:rPr>
        <w:t xml:space="preserve">3.4. Quản lý chi phí &amp; ngân sách</w:t>
      </w:r>
    </w:p>
    <w:p>
      <w:pPr>
        <w:spacing w:after="120" w:line="276"/>
        <w:jc w:val="both"/>
      </w:pPr>
      <w:r>
        <w:rPr>
          <w:rFonts w:ascii="Times New Roman" w:cs="Times New Roman" w:eastAsia="Times New Roman" w:hAnsi="Times New Roman"/>
          <w:sz w:val="24"/>
          <w:szCs w:val="24"/>
        </w:rPr>
        <w:t xml:space="preserve">Bảng chi phí theo cấu trúc P&amp;L, phân bổ hai nhóm Kinh doanh (I) và Sản xuất (II). Chi phí quản lý theo phiên bản:</w:t>
      </w:r>
    </w:p>
    <w:p>
      <w:pPr>
        <w:pStyle w:val="ListParagraph"/>
        <w:numPr>
          <w:ilvl w:val="0"/>
          <w:numId w:val="2"/>
        </w:numPr>
        <w:spacing w:after="60" w:line="264"/>
      </w:pPr>
      <w:r>
        <w:rPr>
          <w:rFonts w:ascii="Times New Roman" w:cs="Times New Roman" w:eastAsia="Times New Roman" w:hAnsi="Times New Roman"/>
          <w:sz w:val="23"/>
          <w:szCs w:val="23"/>
        </w:rPr>
        <w:t xml:space="preserve">Cột 'CP dự kiến V1' do Kinh doanh nhập; các cột 'Điều chỉnh V2, V3…' bổ sung khi có thay đổi.</w:t>
      </w:r>
    </w:p>
    <w:p>
      <w:pPr>
        <w:pStyle w:val="ListParagraph"/>
        <w:numPr>
          <w:ilvl w:val="0"/>
          <w:numId w:val="2"/>
        </w:numPr>
        <w:spacing w:after="60" w:line="264"/>
      </w:pPr>
      <w:r>
        <w:rPr>
          <w:rFonts w:ascii="Times New Roman" w:cs="Times New Roman" w:eastAsia="Times New Roman" w:hAnsi="Times New Roman"/>
          <w:sz w:val="23"/>
          <w:szCs w:val="23"/>
        </w:rPr>
        <w:t xml:space="preserve">Cột 'Kế toán duyệt chi' chỉ Kế toán/Admin nhập; hệ thống cảnh báo khi duyệt chi &gt; dự kiến.</w:t>
      </w:r>
    </w:p>
    <w:p>
      <w:pPr>
        <w:pStyle w:val="ListParagraph"/>
        <w:numPr>
          <w:ilvl w:val="0"/>
          <w:numId w:val="2"/>
        </w:numPr>
        <w:spacing w:after="60" w:line="264"/>
      </w:pPr>
      <w:r>
        <w:rPr>
          <w:rFonts w:ascii="Times New Roman" w:cs="Times New Roman" w:eastAsia="Times New Roman" w:hAnsi="Times New Roman"/>
          <w:sz w:val="23"/>
          <w:szCs w:val="23"/>
        </w:rPr>
        <w:t xml:space="preserve">Thanh tổng hợp ngân sách theo giai đoạn: ngân sách đã xin, thực chi (%), còn lại, cảnh báo vượt/trong ngân sách.</w:t>
      </w:r>
    </w:p>
    <w:p>
      <w:pPr>
        <w:pStyle w:val="ListParagraph"/>
        <w:numPr>
          <w:ilvl w:val="0"/>
          <w:numId w:val="2"/>
        </w:numPr>
        <w:spacing w:after="60" w:line="264"/>
      </w:pPr>
      <w:r>
        <w:rPr>
          <w:rFonts w:ascii="Times New Roman" w:cs="Times New Roman" w:eastAsia="Times New Roman" w:hAnsi="Times New Roman"/>
          <w:sz w:val="23"/>
          <w:szCs w:val="23"/>
        </w:rPr>
        <w:t xml:space="preserve">Chi thực tế được cập nhật nhiều lần (cộng dồn, ghi log); Kế toán import chi thực tế hàng tháng theo mã dự án.</w:t>
      </w:r>
    </w:p>
    <w:p>
      <w:pPr>
        <w:pStyle w:val="Heading2"/>
        <w:spacing w:after="100" w:before="200"/>
      </w:pPr>
      <w:r>
        <w:rPr>
          <w:rFonts w:ascii="Times New Roman" w:cs="Times New Roman" w:eastAsia="Times New Roman" w:hAnsi="Times New Roman"/>
          <w:b/>
          <w:bCs/>
          <w:color w:val="2E4C7E"/>
          <w:sz w:val="26"/>
          <w:szCs w:val="26"/>
        </w:rPr>
        <w:t xml:space="preserve">3.5. Các luồng nghiệp vụ phụ</w:t>
      </w:r>
    </w:p>
    <w:p>
      <w:pPr>
        <w:pStyle w:val="Heading3"/>
        <w:spacing w:after="80" w:before="160"/>
      </w:pPr>
      <w:r>
        <w:rPr>
          <w:rFonts w:ascii="Times New Roman" w:cs="Times New Roman" w:eastAsia="Times New Roman" w:hAnsi="Times New Roman"/>
          <w:b/>
          <w:bCs/>
          <w:color w:val="2E4C7E"/>
          <w:sz w:val="24"/>
          <w:szCs w:val="24"/>
        </w:rPr>
        <w:t xml:space="preserve">3.5.1. Duyệt chuyển giai đoạn (KHxx → KHxx+1)</w:t>
      </w:r>
    </w:p>
    <w:p>
      <w:pPr>
        <w:spacing w:after="120" w:line="276"/>
        <w:jc w:val="both"/>
      </w:pPr>
      <w:r>
        <w:rPr>
          <w:rFonts w:ascii="Times New Roman" w:cs="Times New Roman" w:eastAsia="Times New Roman" w:hAnsi="Times New Roman"/>
          <w:sz w:val="24"/>
          <w:szCs w:val="24"/>
        </w:rPr>
        <w:t xml:space="preserve">AM đề nghị hoàn thành &amp; chuyển sang giai đoạn kế tiếp. Luồng duyệt: Giám đốc Kinh doanh → Giám đốc Khối → Kế toán → BOD (mini-stepper). Mỗi cấp: Duyệt / Cần bổ sung / Từ chối. BOD duyệt cuối thì tăng giai đoạn hiện tại. Ràng buộc: chưa nhập đủ Thông tin dự án sản xuất ở KH02 thì bị chặn chuyển giai đoạn.</w:t>
      </w:r>
    </w:p>
    <w:p>
      <w:pPr>
        <w:pStyle w:val="Heading3"/>
        <w:spacing w:after="80" w:before="160"/>
      </w:pPr>
      <w:r>
        <w:rPr>
          <w:rFonts w:ascii="Times New Roman" w:cs="Times New Roman" w:eastAsia="Times New Roman" w:hAnsi="Times New Roman"/>
          <w:b/>
          <w:bCs/>
          <w:color w:val="2E4C7E"/>
          <w:sz w:val="24"/>
          <w:szCs w:val="24"/>
        </w:rPr>
        <w:t xml:space="preserve">3.5.2. Phiếu điều chỉnh chi phí (sau khi khóa)</w:t>
      </w:r>
    </w:p>
    <w:p>
      <w:pPr>
        <w:spacing w:after="120" w:line="276"/>
        <w:jc w:val="both"/>
      </w:pPr>
      <w:r>
        <w:rPr>
          <w:rFonts w:ascii="Times New Roman" w:cs="Times New Roman" w:eastAsia="Times New Roman" w:hAnsi="Times New Roman"/>
          <w:sz w:val="24"/>
          <w:szCs w:val="24"/>
        </w:rPr>
        <w:t xml:space="preserve">Sau khi chi phí đã khóa, muốn thay đổi phải tạo Phiếu điều chỉnh: Thêm / Đổi tên / Xóa khoản chi phí kèm lý do. Luồng duyệt phiếu: Giám đốc Khối → BOD → Kế toán; cấp cuối duyệt sẽ áp dụng thay đổi và tạo phiên bản chi phí mới (lưu lịch sử trước → sau).</w:t>
      </w:r>
    </w:p>
    <w:p>
      <w:pPr>
        <w:pStyle w:val="Heading3"/>
        <w:spacing w:after="80" w:before="160"/>
      </w:pPr>
      <w:r>
        <w:rPr>
          <w:rFonts w:ascii="Times New Roman" w:cs="Times New Roman" w:eastAsia="Times New Roman" w:hAnsi="Times New Roman"/>
          <w:b/>
          <w:bCs/>
          <w:color w:val="2E4C7E"/>
          <w:sz w:val="24"/>
          <w:szCs w:val="24"/>
        </w:rPr>
        <w:t xml:space="preserve">3.5.3. Điều chỉnh ngân sách theo giai đoạn</w:t>
      </w:r>
    </w:p>
    <w:p>
      <w:pPr>
        <w:spacing w:after="120" w:line="276"/>
        <w:jc w:val="both"/>
      </w:pPr>
      <w:r>
        <w:rPr>
          <w:rFonts w:ascii="Times New Roman" w:cs="Times New Roman" w:eastAsia="Times New Roman" w:hAnsi="Times New Roman"/>
          <w:sz w:val="24"/>
          <w:szCs w:val="24"/>
        </w:rPr>
        <w:t xml:space="preserve">Tạo phiếu điều chỉnh ngân sách Kinh doanh/Sản xuất (nhập lý do), chỉ khi đã khóa và không có phiếu đang chờ. Luồng duyệt: Giám đốc Khối → BOD; khi duyệt cuối áp dụng ngân sách mới. Hệ thống lưu lịch sử phiếu điều chỉnh (cũ → mới).</w:t>
      </w:r>
    </w:p>
    <w:p>
      <w:pPr>
        <w:pStyle w:val="Heading3"/>
        <w:spacing w:after="80" w:before="160"/>
      </w:pPr>
      <w:r>
        <w:rPr>
          <w:rFonts w:ascii="Times New Roman" w:cs="Times New Roman" w:eastAsia="Times New Roman" w:hAnsi="Times New Roman"/>
          <w:b/>
          <w:bCs/>
          <w:color w:val="2E4C7E"/>
          <w:sz w:val="24"/>
          <w:szCs w:val="24"/>
        </w:rPr>
        <w:t xml:space="preserve">3.5.4. Điều chỉnh phương án – duyệt lại từ đầu</w:t>
      </w:r>
    </w:p>
    <w:p>
      <w:pPr>
        <w:spacing w:after="120" w:line="276"/>
        <w:jc w:val="both"/>
      </w:pPr>
      <w:r>
        <w:rPr>
          <w:rFonts w:ascii="Times New Roman" w:cs="Times New Roman" w:eastAsia="Times New Roman" w:hAnsi="Times New Roman"/>
          <w:sz w:val="24"/>
          <w:szCs w:val="24"/>
        </w:rPr>
        <w:t xml:space="preserve">Đề nghị điều chỉnh phương án (nhập lý do): lưu bản hiện tại thành phiên bản đã chốt, tạo phiên bản V+1, chuyển hồ sơ về Nháp và duyệt lại từ bước đầu. Có thể sửa phương án ngay khi hồ sơ đang duyệt (tạm dừng, gửi yêu cầu duyệt lại từ bước của vai trò đang sửa).</w:t>
      </w:r>
    </w:p>
    <w:p>
      <w:pPr>
        <w:pStyle w:val="Heading2"/>
        <w:spacing w:after="100" w:before="200"/>
      </w:pPr>
      <w:r>
        <w:rPr>
          <w:rFonts w:ascii="Times New Roman" w:cs="Times New Roman" w:eastAsia="Times New Roman" w:hAnsi="Times New Roman"/>
          <w:b/>
          <w:bCs/>
          <w:color w:val="2E4C7E"/>
          <w:sz w:val="26"/>
          <w:szCs w:val="26"/>
        </w:rPr>
        <w:t xml:space="preserve">3.6. Sản xuất – Triển khai</w:t>
      </w:r>
    </w:p>
    <w:p>
      <w:pPr>
        <w:pStyle w:val="ListParagraph"/>
        <w:numPr>
          <w:ilvl w:val="0"/>
          <w:numId w:val="2"/>
        </w:numPr>
        <w:spacing w:after="60" w:line="264"/>
      </w:pPr>
      <w:r>
        <w:rPr>
          <w:rFonts w:ascii="Times New Roman" w:cs="Times New Roman" w:eastAsia="Times New Roman" w:hAnsi="Times New Roman"/>
          <w:sz w:val="23"/>
          <w:szCs w:val="23"/>
        </w:rPr>
        <w:t xml:space="preserve">Thông tin dự án sản xuất (nhập tại KH02 bởi Giám đốc Khối): Project code (từ mã SX), Work order, Project Type (Internal/External), Priority, Size, Department, PM*, Domain, Customer, Start/End Date*, Status (OPEN/RUNNING/CLOSED).</w:t>
      </w:r>
    </w:p>
    <w:p>
      <w:pPr>
        <w:pStyle w:val="ListParagraph"/>
        <w:numPr>
          <w:ilvl w:val="0"/>
          <w:numId w:val="2"/>
        </w:numPr>
        <w:spacing w:after="60" w:line="264"/>
      </w:pPr>
      <w:r>
        <w:rPr>
          <w:rFonts w:ascii="Times New Roman" w:cs="Times New Roman" w:eastAsia="Times New Roman" w:hAnsi="Times New Roman"/>
          <w:sz w:val="23"/>
          <w:szCs w:val="23"/>
        </w:rPr>
        <w:t xml:space="preserve">Đầu việc triển khai (Khối Sản xuất, sau khi Kế toán duyệt): thêm/sửa/xóa đầu việc, người phụ trách, thời gian, tiến độ % (progress bar), ngày cập nhật; hệ thống tính tiến độ trung bình.</w:t>
      </w:r>
    </w:p>
    <w:p>
      <w:pPr>
        <w:pStyle w:val="Heading2"/>
        <w:spacing w:after="100" w:before="200"/>
      </w:pPr>
      <w:r>
        <w:rPr>
          <w:rFonts w:ascii="Times New Roman" w:cs="Times New Roman" w:eastAsia="Times New Roman" w:hAnsi="Times New Roman"/>
          <w:b/>
          <w:bCs/>
          <w:color w:val="2E4C7E"/>
          <w:sz w:val="26"/>
          <w:szCs w:val="26"/>
        </w:rPr>
        <w:t xml:space="preserve">3.7. Nhập liệu hàng loạt, hàng đợi &amp; nhật ký</w:t>
      </w:r>
    </w:p>
    <w:p>
      <w:pPr>
        <w:pStyle w:val="ListParagraph"/>
        <w:numPr>
          <w:ilvl w:val="0"/>
          <w:numId w:val="2"/>
        </w:numPr>
        <w:spacing w:after="60" w:line="264"/>
      </w:pPr>
      <w:r>
        <w:rPr>
          <w:rFonts w:ascii="Times New Roman" w:cs="Times New Roman" w:eastAsia="Times New Roman" w:hAnsi="Times New Roman"/>
          <w:sz w:val="23"/>
          <w:szCs w:val="23"/>
        </w:rPr>
        <w:t xml:space="preserve">Import PAKD hàng loạt từ Excel/CSV: tạo mới (khớp mềm tên cột, tự tạo khách hàng chưa có, tự sinh mã tổng) hoặc cập nhật Ngân sách giai đoạn (nháp→cập nhật, đã chốt→tạo V+1 nộp lại).</w:t>
      </w:r>
    </w:p>
    <w:p>
      <w:pPr>
        <w:pStyle w:val="ListParagraph"/>
        <w:numPr>
          <w:ilvl w:val="0"/>
          <w:numId w:val="2"/>
        </w:numPr>
        <w:spacing w:after="60" w:line="264"/>
      </w:pPr>
      <w:r>
        <w:rPr>
          <w:rFonts w:ascii="Times New Roman" w:cs="Times New Roman" w:eastAsia="Times New Roman" w:hAnsi="Times New Roman"/>
          <w:sz w:val="23"/>
          <w:szCs w:val="23"/>
        </w:rPr>
        <w:t xml:space="preserve">Chi thực tế (Kế toán): import từ CSV/dán văn bản (Mã dự án, Chi SX, Chi KD, Ngày update); cộng dồn theo dự án; bảng tổng hợp đã import.</w:t>
      </w:r>
    </w:p>
    <w:p>
      <w:pPr>
        <w:pStyle w:val="ListParagraph"/>
        <w:numPr>
          <w:ilvl w:val="0"/>
          <w:numId w:val="2"/>
        </w:numPr>
        <w:spacing w:after="60" w:line="264"/>
      </w:pPr>
      <w:r>
        <w:rPr>
          <w:rFonts w:ascii="Times New Roman" w:cs="Times New Roman" w:eastAsia="Times New Roman" w:hAnsi="Times New Roman"/>
          <w:sz w:val="23"/>
          <w:szCs w:val="23"/>
        </w:rPr>
        <w:t xml:space="preserve">Hàng đợi duyệt: hồ sơ chờ chính vai trò xử lý; Duyệt/Trả lại nhanh trên bảng. Hàng đợi Phiếu điều chỉnh CP tương tự.</w:t>
      </w:r>
    </w:p>
    <w:p>
      <w:pPr>
        <w:pStyle w:val="ListParagraph"/>
        <w:numPr>
          <w:ilvl w:val="0"/>
          <w:numId w:val="2"/>
        </w:numPr>
        <w:spacing w:after="60" w:line="264"/>
      </w:pPr>
      <w:r>
        <w:rPr>
          <w:rFonts w:ascii="Times New Roman" w:cs="Times New Roman" w:eastAsia="Times New Roman" w:hAnsi="Times New Roman"/>
          <w:sz w:val="23"/>
          <w:szCs w:val="23"/>
        </w:rPr>
        <w:t xml:space="preserve">Nhật ký hệ thống (Audit log): ghi mọi thao tác – nộp, phê duyệt/trả lại, sinh mã, khóa chi phí, áp dụng phiếu điều chỉnh, tạo Jira, chuyển giai đoạn… (người thực hiện + vai trò + thời gian).</w:t>
      </w:r>
    </w:p>
    <w:p>
      <w:pPr>
        <w:pStyle w:val="Heading2"/>
        <w:spacing w:after="100" w:before="200"/>
      </w:pPr>
      <w:r>
        <w:rPr>
          <w:rFonts w:ascii="Times New Roman" w:cs="Times New Roman" w:eastAsia="Times New Roman" w:hAnsi="Times New Roman"/>
          <w:b/>
          <w:bCs/>
          <w:color w:val="2E4C7E"/>
          <w:sz w:val="26"/>
          <w:szCs w:val="26"/>
        </w:rPr>
        <w:t xml:space="preserve">3.8. Dashboard điều hành</w:t>
      </w:r>
    </w:p>
    <w:p>
      <w:pPr>
        <w:pStyle w:val="Heading3"/>
        <w:spacing w:after="80" w:before="160"/>
      </w:pPr>
      <w:r>
        <w:rPr>
          <w:rFonts w:ascii="Times New Roman" w:cs="Times New Roman" w:eastAsia="Times New Roman" w:hAnsi="Times New Roman"/>
          <w:b/>
          <w:bCs/>
          <w:color w:val="2E4C7E"/>
          <w:sz w:val="24"/>
          <w:szCs w:val="24"/>
        </w:rPr>
        <w:t xml:space="preserve">Dashboard BOD</w:t>
      </w:r>
    </w:p>
    <w:p>
      <w:pPr>
        <w:pStyle w:val="ListParagraph"/>
        <w:numPr>
          <w:ilvl w:val="0"/>
          <w:numId w:val="2"/>
        </w:numPr>
        <w:spacing w:after="60" w:line="264"/>
      </w:pPr>
      <w:r>
        <w:rPr>
          <w:rFonts w:ascii="Times New Roman" w:cs="Times New Roman" w:eastAsia="Times New Roman" w:hAnsi="Times New Roman"/>
          <w:sz w:val="23"/>
          <w:szCs w:val="23"/>
        </w:rPr>
        <w:t xml:space="preserve">KPI toàn danh mục: tổng dự án, dự án trọng điểm, đang trong luồng duyệt, chờ tôi duyệt, hoàn tất, số cảnh báo, biên lợi nhuận dự kiến.</w:t>
      </w:r>
    </w:p>
    <w:p>
      <w:pPr>
        <w:pStyle w:val="ListParagraph"/>
        <w:numPr>
          <w:ilvl w:val="0"/>
          <w:numId w:val="2"/>
        </w:numPr>
        <w:spacing w:after="60" w:line="264"/>
      </w:pPr>
      <w:r>
        <w:rPr>
          <w:rFonts w:ascii="Times New Roman" w:cs="Times New Roman" w:eastAsia="Times New Roman" w:hAnsi="Times New Roman"/>
          <w:sz w:val="23"/>
          <w:szCs w:val="23"/>
        </w:rPr>
        <w:t xml:space="preserve">Trung tâm cảnh báo theo mức (Nghiêm trọng/Chú ý/Theo dõi): vượt tổng NS, vượt NS theo loại SX/KD, sắp chạm trần ≥85%, biên LN &lt; 15%, chi vượt dự kiến, giai đoạn quá hạn, bị trả lại, đang chờ duyệt lại. Danh sách theo dõi (Watchlist top 10).</w:t>
      </w:r>
    </w:p>
    <w:p>
      <w:pPr>
        <w:pStyle w:val="Heading3"/>
        <w:spacing w:after="80" w:before="160"/>
      </w:pPr>
      <w:r>
        <w:rPr>
          <w:rFonts w:ascii="Times New Roman" w:cs="Times New Roman" w:eastAsia="Times New Roman" w:hAnsi="Times New Roman"/>
          <w:b/>
          <w:bCs/>
          <w:color w:val="2E4C7E"/>
          <w:sz w:val="24"/>
          <w:szCs w:val="24"/>
        </w:rPr>
        <w:t xml:space="preserve">Dashboard Giám đốc Khối</w:t>
      </w:r>
    </w:p>
    <w:p>
      <w:pPr>
        <w:pStyle w:val="ListParagraph"/>
        <w:numPr>
          <w:ilvl w:val="0"/>
          <w:numId w:val="2"/>
        </w:numPr>
        <w:spacing w:after="60" w:line="264"/>
      </w:pPr>
      <w:r>
        <w:rPr>
          <w:rFonts w:ascii="Times New Roman" w:cs="Times New Roman" w:eastAsia="Times New Roman" w:hAnsi="Times New Roman"/>
          <w:sz w:val="23"/>
          <w:szCs w:val="23"/>
        </w:rPr>
        <w:t xml:space="preserve">Phạm vi dữ liệu theo khối. KPI: số dự án khối, tổng giá trị HĐ, LN gộp + biên TB, đã chi/kế hoạch %, chờ tôi duyệt, dự án rủi ro.</w:t>
      </w:r>
    </w:p>
    <w:p>
      <w:pPr>
        <w:pStyle w:val="ListParagraph"/>
        <w:numPr>
          <w:ilvl w:val="0"/>
          <w:numId w:val="2"/>
        </w:numPr>
        <w:spacing w:after="60" w:line="264"/>
      </w:pPr>
      <w:r>
        <w:rPr>
          <w:rFonts w:ascii="Times New Roman" w:cs="Times New Roman" w:eastAsia="Times New Roman" w:hAnsi="Times New Roman"/>
          <w:sz w:val="23"/>
          <w:szCs w:val="23"/>
        </w:rPr>
        <w:t xml:space="preserve">Bảng: hàng đợi chờ duyệt, biên LN thấp nhất, ngân sách vs thực chi, tải công việc theo PM, cơ cấu theo Domain.</w:t>
      </w:r>
    </w:p>
    <w:p>
      <w:r>
        <w:br w:type="page"/>
      </w:r>
    </w:p>
    <w:p>
      <w:pPr>
        <w:pStyle w:val="Heading1"/>
        <w:spacing w:after="120" w:before="240"/>
      </w:pPr>
      <w:r>
        <w:rPr>
          <w:rFonts w:ascii="Times New Roman" w:cs="Times New Roman" w:eastAsia="Times New Roman" w:hAnsi="Times New Roman"/>
          <w:b/>
          <w:bCs/>
          <w:color w:val="1F3864"/>
          <w:sz w:val="30"/>
          <w:szCs w:val="30"/>
        </w:rPr>
        <w:t xml:space="preserve">4. QUẢN LÝ KHÁCH HÀNG</w:t>
      </w:r>
    </w:p>
    <w:p>
      <w:pPr>
        <w:spacing w:after="120" w:line="276"/>
        <w:jc w:val="both"/>
      </w:pPr>
      <w:r>
        <w:rPr>
          <w:rFonts w:ascii="Times New Roman" w:cs="Times New Roman" w:eastAsia="Times New Roman" w:hAnsi="Times New Roman"/>
          <w:sz w:val="24"/>
          <w:szCs w:val="24"/>
        </w:rPr>
        <w:t xml:space="preserve">Danh mục khách hàng phục vụ lập PAKD.</w:t>
      </w:r>
    </w:p>
    <w:p>
      <w:pPr>
        <w:pStyle w:val="ListParagraph"/>
        <w:numPr>
          <w:ilvl w:val="0"/>
          <w:numId w:val="2"/>
        </w:numPr>
        <w:spacing w:after="60" w:line="264"/>
      </w:pPr>
      <w:r>
        <w:rPr>
          <w:rFonts w:ascii="Times New Roman" w:cs="Times New Roman" w:eastAsia="Times New Roman" w:hAnsi="Times New Roman"/>
          <w:sz w:val="23"/>
          <w:szCs w:val="23"/>
        </w:rPr>
        <w:t xml:space="preserve">Xem danh sách: mã KH, tên, MST, người liên hệ, điện thoại, email, lĩnh vực, số dự án.</w:t>
      </w:r>
    </w:p>
    <w:p>
      <w:pPr>
        <w:pStyle w:val="ListParagraph"/>
        <w:numPr>
          <w:ilvl w:val="0"/>
          <w:numId w:val="2"/>
        </w:numPr>
        <w:spacing w:after="60" w:line="264"/>
      </w:pPr>
      <w:r>
        <w:rPr>
          <w:rFonts w:ascii="Times New Roman" w:cs="Times New Roman" w:eastAsia="Times New Roman" w:hAnsi="Times New Roman"/>
          <w:sz w:val="23"/>
          <w:szCs w:val="23"/>
        </w:rPr>
        <w:t xml:space="preserve">Tìm kiếm theo tên / mã KH / MST / người liên hệ.</w:t>
      </w:r>
    </w:p>
    <w:p>
      <w:pPr>
        <w:pStyle w:val="ListParagraph"/>
        <w:numPr>
          <w:ilvl w:val="0"/>
          <w:numId w:val="2"/>
        </w:numPr>
        <w:spacing w:after="60" w:line="264"/>
      </w:pPr>
      <w:r>
        <w:rPr>
          <w:rFonts w:ascii="Times New Roman" w:cs="Times New Roman" w:eastAsia="Times New Roman" w:hAnsi="Times New Roman"/>
          <w:sz w:val="23"/>
          <w:szCs w:val="23"/>
        </w:rPr>
        <w:t xml:space="preserve">Thêm khách hàng mới (tự sinh mã KHxxxx), Sửa, Xóa (có xác nhận).</w:t>
      </w:r>
    </w:p>
    <w:p>
      <w:pPr>
        <w:pStyle w:val="ListParagraph"/>
        <w:numPr>
          <w:ilvl w:val="0"/>
          <w:numId w:val="2"/>
        </w:numPr>
        <w:spacing w:after="60" w:line="264"/>
      </w:pPr>
      <w:r>
        <w:rPr>
          <w:rFonts w:ascii="Times New Roman" w:cs="Times New Roman" w:eastAsia="Times New Roman" w:hAnsi="Times New Roman"/>
          <w:sz w:val="23"/>
          <w:szCs w:val="23"/>
        </w:rPr>
        <w:t xml:space="preserve">Xem chi tiết khách hàng kèm danh sách dự án của khách hàng đó.</w:t>
      </w:r>
    </w:p>
    <w:p>
      <w:r>
        <w:br w:type="page"/>
      </w:r>
    </w:p>
    <w:p>
      <w:pPr>
        <w:pStyle w:val="Heading1"/>
        <w:spacing w:after="120" w:before="240"/>
      </w:pPr>
      <w:r>
        <w:rPr>
          <w:rFonts w:ascii="Times New Roman" w:cs="Times New Roman" w:eastAsia="Times New Roman" w:hAnsi="Times New Roman"/>
          <w:b/>
          <w:bCs/>
          <w:color w:val="1F3864"/>
          <w:sz w:val="30"/>
          <w:szCs w:val="30"/>
        </w:rPr>
        <w:t xml:space="preserve">5. KHỐI QUẢN TRỊ NHÂN SỰ (HR)</w:t>
      </w:r>
    </w:p>
    <w:p>
      <w:pPr>
        <w:pStyle w:val="Heading2"/>
        <w:spacing w:after="100" w:before="200"/>
      </w:pPr>
      <w:r>
        <w:rPr>
          <w:rFonts w:ascii="Times New Roman" w:cs="Times New Roman" w:eastAsia="Times New Roman" w:hAnsi="Times New Roman"/>
          <w:b/>
          <w:bCs/>
          <w:color w:val="2E4C7E"/>
          <w:sz w:val="26"/>
          <w:szCs w:val="26"/>
        </w:rPr>
        <w:t xml:space="preserve">5.1. Tổng quan (Dashboard HR)</w:t>
      </w:r>
    </w:p>
    <w:p>
      <w:pPr>
        <w:pStyle w:val="ListParagraph"/>
        <w:numPr>
          <w:ilvl w:val="0"/>
          <w:numId w:val="2"/>
        </w:numPr>
        <w:spacing w:after="60" w:line="264"/>
      </w:pPr>
      <w:r>
        <w:rPr>
          <w:rFonts w:ascii="Times New Roman" w:cs="Times New Roman" w:eastAsia="Times New Roman" w:hAnsi="Times New Roman"/>
          <w:sz w:val="23"/>
          <w:szCs w:val="23"/>
        </w:rPr>
        <w:t xml:space="preserve">Đồng hồ thời gian thực; 3 thẻ KPI bấm điều hướng: quỹ phép còn lại, đơn phép chờ duyệt, timesheet chờ duyệt.</w:t>
      </w:r>
    </w:p>
    <w:p>
      <w:pPr>
        <w:pStyle w:val="ListParagraph"/>
        <w:numPr>
          <w:ilvl w:val="0"/>
          <w:numId w:val="2"/>
        </w:numPr>
        <w:spacing w:after="60" w:line="264"/>
      </w:pPr>
      <w:r>
        <w:rPr>
          <w:rFonts w:ascii="Times New Roman" w:cs="Times New Roman" w:eastAsia="Times New Roman" w:hAnsi="Times New Roman"/>
          <w:sz w:val="23"/>
          <w:szCs w:val="23"/>
        </w:rPr>
        <w:t xml:space="preserve">Thẻ quỹ nghỉ phép cá nhân; thẻ sinh nhật nhân sự (gửi lời chúc).</w:t>
      </w:r>
    </w:p>
    <w:p>
      <w:pPr>
        <w:pStyle w:val="ListParagraph"/>
        <w:numPr>
          <w:ilvl w:val="0"/>
          <w:numId w:val="2"/>
        </w:numPr>
        <w:spacing w:after="60" w:line="264"/>
      </w:pPr>
      <w:r>
        <w:rPr>
          <w:rFonts w:ascii="Times New Roman" w:cs="Times New Roman" w:eastAsia="Times New Roman" w:hAnsi="Times New Roman"/>
          <w:sz w:val="23"/>
          <w:szCs w:val="23"/>
        </w:rPr>
        <w:t xml:space="preserve">Hàng chờ đơn nghỉ phép &amp; timesheet mới nhất: Duyệt/Từ chối nhanh.</w:t>
      </w:r>
    </w:p>
    <w:p>
      <w:pPr>
        <w:pStyle w:val="Heading2"/>
        <w:spacing w:after="100" w:before="200"/>
      </w:pPr>
      <w:r>
        <w:rPr>
          <w:rFonts w:ascii="Times New Roman" w:cs="Times New Roman" w:eastAsia="Times New Roman" w:hAnsi="Times New Roman"/>
          <w:b/>
          <w:bCs/>
          <w:color w:val="2E4C7E"/>
          <w:sz w:val="26"/>
          <w:szCs w:val="26"/>
        </w:rPr>
        <w:t xml:space="preserve">5.2. Chấm công (Timekeeping)</w:t>
      </w:r>
    </w:p>
    <w:p>
      <w:pPr>
        <w:pStyle w:val="Heading3"/>
        <w:spacing w:after="80" w:before="160"/>
      </w:pPr>
      <w:r>
        <w:rPr>
          <w:rFonts w:ascii="Times New Roman" w:cs="Times New Roman" w:eastAsia="Times New Roman" w:hAnsi="Times New Roman"/>
          <w:b/>
          <w:bCs/>
          <w:color w:val="2E4C7E"/>
          <w:sz w:val="24"/>
          <w:szCs w:val="24"/>
        </w:rPr>
        <w:t xml:space="preserve">5.2.1. Chấm công cá nhân</w:t>
      </w:r>
    </w:p>
    <w:p>
      <w:pPr>
        <w:pStyle w:val="ListParagraph"/>
        <w:numPr>
          <w:ilvl w:val="0"/>
          <w:numId w:val="2"/>
        </w:numPr>
        <w:spacing w:after="60" w:line="264"/>
      </w:pPr>
      <w:r>
        <w:rPr>
          <w:rFonts w:ascii="Times New Roman" w:cs="Times New Roman" w:eastAsia="Times New Roman" w:hAnsi="Times New Roman"/>
          <w:sz w:val="23"/>
          <w:szCs w:val="23"/>
        </w:rPr>
        <w:t xml:space="preserve">Lịch công dạng lưới theo tuần/tháng (mã ca, giờ vào–ra, số công, ghi chú, trạng thái, tô màu); xem Ngày/Tuần/Tháng.</w:t>
      </w:r>
    </w:p>
    <w:p>
      <w:pPr>
        <w:pStyle w:val="ListParagraph"/>
        <w:numPr>
          <w:ilvl w:val="0"/>
          <w:numId w:val="2"/>
        </w:numPr>
        <w:spacing w:after="60" w:line="264"/>
      </w:pPr>
      <w:r>
        <w:rPr>
          <w:rFonts w:ascii="Times New Roman" w:cs="Times New Roman" w:eastAsia="Times New Roman" w:hAnsi="Times New Roman"/>
          <w:sz w:val="23"/>
          <w:szCs w:val="23"/>
        </w:rPr>
        <w:t xml:space="preserve">Chấm công GPS/Wifi trực tiếp: Chấm vào / Chấm ra (ghi log + toạ độ, tính lại số công).</w:t>
      </w:r>
    </w:p>
    <w:p>
      <w:pPr>
        <w:pStyle w:val="ListParagraph"/>
        <w:numPr>
          <w:ilvl w:val="0"/>
          <w:numId w:val="2"/>
        </w:numPr>
        <w:spacing w:after="60" w:line="264"/>
      </w:pPr>
      <w:r>
        <w:rPr>
          <w:rFonts w:ascii="Times New Roman" w:cs="Times New Roman" w:eastAsia="Times New Roman" w:hAnsi="Times New Roman"/>
          <w:sz w:val="23"/>
          <w:szCs w:val="23"/>
        </w:rPr>
        <w:t xml:space="preserve">Xem chi tiết ngày công; cảnh báo khi công &lt; 1.0; tạo đơn điều chỉnh giờ chấm công (ký số &amp; gửi Manager).</w:t>
      </w:r>
    </w:p>
    <w:p>
      <w:pPr>
        <w:spacing w:after="120" w:line="276"/>
        <w:jc w:val="both"/>
      </w:pPr>
      <w:r>
        <w:rPr>
          <w:rFonts w:ascii="Times New Roman" w:cs="Times New Roman" w:eastAsia="Times New Roman" w:hAnsi="Times New Roman"/>
          <w:b/>
          <w:bCs/>
          <w:sz w:val="24"/>
          <w:szCs w:val="24"/>
        </w:rPr>
        <w:t xml:space="preserve">Luồng: </w:t>
      </w:r>
      <w:r>
        <w:rPr>
          <w:rFonts w:ascii="Times New Roman" w:cs="Times New Roman" w:eastAsia="Times New Roman" w:hAnsi="Times New Roman"/>
          <w:sz w:val="24"/>
          <w:szCs w:val="24"/>
        </w:rPr>
        <w:t xml:space="preserve">Nhân viên chấm công / tạo đơn điều chỉnh → Manager duyệt → công được ghi nhận.</w:t>
      </w:r>
    </w:p>
    <w:p>
      <w:pPr>
        <w:pStyle w:val="Heading3"/>
        <w:spacing w:after="80" w:before="160"/>
      </w:pPr>
      <w:r>
        <w:rPr>
          <w:rFonts w:ascii="Times New Roman" w:cs="Times New Roman" w:eastAsia="Times New Roman" w:hAnsi="Times New Roman"/>
          <w:b/>
          <w:bCs/>
          <w:color w:val="2E4C7E"/>
          <w:sz w:val="24"/>
          <w:szCs w:val="24"/>
        </w:rPr>
        <w:t xml:space="preserve">5.2.2. Tổng hợp công</w:t>
      </w:r>
    </w:p>
    <w:p>
      <w:pPr>
        <w:pStyle w:val="ListParagraph"/>
        <w:numPr>
          <w:ilvl w:val="0"/>
          <w:numId w:val="2"/>
        </w:numPr>
        <w:spacing w:after="60" w:line="264"/>
      </w:pPr>
      <w:r>
        <w:rPr>
          <w:rFonts w:ascii="Times New Roman" w:cs="Times New Roman" w:eastAsia="Times New Roman" w:hAnsi="Times New Roman"/>
          <w:sz w:val="23"/>
          <w:szCs w:val="23"/>
        </w:rPr>
        <w:t xml:space="preserve">Bảng tổng hợp công toàn nhân sự (ngày làm thực tế / nghỉ có phép / không phép); lọc theo Division, Department, kỳ công, chu kỳ, ngày công chuẩn.</w:t>
      </w:r>
    </w:p>
    <w:p>
      <w:pPr>
        <w:pStyle w:val="ListParagraph"/>
        <w:numPr>
          <w:ilvl w:val="0"/>
          <w:numId w:val="2"/>
        </w:numPr>
        <w:spacing w:after="60" w:line="264"/>
      </w:pPr>
      <w:r>
        <w:rPr>
          <w:rFonts w:ascii="Times New Roman" w:cs="Times New Roman" w:eastAsia="Times New Roman" w:hAnsi="Times New Roman"/>
          <w:sz w:val="23"/>
          <w:szCs w:val="23"/>
        </w:rPr>
        <w:t xml:space="preserve">Tổng hợp/tính công tự động; chỉnh sửa inline; Khóa/Mở khóa (hàng loạt &amp; từng dòng); Xuất Excel / Import; phân trang.</w:t>
      </w:r>
    </w:p>
    <w:p>
      <w:pPr>
        <w:pStyle w:val="Heading2"/>
        <w:spacing w:after="100" w:before="200"/>
      </w:pPr>
      <w:r>
        <w:rPr>
          <w:rFonts w:ascii="Times New Roman" w:cs="Times New Roman" w:eastAsia="Times New Roman" w:hAnsi="Times New Roman"/>
          <w:b/>
          <w:bCs/>
          <w:color w:val="2E4C7E"/>
          <w:sz w:val="26"/>
          <w:szCs w:val="26"/>
        </w:rPr>
        <w:t xml:space="preserve">5.3. Nghỉ phép</w:t>
      </w:r>
    </w:p>
    <w:p>
      <w:pPr>
        <w:pStyle w:val="Heading3"/>
        <w:spacing w:after="80" w:before="160"/>
      </w:pPr>
      <w:r>
        <w:rPr>
          <w:rFonts w:ascii="Times New Roman" w:cs="Times New Roman" w:eastAsia="Times New Roman" w:hAnsi="Times New Roman"/>
          <w:b/>
          <w:bCs/>
          <w:color w:val="2E4C7E"/>
          <w:sz w:val="24"/>
          <w:szCs w:val="24"/>
        </w:rPr>
        <w:t xml:space="preserve">5.3.1. Đơn nghỉ &amp; quỹ phép cá nhân</w:t>
      </w:r>
    </w:p>
    <w:p>
      <w:pPr>
        <w:pStyle w:val="ListParagraph"/>
        <w:numPr>
          <w:ilvl w:val="0"/>
          <w:numId w:val="2"/>
        </w:numPr>
        <w:spacing w:after="60" w:line="264"/>
      </w:pPr>
      <w:r>
        <w:rPr>
          <w:rFonts w:ascii="Times New Roman" w:cs="Times New Roman" w:eastAsia="Times New Roman" w:hAnsi="Times New Roman"/>
          <w:sz w:val="23"/>
          <w:szCs w:val="23"/>
        </w:rPr>
        <w:t xml:space="preserve">Widget quỹ phép (còn lại, khả dụng, chờ duyệt, ngày cộng phép kế tiếp).</w:t>
      </w:r>
    </w:p>
    <w:p>
      <w:pPr>
        <w:pStyle w:val="ListParagraph"/>
        <w:numPr>
          <w:ilvl w:val="0"/>
          <w:numId w:val="2"/>
        </w:numPr>
        <w:spacing w:after="60" w:line="264"/>
      </w:pPr>
      <w:r>
        <w:rPr>
          <w:rFonts w:ascii="Times New Roman" w:cs="Times New Roman" w:eastAsia="Times New Roman" w:hAnsi="Times New Roman"/>
          <w:sz w:val="23"/>
          <w:szCs w:val="23"/>
        </w:rPr>
        <w:t xml:space="preserve">Đơn đăng ký nghỉ / WFH (loại hình, số giờ, từ/đến ngày, lý do); yêu cầu cấp thêm phép (→ ticket HR); đăng ký OT.</w:t>
      </w:r>
    </w:p>
    <w:p>
      <w:pPr>
        <w:pStyle w:val="ListParagraph"/>
        <w:numPr>
          <w:ilvl w:val="0"/>
          <w:numId w:val="2"/>
        </w:numPr>
        <w:spacing w:after="60" w:line="264"/>
      </w:pPr>
      <w:r>
        <w:rPr>
          <w:rFonts w:ascii="Times New Roman" w:cs="Times New Roman" w:eastAsia="Times New Roman" w:hAnsi="Times New Roman"/>
          <w:sz w:val="23"/>
          <w:szCs w:val="23"/>
        </w:rPr>
        <w:t xml:space="preserve">Lịch sử đơn &amp; ticket của cá nhân; Lịch sử biến động phép (Ledger: cộng/trừ, lý do, người duyệt).</w:t>
      </w:r>
    </w:p>
    <w:p>
      <w:pPr>
        <w:pStyle w:val="Heading3"/>
        <w:spacing w:after="80" w:before="160"/>
      </w:pPr>
      <w:r>
        <w:rPr>
          <w:rFonts w:ascii="Times New Roman" w:cs="Times New Roman" w:eastAsia="Times New Roman" w:hAnsi="Times New Roman"/>
          <w:b/>
          <w:bCs/>
          <w:color w:val="2E4C7E"/>
          <w:sz w:val="24"/>
          <w:szCs w:val="24"/>
        </w:rPr>
        <w:t xml:space="preserve">5.3.2. Quản lý &amp; phê duyệt phép (Manager)</w:t>
      </w:r>
    </w:p>
    <w:p>
      <w:pPr>
        <w:pStyle w:val="ListParagraph"/>
        <w:numPr>
          <w:ilvl w:val="0"/>
          <w:numId w:val="2"/>
        </w:numPr>
        <w:spacing w:after="60" w:line="264"/>
      </w:pPr>
      <w:r>
        <w:rPr>
          <w:rFonts w:ascii="Times New Roman" w:cs="Times New Roman" w:eastAsia="Times New Roman" w:hAnsi="Times New Roman"/>
          <w:sz w:val="23"/>
          <w:szCs w:val="23"/>
        </w:rPr>
        <w:t xml:space="preserve">Widget: đang vắng mặt hôm nay, chờ phê duyệt, cảnh báo nhân sự.</w:t>
      </w:r>
    </w:p>
    <w:p>
      <w:pPr>
        <w:pStyle w:val="ListParagraph"/>
        <w:numPr>
          <w:ilvl w:val="0"/>
          <w:numId w:val="2"/>
        </w:numPr>
        <w:spacing w:after="60" w:line="264"/>
      </w:pPr>
      <w:r>
        <w:rPr>
          <w:rFonts w:ascii="Times New Roman" w:cs="Times New Roman" w:eastAsia="Times New Roman" w:hAnsi="Times New Roman"/>
          <w:sz w:val="23"/>
          <w:szCs w:val="23"/>
        </w:rPr>
        <w:t xml:space="preserve">Duyệt / Từ chối đơn (đơn lẻ &amp; hàng loạt); lịch nghỉ team; drawer chi tiết đơn (lịch sử nghỉ 30 ngày, phản hồi Manager).</w:t>
      </w:r>
    </w:p>
    <w:p>
      <w:pPr>
        <w:spacing w:after="120" w:line="276"/>
        <w:jc w:val="both"/>
      </w:pPr>
      <w:r>
        <w:rPr>
          <w:rFonts w:ascii="Times New Roman" w:cs="Times New Roman" w:eastAsia="Times New Roman" w:hAnsi="Times New Roman"/>
          <w:b/>
          <w:bCs/>
          <w:sz w:val="24"/>
          <w:szCs w:val="24"/>
        </w:rPr>
        <w:t xml:space="preserve">Luồng nghỉ phép: </w:t>
      </w:r>
      <w:r>
        <w:rPr>
          <w:rFonts w:ascii="Times New Roman" w:cs="Times New Roman" w:eastAsia="Times New Roman" w:hAnsi="Times New Roman"/>
          <w:sz w:val="24"/>
          <w:szCs w:val="24"/>
        </w:rPr>
        <w:t xml:space="preserve">Nhân viên nộp đơn → Manager duyệt (trừ quỹ phép). Yêu cầu cấp thêm phép → HR Admin duyệt ticket (cộng quỹ).</w:t>
      </w:r>
    </w:p>
    <w:p>
      <w:pPr>
        <w:pStyle w:val="Heading2"/>
        <w:spacing w:after="100" w:before="200"/>
      </w:pPr>
      <w:r>
        <w:rPr>
          <w:rFonts w:ascii="Times New Roman" w:cs="Times New Roman" w:eastAsia="Times New Roman" w:hAnsi="Times New Roman"/>
          <w:b/>
          <w:bCs/>
          <w:color w:val="2E4C7E"/>
          <w:sz w:val="26"/>
          <w:szCs w:val="26"/>
        </w:rPr>
        <w:t xml:space="preserve">5.4. Timesheet</w:t>
      </w:r>
    </w:p>
    <w:p>
      <w:pPr>
        <w:pStyle w:val="ListParagraph"/>
        <w:numPr>
          <w:ilvl w:val="0"/>
          <w:numId w:val="2"/>
        </w:numPr>
        <w:spacing w:after="60" w:line="264"/>
      </w:pPr>
      <w:r>
        <w:rPr>
          <w:rFonts w:ascii="Times New Roman" w:cs="Times New Roman" w:eastAsia="Times New Roman" w:hAnsi="Times New Roman"/>
          <w:sz w:val="23"/>
          <w:szCs w:val="23"/>
        </w:rPr>
        <w:t xml:space="preserve">Điều hướng kỳ; tab Software Service / Staffing; Duyệt/Từ chối hàng loạt; thêm mới (Staffing); Export; phân trang.</w:t>
      </w:r>
    </w:p>
    <w:p>
      <w:pPr>
        <w:pStyle w:val="Heading2"/>
        <w:spacing w:after="100" w:before="200"/>
      </w:pPr>
      <w:r>
        <w:rPr>
          <w:rFonts w:ascii="Times New Roman" w:cs="Times New Roman" w:eastAsia="Times New Roman" w:hAnsi="Times New Roman"/>
          <w:b/>
          <w:bCs/>
          <w:color w:val="2E4C7E"/>
          <w:sz w:val="26"/>
          <w:szCs w:val="26"/>
        </w:rPr>
        <w:t xml:space="preserve">5.5. Báo cáo Onsite</w:t>
      </w:r>
    </w:p>
    <w:p>
      <w:pPr>
        <w:pStyle w:val="ListParagraph"/>
        <w:numPr>
          <w:ilvl w:val="0"/>
          <w:numId w:val="2"/>
        </w:numPr>
        <w:spacing w:after="60" w:line="264"/>
      </w:pPr>
      <w:r>
        <w:rPr>
          <w:rFonts w:ascii="Times New Roman" w:cs="Times New Roman" w:eastAsia="Times New Roman" w:hAnsi="Times New Roman"/>
          <w:sz w:val="23"/>
          <w:szCs w:val="23"/>
        </w:rPr>
        <w:t xml:space="preserve">Căn cứ tính phụ cấp/lương. 4 thẻ KPI; thêm báo cáo onsite (mã NV, họ tên, bộ phận, mã dự án, số ngày, trạng thái).</w:t>
      </w:r>
    </w:p>
    <w:p>
      <w:pPr>
        <w:pStyle w:val="ListParagraph"/>
        <w:numPr>
          <w:ilvl w:val="0"/>
          <w:numId w:val="2"/>
        </w:numPr>
        <w:spacing w:after="60" w:line="264"/>
      </w:pPr>
      <w:r>
        <w:rPr>
          <w:rFonts w:ascii="Times New Roman" w:cs="Times New Roman" w:eastAsia="Times New Roman" w:hAnsi="Times New Roman"/>
          <w:sz w:val="23"/>
          <w:szCs w:val="23"/>
        </w:rPr>
        <w:t xml:space="preserve">Tìm kiếm &amp; lọc; chỉnh sửa nhanh số ngày; đổi trạng thái duyệt; xuất Excel theo tháng.</w:t>
      </w:r>
    </w:p>
    <w:p>
      <w:pPr>
        <w:pStyle w:val="Heading2"/>
        <w:spacing w:after="100" w:before="200"/>
      </w:pPr>
      <w:r>
        <w:rPr>
          <w:rFonts w:ascii="Times New Roman" w:cs="Times New Roman" w:eastAsia="Times New Roman" w:hAnsi="Times New Roman"/>
          <w:b/>
          <w:bCs/>
          <w:color w:val="2E4C7E"/>
          <w:sz w:val="26"/>
          <w:szCs w:val="26"/>
        </w:rPr>
        <w:t xml:space="preserve">5.6. Quản lý Đơn từ (Request Management)</w:t>
      </w:r>
    </w:p>
    <w:p>
      <w:pPr>
        <w:spacing w:after="120" w:line="276"/>
        <w:jc w:val="both"/>
      </w:pPr>
      <w:r>
        <w:rPr>
          <w:rFonts w:ascii="Times New Roman" w:cs="Times New Roman" w:eastAsia="Times New Roman" w:hAnsi="Times New Roman"/>
          <w:sz w:val="24"/>
          <w:szCs w:val="24"/>
        </w:rPr>
        <w:t xml:space="preserve">Trung tâm tạo &amp; theo dõi/phê duyệt 6 loại đơn:</w:t>
      </w:r>
    </w:p>
    <w:p>
      <w:pPr>
        <w:pStyle w:val="ListParagraph"/>
        <w:numPr>
          <w:ilvl w:val="0"/>
          <w:numId w:val="2"/>
        </w:numPr>
        <w:spacing w:after="60" w:line="264"/>
      </w:pPr>
      <w:r>
        <w:rPr>
          <w:rFonts w:ascii="Times New Roman" w:cs="Times New Roman" w:eastAsia="Times New Roman" w:hAnsi="Times New Roman"/>
          <w:sz w:val="23"/>
          <w:szCs w:val="23"/>
        </w:rPr>
        <w:t xml:space="preserve">Đơn nghỉ/WFH (DXN); Đơn làm thêm giờ (DLTG) – 3 chế độ: theo giờ / theo gói ngân sách / staffing tự đăng ký.</w:t>
      </w:r>
    </w:p>
    <w:p>
      <w:pPr>
        <w:pStyle w:val="ListParagraph"/>
        <w:numPr>
          <w:ilvl w:val="0"/>
          <w:numId w:val="2"/>
        </w:numPr>
        <w:spacing w:after="60" w:line="264"/>
      </w:pPr>
      <w:r>
        <w:rPr>
          <w:rFonts w:ascii="Times New Roman" w:cs="Times New Roman" w:eastAsia="Times New Roman" w:hAnsi="Times New Roman"/>
          <w:sz w:val="23"/>
          <w:szCs w:val="23"/>
        </w:rPr>
        <w:t xml:space="preserve">Đơn cấp phép (DCP); Đơn Checkin/Checkout (DXNCC); Đơn nghỉ việc (DNV).</w:t>
      </w:r>
    </w:p>
    <w:p>
      <w:pPr>
        <w:pStyle w:val="ListParagraph"/>
        <w:numPr>
          <w:ilvl w:val="0"/>
          <w:numId w:val="2"/>
        </w:numPr>
        <w:spacing w:after="60" w:line="264"/>
      </w:pPr>
      <w:r>
        <w:rPr>
          <w:rFonts w:ascii="Times New Roman" w:cs="Times New Roman" w:eastAsia="Times New Roman" w:hAnsi="Times New Roman"/>
          <w:sz w:val="23"/>
          <w:szCs w:val="23"/>
        </w:rPr>
        <w:t xml:space="preserve">Đơn đăng ký onsite (DOS): chọn nhân sự, lịch trình nhiều ngày (Ngày/Tuần/Tháng), tự tính giờ onsite.</w:t>
      </w:r>
    </w:p>
    <w:p>
      <w:pPr>
        <w:pStyle w:val="ListParagraph"/>
        <w:numPr>
          <w:ilvl w:val="0"/>
          <w:numId w:val="2"/>
        </w:numPr>
        <w:spacing w:after="60" w:line="264"/>
      </w:pPr>
      <w:r>
        <w:rPr>
          <w:rFonts w:ascii="Times New Roman" w:cs="Times New Roman" w:eastAsia="Times New Roman" w:hAnsi="Times New Roman"/>
          <w:sz w:val="23"/>
          <w:szCs w:val="23"/>
        </w:rPr>
        <w:t xml:space="preserve">Theo dõi &amp; phê duyệt: tab Tất cả / Y/c của tôi / Đang chờ duyệt; Duyệt đơn lẻ, phê duyệt/từ chối hàng loạt (nhập lý do).</w:t>
      </w:r>
    </w:p>
    <w:p>
      <w:pPr>
        <w:pStyle w:val="Heading2"/>
        <w:spacing w:after="100" w:before="200"/>
      </w:pPr>
      <w:r>
        <w:rPr>
          <w:rFonts w:ascii="Times New Roman" w:cs="Times New Roman" w:eastAsia="Times New Roman" w:hAnsi="Times New Roman"/>
          <w:b/>
          <w:bCs/>
          <w:color w:val="2E4C7E"/>
          <w:sz w:val="26"/>
          <w:szCs w:val="26"/>
        </w:rPr>
        <w:t xml:space="preserve">5.7. HR Admin Center (Quản lý quỹ phép)</w:t>
      </w:r>
    </w:p>
    <w:p>
      <w:pPr>
        <w:pStyle w:val="ListParagraph"/>
        <w:numPr>
          <w:ilvl w:val="0"/>
          <w:numId w:val="2"/>
        </w:numPr>
        <w:spacing w:after="60" w:line="264"/>
      </w:pPr>
      <w:r>
        <w:rPr>
          <w:rFonts w:ascii="Times New Roman" w:cs="Times New Roman" w:eastAsia="Times New Roman" w:hAnsi="Times New Roman"/>
          <w:sz w:val="23"/>
          <w:szCs w:val="23"/>
        </w:rPr>
        <w:t xml:space="preserve">Phê duyệt ticket cấp ngày phép (chỉnh số ngày, lý do bắt buộc → ghi Ledger); từ chối; duyệt tất cả; xem minh chứng.</w:t>
      </w:r>
    </w:p>
    <w:p>
      <w:pPr>
        <w:pStyle w:val="ListParagraph"/>
        <w:numPr>
          <w:ilvl w:val="0"/>
          <w:numId w:val="2"/>
        </w:numPr>
        <w:spacing w:after="60" w:line="264"/>
      </w:pPr>
      <w:r>
        <w:rPr>
          <w:rFonts w:ascii="Times New Roman" w:cs="Times New Roman" w:eastAsia="Times New Roman" w:hAnsi="Times New Roman"/>
          <w:sz w:val="23"/>
          <w:szCs w:val="23"/>
        </w:rPr>
        <w:t xml:space="preserve">Cộng/Trừ phép chủ động; Hoàn tác (Undo); Global Ledger – lịch sử biến động quỹ phép (lọc phòng ban/nguồn); xuất sổ phép Excel.</w:t>
      </w:r>
    </w:p>
    <w:p>
      <w:pPr>
        <w:pStyle w:val="Heading2"/>
        <w:spacing w:after="100" w:before="200"/>
      </w:pPr>
      <w:r>
        <w:rPr>
          <w:rFonts w:ascii="Times New Roman" w:cs="Times New Roman" w:eastAsia="Times New Roman" w:hAnsi="Times New Roman"/>
          <w:b/>
          <w:bCs/>
          <w:color w:val="2E4C7E"/>
          <w:sz w:val="26"/>
          <w:szCs w:val="26"/>
        </w:rPr>
        <w:t xml:space="preserve">5.8. Thông tin người phụ thuộc</w:t>
      </w:r>
    </w:p>
    <w:p>
      <w:pPr>
        <w:pStyle w:val="ListParagraph"/>
        <w:numPr>
          <w:ilvl w:val="0"/>
          <w:numId w:val="2"/>
        </w:numPr>
        <w:spacing w:after="60" w:line="264"/>
      </w:pPr>
      <w:r>
        <w:rPr>
          <w:rFonts w:ascii="Times New Roman" w:cs="Times New Roman" w:eastAsia="Times New Roman" w:hAnsi="Times New Roman"/>
          <w:sz w:val="23"/>
          <w:szCs w:val="23"/>
        </w:rPr>
        <w:t xml:space="preserve">Quản lý hồ sơ giảm trừ gia cảnh thuế TNCN theo nhân viên (Master–Detail).</w:t>
      </w:r>
    </w:p>
    <w:p>
      <w:pPr>
        <w:pStyle w:val="ListParagraph"/>
        <w:numPr>
          <w:ilvl w:val="0"/>
          <w:numId w:val="2"/>
        </w:numPr>
        <w:spacing w:after="60" w:line="264"/>
      </w:pPr>
      <w:r>
        <w:rPr>
          <w:rFonts w:ascii="Times New Roman" w:cs="Times New Roman" w:eastAsia="Times New Roman" w:hAnsi="Times New Roman"/>
          <w:sz w:val="23"/>
          <w:szCs w:val="23"/>
        </w:rPr>
        <w:t xml:space="preserve">Thêm/sửa/xóa người phụ thuộc (họ tên, ngày sinh, CCCD, MST, quan hệ, tính giảm trừ, thời gian áp dụng); import hàng loạt (xem trước).</w:t>
      </w:r>
    </w:p>
    <w:p>
      <w:pPr>
        <w:pStyle w:val="Heading2"/>
        <w:spacing w:after="100" w:before="200"/>
      </w:pPr>
      <w:r>
        <w:rPr>
          <w:rFonts w:ascii="Times New Roman" w:cs="Times New Roman" w:eastAsia="Times New Roman" w:hAnsi="Times New Roman"/>
          <w:b/>
          <w:bCs/>
          <w:color w:val="2E4C7E"/>
          <w:sz w:val="26"/>
          <w:szCs w:val="26"/>
        </w:rPr>
        <w:t xml:space="preserve">5.9. Cấu hình hệ thống</w:t>
      </w:r>
    </w:p>
    <w:p>
      <w:pPr>
        <w:pStyle w:val="ListParagraph"/>
        <w:numPr>
          <w:ilvl w:val="0"/>
          <w:numId w:val="2"/>
        </w:numPr>
        <w:spacing w:after="60" w:line="264"/>
      </w:pPr>
      <w:r>
        <w:rPr>
          <w:rFonts w:ascii="Times New Roman" w:cs="Times New Roman" w:eastAsia="Times New Roman" w:hAnsi="Times New Roman"/>
          <w:sz w:val="23"/>
          <w:szCs w:val="23"/>
        </w:rPr>
        <w:t xml:space="preserve">Quy tắc cộng phép định kỳ (chu kỳ, giá trị/tháng, điều kiện chính thức/thử việc).</w:t>
      </w:r>
    </w:p>
    <w:p>
      <w:pPr>
        <w:pStyle w:val="ListParagraph"/>
        <w:numPr>
          <w:ilvl w:val="0"/>
          <w:numId w:val="2"/>
        </w:numPr>
        <w:spacing w:after="60" w:line="264"/>
      </w:pPr>
      <w:r>
        <w:rPr>
          <w:rFonts w:ascii="Times New Roman" w:cs="Times New Roman" w:eastAsia="Times New Roman" w:hAnsi="Times New Roman"/>
          <w:sz w:val="23"/>
          <w:szCs w:val="23"/>
        </w:rPr>
        <w:t xml:space="preserve">Danh mục loại phép điều kiện (số ngày, minh chứng, hạn sử dụng).</w:t>
      </w:r>
    </w:p>
    <w:p>
      <w:pPr>
        <w:pStyle w:val="ListParagraph"/>
        <w:numPr>
          <w:ilvl w:val="0"/>
          <w:numId w:val="2"/>
        </w:numPr>
        <w:spacing w:after="60" w:line="264"/>
      </w:pPr>
      <w:r>
        <w:rPr>
          <w:rFonts w:ascii="Times New Roman" w:cs="Times New Roman" w:eastAsia="Times New Roman" w:hAnsi="Times New Roman"/>
          <w:sz w:val="23"/>
          <w:szCs w:val="23"/>
        </w:rPr>
        <w:t xml:space="preserve">Chính sách quỹ phép (giới hạn âm, đơn vị tối thiểu, bảo lưu cuối năm).</w:t>
      </w:r>
    </w:p>
    <w:p>
      <w:pPr>
        <w:pStyle w:val="ListParagraph"/>
        <w:numPr>
          <w:ilvl w:val="0"/>
          <w:numId w:val="2"/>
        </w:numPr>
        <w:spacing w:after="60" w:line="264"/>
      </w:pPr>
      <w:r>
        <w:rPr>
          <w:rFonts w:ascii="Times New Roman" w:cs="Times New Roman" w:eastAsia="Times New Roman" w:hAnsi="Times New Roman"/>
          <w:sz w:val="23"/>
          <w:szCs w:val="23"/>
        </w:rPr>
        <w:t xml:space="preserve">Quy trình phê duyệt (Employee → Manager → Head of Dept; thêm cấp; thông báo email); phân quyền &amp; Master Data.</w:t>
      </w:r>
    </w:p>
    <w:p>
      <w:r>
        <w:br w:type="page"/>
      </w:r>
    </w:p>
    <w:p>
      <w:pPr>
        <w:pStyle w:val="Heading1"/>
        <w:spacing w:after="120" w:before="240"/>
      </w:pPr>
      <w:r>
        <w:rPr>
          <w:rFonts w:ascii="Times New Roman" w:cs="Times New Roman" w:eastAsia="Times New Roman" w:hAnsi="Times New Roman"/>
          <w:b/>
          <w:bCs/>
          <w:color w:val="1F3864"/>
          <w:sz w:val="30"/>
          <w:szCs w:val="30"/>
        </w:rPr>
        <w:t xml:space="preserve">6. PHỤ LỤC</w:t>
      </w:r>
    </w:p>
    <w:p>
      <w:pPr>
        <w:pStyle w:val="Heading2"/>
        <w:spacing w:after="100" w:before="200"/>
      </w:pPr>
      <w:r>
        <w:rPr>
          <w:rFonts w:ascii="Times New Roman" w:cs="Times New Roman" w:eastAsia="Times New Roman" w:hAnsi="Times New Roman"/>
          <w:b/>
          <w:bCs/>
          <w:color w:val="2E4C7E"/>
          <w:sz w:val="26"/>
          <w:szCs w:val="26"/>
        </w:rPr>
        <w:t xml:space="preserve">6.1. Sơ đồ luồng phê duyệt PAKD (tóm tắt)</w:t>
      </w:r>
    </w:p>
    <w:p>
      <w:pPr>
        <w:spacing w:after="120" w:line="276"/>
        <w:jc w:val="both"/>
      </w:pPr>
      <w:r>
        <w:rPr>
          <w:rFonts w:ascii="Times New Roman" w:cs="Times New Roman" w:eastAsia="Times New Roman" w:hAnsi="Times New Roman"/>
          <w:sz w:val="24"/>
          <w:szCs w:val="24"/>
        </w:rPr>
        <w:t xml:space="preserve">AM (lập &amp; nộp) → [Giám đốc Kinh doanh] → [Giám đốc Khối: sinh mã + khóa chi phí] → Kế toán (duyệt chi) → BOD (Hoàn tất + tạo Jira). Các cấp trong [ ] có thể bỏ qua nếu không gán người.</w:t>
      </w:r>
    </w:p>
    <w:p>
      <w:pPr>
        <w:pStyle w:val="Heading2"/>
        <w:spacing w:after="100" w:before="200"/>
      </w:pPr>
      <w:r>
        <w:rPr>
          <w:rFonts w:ascii="Times New Roman" w:cs="Times New Roman" w:eastAsia="Times New Roman" w:hAnsi="Times New Roman"/>
          <w:b/>
          <w:bCs/>
          <w:color w:val="2E4C7E"/>
          <w:sz w:val="26"/>
          <w:szCs w:val="26"/>
        </w:rPr>
        <w:t xml:space="preserve">6.2. Tài liệu liên quan</w:t>
      </w:r>
    </w:p>
    <w:p>
      <w:pPr>
        <w:pStyle w:val="ListParagraph"/>
        <w:numPr>
          <w:ilvl w:val="0"/>
          <w:numId w:val="2"/>
        </w:numPr>
        <w:spacing w:after="60" w:line="264"/>
      </w:pPr>
      <w:r>
        <w:rPr>
          <w:rFonts w:ascii="Times New Roman" w:cs="Times New Roman" w:eastAsia="Times New Roman" w:hAnsi="Times New Roman"/>
          <w:sz w:val="23"/>
          <w:szCs w:val="23"/>
        </w:rPr>
        <w:t xml:space="preserve">docs/FUNCTIONS.md – danh sách chức năng high-level.</w:t>
      </w:r>
    </w:p>
    <w:p>
      <w:pPr>
        <w:pStyle w:val="ListParagraph"/>
        <w:numPr>
          <w:ilvl w:val="0"/>
          <w:numId w:val="2"/>
        </w:numPr>
        <w:spacing w:after="60" w:line="264"/>
      </w:pPr>
      <w:r>
        <w:rPr>
          <w:rFonts w:ascii="Times New Roman" w:cs="Times New Roman" w:eastAsia="Times New Roman" w:hAnsi="Times New Roman"/>
          <w:sz w:val="23"/>
          <w:szCs w:val="23"/>
        </w:rPr>
        <w:t xml:space="preserve">docs/ERD.md – thiết kế dữ liệu; docs/API_SPEC.md – đặc tả API cho backend.</w:t>
      </w:r>
    </w:p>
    <w:p>
      <w:pPr>
        <w:pStyle w:val="ListParagraph"/>
        <w:numPr>
          <w:ilvl w:val="0"/>
          <w:numId w:val="2"/>
        </w:numPr>
        <w:spacing w:after="60" w:line="264"/>
      </w:pPr>
      <w:r>
        <w:rPr>
          <w:rFonts w:ascii="Times New Roman" w:cs="Times New Roman" w:eastAsia="Times New Roman" w:hAnsi="Times New Roman"/>
          <w:sz w:val="23"/>
          <w:szCs w:val="23"/>
        </w:rPr>
        <w:t xml:space="preserve">docs/DANH-SACH-CHUC-NANG-IMIS.xlsx &amp; docs/DANH-SACH-CHUC-NANG-DU-AN.xlsx – danh sách chức năng dạng bảng.</w:t>
      </w:r>
    </w:p>
    <w:p>
      <w:pPr>
        <w:spacing w:after="60"/>
      </w:pPr>
      <w:r>
        <w:t xml:space="preserve"/>
      </w:r>
    </w:p>
    <w:p>
      <w:pPr>
        <w:spacing w:after="120" w:line="276"/>
        <w:jc w:val="center"/>
      </w:pPr>
      <w:r>
        <w:rPr>
          <w:rFonts w:ascii="Times New Roman" w:cs="Times New Roman" w:eastAsia="Times New Roman" w:hAnsi="Times New Roman"/>
          <w:i/>
          <w:iCs/>
          <w:sz w:val="24"/>
          <w:szCs w:val="24"/>
        </w:rPr>
        <w:t xml:space="preserve">— Hết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08080"/>
        <w:sz w:val="16"/>
        <w:szCs w:val="16"/>
      </w:rPr>
      <w:t xml:space="preserve">Trang </w:t>
    </w:r>
    <w:r>
      <w:rPr>
        <w:rFonts w:ascii="Times New Roman" w:cs="Times New Roman" w:eastAsia="Times New Roman" w:hAnsi="Times New Roman"/>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808080"/>
        <w:sz w:val="16"/>
        <w:szCs w:val="16"/>
      </w:rPr>
      <w:t xml:space="preserve">IMIS – Mô tả chức năng &amp; luồng nghiệp vụ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chức năng &amp; luồng nghiệp vụ – IMIS</dc:title>
  <dc:creator>IMIS</dc:creator>
  <cp:lastModifiedBy>Un-named</cp:lastModifiedBy>
  <cp:revision>1</cp:revision>
  <dcterms:created xsi:type="dcterms:W3CDTF">2026-07-16T13:16:20.409Z</dcterms:created>
  <dcterms:modified xsi:type="dcterms:W3CDTF">2026-07-16T13:16:20.410Z</dcterms:modified>
</cp:coreProperties>
</file>

<file path=docProps/custom.xml><?xml version="1.0" encoding="utf-8"?>
<Properties xmlns="http://schemas.openxmlformats.org/officeDocument/2006/custom-properties" xmlns:vt="http://schemas.openxmlformats.org/officeDocument/2006/docPropsVTypes"/>
</file>