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w:t>
      </w:r>
      <w:r>
        <w:t xml:space="preserve"> </w:t>
      </w:r>
      <w:r>
        <w:t xml:space="preserve">Starter</w:t>
      </w:r>
      <w:r>
        <w:t xml:space="preserve"> </w:t>
      </w:r>
      <w:r>
        <w:t xml:space="preserve">Training</w:t>
      </w:r>
      <w:r>
        <w:t xml:space="preserve"> </w:t>
      </w:r>
      <w:r>
        <w:t xml:space="preserve">Attendance</w:t>
      </w:r>
      <w:r>
        <w:t xml:space="preserve"> </w:t>
      </w:r>
      <w:r>
        <w:t xml:space="preserve">Form</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Doc. No</w:t>
            </w:r>
          </w:p>
        </w:tc>
        <w:tc>
          <w:tcPr/>
          <w:p>
            <w:pPr>
              <w:pStyle w:val="Compact"/>
              <w:jc w:val="left"/>
            </w:pPr>
            <w:r>
              <w:rPr>
                <w:b/>
              </w:rPr>
              <w:t xml:space="preserve">Issue Date</w:t>
            </w:r>
          </w:p>
        </w:tc>
        <w:tc>
          <w:tcPr/>
          <w:p>
            <w:pPr>
              <w:pStyle w:val="Compact"/>
              <w:jc w:val="left"/>
            </w:pPr>
            <w:r>
              <w:rPr>
                <w:b/>
              </w:rPr>
              <w:t xml:space="preserve">Rev. No</w:t>
            </w:r>
          </w:p>
        </w:tc>
        <w:tc>
          <w:tcPr/>
          <w:p>
            <w:pPr>
              <w:pStyle w:val="Compact"/>
              <w:jc w:val="left"/>
            </w:pPr>
            <w:r>
              <w:rPr>
                <w:b/>
              </w:rPr>
              <w:t xml:space="preserve">Rev. Date</w:t>
            </w:r>
          </w:p>
        </w:tc>
      </w:tr>
      <w:tr>
        <w:tc>
          <w:tcPr/>
          <w:p>
            <w:pPr>
              <w:pStyle w:val="Compact"/>
              <w:jc w:val="left"/>
            </w:pPr>
            <w:r>
              <w:t xml:space="preserve">İSG.01</w:t>
            </w:r>
          </w:p>
        </w:tc>
        <w:tc>
          <w:tcPr/>
          <w:p>
            <w:pPr>
              <w:pStyle w:val="Compact"/>
              <w:jc w:val="left"/>
            </w:pPr>
            <w:r>
              <w:t xml:space="preserve">[dd.mm.yyyy]</w:t>
            </w:r>
          </w:p>
        </w:tc>
        <w:tc>
          <w:tcPr/>
          <w:p>
            <w:pPr>
              <w:pStyle w:val="Compact"/>
              <w:jc w:val="left"/>
            </w:pPr>
            <w:r>
              <w:t xml:space="preserve">[01]</w:t>
            </w:r>
          </w:p>
        </w:tc>
        <w:tc>
          <w:tcPr/>
          <w:p>
            <w:pPr>
              <w:pStyle w:val="Compact"/>
              <w:jc w:val="left"/>
            </w:pPr>
            <w:r>
              <w:t xml:space="preserve">[dd.mm.yyyy]</w:t>
            </w:r>
          </w:p>
        </w:tc>
      </w:tr>
    </w:tbl>
    <w:bookmarkStart w:id="20" w:name="purpose"/>
    <w:p>
      <w:pPr>
        <w:pStyle w:val="Heading3"/>
      </w:pPr>
      <w:r>
        <w:t xml:space="preserve">Purpose</w:t>
      </w:r>
    </w:p>
    <w:p>
      <w:pPr>
        <w:pStyle w:val="FirstParagraph"/>
      </w:pPr>
      <w:r>
        <w:t xml:space="preserve">REM Mimarlık Dekorasyon Restorasyon Proje ve Taahhüt Hizmetleri Ltd. Şti. ("SP Architects") gives every new starter occupational health and safety training and induction (orientation) training before they begin work. Training is free and counts as working time (Occupational Health and Safety Law No. 6331, Art. 17). A safe and healthy working environment is an ILO fundamental right at work (ILO Conventions No. 155 and No. 187) and part of our commitment to Principles 1–6 of the UN Global Compact. This form records the training under Policy 7 — Health, Safety and Wellbeing.</w:t>
      </w:r>
    </w:p>
    <w:bookmarkEnd w:id="20"/>
    <w:bookmarkStart w:id="21" w:name="workplace-details"/>
    <w:p>
      <w:pPr>
        <w:pStyle w:val="Heading3"/>
      </w:pPr>
      <w:r>
        <w:t xml:space="preserve">Workplace details</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Field</w:t>
            </w:r>
          </w:p>
        </w:tc>
        <w:tc>
          <w:tcPr/>
          <w:p>
            <w:pPr>
              <w:pStyle w:val="Compact"/>
              <w:jc w:val="left"/>
            </w:pPr>
            <w:r>
              <w:rPr>
                <w:b/>
              </w:rPr>
              <w:t xml:space="preserve">Details</w:t>
            </w:r>
          </w:p>
        </w:tc>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Workplace name</w:t>
            </w:r>
          </w:p>
        </w:tc>
        <w:tc>
          <w:tcPr/>
          <w:p>
            <w:pPr>
              <w:pStyle w:val="Compact"/>
            </w:pPr>
          </w:p>
        </w:tc>
        <w:tc>
          <w:tcPr/>
          <w:p>
            <w:pPr>
              <w:pStyle w:val="Compact"/>
              <w:jc w:val="left"/>
            </w:pPr>
            <w:r>
              <w:t xml:space="preserve">Authorised person</w:t>
            </w:r>
          </w:p>
        </w:tc>
        <w:tc>
          <w:tcPr/>
          <w:p>
            <w:pPr>
              <w:pStyle w:val="Compact"/>
            </w:pPr>
          </w:p>
        </w:tc>
      </w:tr>
      <w:tr>
        <w:tc>
          <w:tcPr/>
          <w:p>
            <w:pPr>
              <w:pStyle w:val="Compact"/>
              <w:jc w:val="left"/>
            </w:pPr>
            <w:r>
              <w:t xml:space="preserve">SGK registration number</w:t>
            </w:r>
          </w:p>
        </w:tc>
        <w:tc>
          <w:tcPr/>
          <w:p>
            <w:pPr>
              <w:pStyle w:val="Compact"/>
            </w:pPr>
          </w:p>
        </w:tc>
        <w:tc>
          <w:tcPr/>
          <w:p>
            <w:pPr>
              <w:pStyle w:val="Compact"/>
              <w:jc w:val="left"/>
            </w:pPr>
            <w:r>
              <w:t xml:space="preserve">Employee representative</w:t>
            </w:r>
          </w:p>
        </w:tc>
        <w:tc>
          <w:tcPr/>
          <w:p>
            <w:pPr>
              <w:pStyle w:val="Compact"/>
            </w:pPr>
          </w:p>
        </w:tc>
      </w:tr>
      <w:tr>
        <w:tc>
          <w:tcPr/>
          <w:p>
            <w:pPr>
              <w:pStyle w:val="Compact"/>
              <w:jc w:val="left"/>
            </w:pPr>
            <w:r>
              <w:t xml:space="preserve">Address</w:t>
            </w:r>
          </w:p>
        </w:tc>
        <w:tc>
          <w:tcPr/>
          <w:p>
            <w:pPr>
              <w:pStyle w:val="Compact"/>
            </w:pPr>
          </w:p>
        </w:tc>
        <w:tc>
          <w:tcPr/>
          <w:p>
            <w:pPr>
              <w:pStyle w:val="Compact"/>
              <w:jc w:val="left"/>
            </w:pPr>
            <w:r>
              <w:t xml:space="preserve">Email</w:t>
            </w:r>
          </w:p>
        </w:tc>
        <w:tc>
          <w:tcPr/>
          <w:p>
            <w:pPr>
              <w:pStyle w:val="Compact"/>
            </w:pPr>
          </w:p>
        </w:tc>
      </w:tr>
      <w:tr>
        <w:tc>
          <w:tcPr/>
          <w:p>
            <w:pPr>
              <w:pStyle w:val="Compact"/>
              <w:jc w:val="left"/>
            </w:pPr>
            <w:r>
              <w:t xml:space="preserve">Shift</w:t>
            </w: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320"/>
        <w:gridCol w:w="1320"/>
        <w:gridCol w:w="1320"/>
        <w:gridCol w:w="1320"/>
        <w:gridCol w:w="1320"/>
        <w:gridCol w:w="1320"/>
      </w:tblGrid>
      <w:tr>
        <w:trPr>
          <w:tblHeader w:val="true"/>
        </w:trPr>
        <w:tc>
          <w:tcPr/>
          <w:p>
            <w:pPr>
              <w:pStyle w:val="Compact"/>
              <w:jc w:val="left"/>
            </w:pPr>
            <w:r>
              <w:rPr>
                <w:b/>
              </w:rPr>
              <w:t xml:space="preserve">Number of workers</w:t>
            </w:r>
          </w:p>
        </w:tc>
        <w:tc>
          <w:tcPr/>
          <w:p>
            <w:pPr>
              <w:pStyle w:val="Compact"/>
              <w:jc w:val="left"/>
            </w:pPr>
            <w:r>
              <w:rPr>
                <w:b/>
              </w:rPr>
              <w:t xml:space="preserve">Women</w:t>
            </w:r>
          </w:p>
        </w:tc>
        <w:tc>
          <w:tcPr/>
          <w:p>
            <w:pPr>
              <w:pStyle w:val="Compact"/>
              <w:jc w:val="left"/>
            </w:pPr>
            <w:r>
              <w:rPr>
                <w:b/>
              </w:rPr>
              <w:t xml:space="preserve">Men</w:t>
            </w:r>
          </w:p>
        </w:tc>
        <w:tc>
          <w:tcPr/>
          <w:p>
            <w:pPr>
              <w:pStyle w:val="Compact"/>
              <w:jc w:val="left"/>
            </w:pPr>
            <w:r>
              <w:rPr>
                <w:b/>
              </w:rPr>
              <w:t xml:space="preserve">Interns</w:t>
            </w:r>
          </w:p>
        </w:tc>
        <w:tc>
          <w:tcPr/>
          <w:p>
            <w:pPr>
              <w:pStyle w:val="Compact"/>
              <w:jc w:val="left"/>
            </w:pPr>
            <w:r>
              <w:rPr>
                <w:b/>
              </w:rPr>
              <w:t xml:space="preserve">Disabled</w:t>
            </w:r>
          </w:p>
        </w:tc>
        <w:tc>
          <w:tcPr/>
          <w:p>
            <w:pPr>
              <w:pStyle w:val="Compact"/>
              <w:jc w:val="left"/>
            </w:pPr>
            <w:r>
              <w:rPr>
                <w:b/>
              </w:rPr>
              <w:t xml:space="preserve">Total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training-details"/>
    <w:p>
      <w:pPr>
        <w:pStyle w:val="Heading3"/>
      </w:pPr>
      <w:r>
        <w:t xml:space="preserve">Training details</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Training date</w:t>
            </w:r>
          </w:p>
        </w:tc>
        <w:tc>
          <w:tcPr/>
          <w:p>
            <w:pPr>
              <w:pStyle w:val="Compact"/>
            </w:pPr>
          </w:p>
        </w:tc>
      </w:tr>
      <w:tr>
        <w:tc>
          <w:tcPr/>
          <w:p>
            <w:pPr>
              <w:pStyle w:val="Compact"/>
              <w:jc w:val="left"/>
            </w:pPr>
            <w:r>
              <w:t xml:space="preserve">Duration</w:t>
            </w:r>
          </w:p>
        </w:tc>
        <w:tc>
          <w:tcPr/>
          <w:p>
            <w:pPr>
              <w:pStyle w:val="Compact"/>
              <w:jc w:val="left"/>
            </w:pPr>
            <w:r>
              <w:t xml:space="preserve">4 hours</w:t>
            </w:r>
          </w:p>
        </w:tc>
      </w:tr>
      <w:tr>
        <w:tc>
          <w:tcPr/>
          <w:p>
            <w:pPr>
              <w:pStyle w:val="Compact"/>
              <w:jc w:val="left"/>
            </w:pPr>
            <w:r>
              <w:t xml:space="preserve">Venue</w:t>
            </w:r>
          </w:p>
        </w:tc>
        <w:tc>
          <w:tcPr/>
          <w:p>
            <w:pPr>
              <w:pStyle w:val="Compact"/>
            </w:pPr>
          </w:p>
        </w:tc>
      </w:tr>
      <w:tr>
        <w:tc>
          <w:tcPr/>
          <w:p>
            <w:pPr>
              <w:pStyle w:val="Compact"/>
              <w:jc w:val="left"/>
            </w:pPr>
            <w:r>
              <w:t xml:space="preserve">Method (classroom / practical / remote)</w:t>
            </w:r>
          </w:p>
        </w:tc>
        <w:tc>
          <w:tcPr/>
          <w:p>
            <w:pPr>
              <w:pStyle w:val="Compact"/>
            </w:pPr>
          </w:p>
        </w:tc>
      </w:tr>
      <w:tr>
        <w:tc>
          <w:tcPr/>
          <w:p>
            <w:pPr>
              <w:pStyle w:val="Compact"/>
              <w:jc w:val="left"/>
            </w:pPr>
            <w:r>
              <w:t xml:space="preserve">Language / accessibility needs</w:t>
            </w:r>
          </w:p>
        </w:tc>
        <w:tc>
          <w:tcPr/>
          <w:p>
            <w:pPr>
              <w:pStyle w:val="Compact"/>
            </w:pPr>
          </w:p>
        </w:tc>
      </w:tr>
      <w:tr>
        <w:tc>
          <w:tcPr/>
          <w:p>
            <w:pPr>
              <w:pStyle w:val="Compact"/>
              <w:jc w:val="left"/>
            </w:pPr>
            <w:r>
              <w:t xml:space="preserve">Trainer (OHS)</w:t>
            </w:r>
          </w:p>
        </w:tc>
        <w:tc>
          <w:tcPr/>
          <w:p>
            <w:pPr>
              <w:pStyle w:val="Compact"/>
              <w:jc w:val="left"/>
            </w:pPr>
            <w:r>
              <w:t xml:space="preserve">Ali Tozlu, OHS Specialist</w:t>
            </w:r>
          </w:p>
        </w:tc>
      </w:tr>
      <w:tr>
        <w:tc>
          <w:tcPr/>
          <w:p>
            <w:pPr>
              <w:pStyle w:val="Compact"/>
              <w:jc w:val="left"/>
            </w:pPr>
            <w:r>
              <w:t xml:space="preserve">Trainer (Induction)</w:t>
            </w:r>
          </w:p>
        </w:tc>
        <w:tc>
          <w:tcPr/>
          <w:p>
            <w:pPr>
              <w:pStyle w:val="Compact"/>
              <w:jc w:val="left"/>
            </w:pPr>
            <w:r>
              <w:t xml:space="preserve">[Full name, Role]</w:t>
            </w:r>
          </w:p>
        </w:tc>
      </w:tr>
    </w:tbl>
    <w:bookmarkEnd w:id="22"/>
    <w:bookmarkStart w:id="23" w:name="training-topics"/>
    <w:p>
      <w:pPr>
        <w:pStyle w:val="Heading3"/>
      </w:pPr>
      <w:r>
        <w:t xml:space="preserve">Training topics</w:t>
      </w:r>
    </w:p>
    <w:p>
      <w:pPr>
        <w:numPr>
          <w:ilvl w:val="0"/>
          <w:numId w:val="1001"/>
        </w:numPr>
        <w:pStyle w:val="Compact"/>
      </w:pPr>
      <w:r>
        <w:t xml:space="preserve">Basic occupational health and safety; rights and duties of the employer and workers</w:t>
      </w:r>
    </w:p>
    <w:p>
      <w:pPr>
        <w:numPr>
          <w:ilvl w:val="0"/>
          <w:numId w:val="1001"/>
        </w:numPr>
        <w:pStyle w:val="Compact"/>
      </w:pPr>
      <w:r>
        <w:t xml:space="preserve">Workers' rights: free PPE and training, the right to refuse work in serious and imminent danger (Law No. 6331, Art. 13), consultation and the employee representative (Art. 18)</w:t>
      </w:r>
    </w:p>
    <w:p>
      <w:pPr>
        <w:numPr>
          <w:ilvl w:val="0"/>
          <w:numId w:val="1001"/>
        </w:numPr>
        <w:pStyle w:val="Compact"/>
      </w:pPr>
      <w:r>
        <w:t xml:space="preserve">Speak-up channel and protection from retaliation (Policy 6 — Speak-Up and Whistleblower Protection)</w:t>
      </w:r>
    </w:p>
    <w:p>
      <w:pPr>
        <w:numPr>
          <w:ilvl w:val="0"/>
          <w:numId w:val="1001"/>
        </w:numPr>
        <w:pStyle w:val="Compact"/>
      </w:pPr>
      <w:r>
        <w:t xml:space="preserve">Preventing harassment, discrimination and bullying (Policy 5 — Human Rights, Equal Opportunity and Anti-Harassment)</w:t>
      </w:r>
    </w:p>
    <w:p>
      <w:pPr>
        <w:numPr>
          <w:ilvl w:val="0"/>
          <w:numId w:val="1001"/>
        </w:numPr>
        <w:pStyle w:val="Compact"/>
      </w:pPr>
      <w:r>
        <w:t xml:space="preserve">Workplace hazards, risks and controls; risk assessment and the hierarchy of controls</w:t>
      </w:r>
    </w:p>
    <w:p>
      <w:pPr>
        <w:numPr>
          <w:ilvl w:val="0"/>
          <w:numId w:val="1001"/>
        </w:numPr>
        <w:pStyle w:val="Compact"/>
      </w:pPr>
      <w:r>
        <w:t xml:space="preserve">Personal protective equipment: use, cleaning and maintenance</w:t>
      </w:r>
    </w:p>
    <w:p>
      <w:pPr>
        <w:numPr>
          <w:ilvl w:val="0"/>
          <w:numId w:val="1001"/>
        </w:numPr>
        <w:pStyle w:val="Compact"/>
      </w:pPr>
      <w:r>
        <w:t xml:space="preserve">Briefing on the job, rules to follow, and equipment operating, maintenance and safety instructions</w:t>
      </w:r>
    </w:p>
    <w:p>
      <w:pPr>
        <w:numPr>
          <w:ilvl w:val="0"/>
          <w:numId w:val="1001"/>
        </w:numPr>
        <w:pStyle w:val="Compact"/>
      </w:pPr>
      <w:r>
        <w:t xml:space="preserve">Work at height</w:t>
      </w:r>
    </w:p>
    <w:p>
      <w:pPr>
        <w:numPr>
          <w:ilvl w:val="0"/>
          <w:numId w:val="1001"/>
        </w:numPr>
        <w:pStyle w:val="Compact"/>
      </w:pPr>
      <w:r>
        <w:t xml:space="preserve">Emergency and evacuation procedures, fire, assembly point, first aid</w:t>
      </w:r>
    </w:p>
    <w:p>
      <w:pPr>
        <w:numPr>
          <w:ilvl w:val="0"/>
          <w:numId w:val="1001"/>
        </w:numPr>
        <w:pStyle w:val="Compact"/>
      </w:pPr>
      <w:r>
        <w:t xml:space="preserve">Reporting work accidents, occupational diseases and near misses (for learning)</w:t>
      </w:r>
    </w:p>
    <w:p>
      <w:pPr>
        <w:numPr>
          <w:ilvl w:val="0"/>
          <w:numId w:val="1001"/>
        </w:numPr>
        <w:pStyle w:val="Compact"/>
      </w:pPr>
      <w:r>
        <w:t xml:space="preserve">Case studies and accident videos</w:t>
      </w:r>
    </w:p>
    <w:bookmarkEnd w:id="23"/>
    <w:bookmarkStart w:id="24" w:name="participants"/>
    <w:p>
      <w:pPr>
        <w:pStyle w:val="Heading3"/>
      </w:pPr>
      <w:r>
        <w:t xml:space="preserve">Participants</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No</w:t>
            </w:r>
          </w:p>
        </w:tc>
        <w:tc>
          <w:tcPr/>
          <w:p>
            <w:pPr>
              <w:pStyle w:val="Compact"/>
              <w:jc w:val="left"/>
            </w:pPr>
            <w:r>
              <w:rPr>
                <w:b/>
              </w:rPr>
              <w:t xml:space="preserve">Full name</w:t>
            </w:r>
          </w:p>
        </w:tc>
        <w:tc>
          <w:tcPr/>
          <w:p>
            <w:pPr>
              <w:pStyle w:val="Compact"/>
              <w:jc w:val="left"/>
            </w:pPr>
            <w:r>
              <w:rPr>
                <w:b/>
              </w:rPr>
              <w:t xml:space="preserve">Role</w:t>
            </w:r>
          </w:p>
        </w:tc>
        <w:tc>
          <w:tcPr/>
          <w:p>
            <w:pPr>
              <w:pStyle w:val="Compact"/>
              <w:jc w:val="left"/>
            </w:pPr>
            <w:r>
              <w:rPr>
                <w:b/>
              </w:rPr>
              <w:t xml:space="preserve">Training hours</w:t>
            </w:r>
          </w:p>
        </w:tc>
        <w:tc>
          <w:tcPr/>
          <w:p>
            <w:pPr>
              <w:pStyle w:val="Compact"/>
              <w:jc w:val="left"/>
            </w:pPr>
            <w:r>
              <w:rPr>
                <w:b/>
              </w:rPr>
              <w:t xml:space="preserve">Signature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r>
    </w:tbl>
    <w:bookmarkEnd w:id="24"/>
    <w:bookmarkStart w:id="25" w:name="ohs-training-content"/>
    <w:p>
      <w:pPr>
        <w:pStyle w:val="Heading3"/>
      </w:pPr>
      <w:r>
        <w:t xml:space="preserve">OHS training content</w:t>
      </w:r>
    </w:p>
    <w:p>
      <w:pPr>
        <w:pStyle w:val="FirstParagraph"/>
      </w:pPr>
      <w:r>
        <w:t xml:space="preserve">[Detailed description of topics covered, materials used, practical exercises]</w:t>
      </w:r>
    </w:p>
    <w:bookmarkEnd w:id="25"/>
    <w:bookmarkStart w:id="26" w:name="induction-training-content"/>
    <w:p>
      <w:pPr>
        <w:pStyle w:val="Heading3"/>
      </w:pPr>
      <w:r>
        <w:t xml:space="preserve">Induction training content</w:t>
      </w:r>
    </w:p>
    <w:p>
      <w:pPr>
        <w:pStyle w:val="FirstParagraph"/>
      </w:pPr>
      <w:r>
        <w:t xml:space="preserve">[Introduction to the workplace, organisation, working hours, Code of Conduct (Policy 3) and related policies, role description, contacts]</w:t>
      </w:r>
    </w:p>
    <w:bookmarkEnd w:id="26"/>
    <w:bookmarkStart w:id="27" w:name="trainers"/>
    <w:p>
      <w:pPr>
        <w:pStyle w:val="Heading3"/>
      </w:pPr>
      <w:r>
        <w:t xml:space="preserve">Trainers</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Trainer / OHS Specialist</w:t>
            </w:r>
          </w:p>
        </w:tc>
        <w:tc>
          <w:tcPr/>
          <w:p>
            <w:pPr>
              <w:pStyle w:val="Compact"/>
              <w:jc w:val="left"/>
            </w:pPr>
            <w:r>
              <w:rPr>
                <w:b/>
              </w:rPr>
              <w:t xml:space="preserve">Trainer / Induction</w:t>
            </w:r>
          </w:p>
        </w:tc>
      </w:tr>
      <w:tr>
        <w:tc>
          <w:tcPr/>
          <w:p>
            <w:pPr>
              <w:pStyle w:val="Compact"/>
              <w:jc w:val="left"/>
            </w:pPr>
            <w:r>
              <w:t xml:space="preserve">Full name</w:t>
            </w:r>
          </w:p>
        </w:tc>
        <w:tc>
          <w:tcPr/>
          <w:p>
            <w:pPr>
              <w:pStyle w:val="Compact"/>
              <w:jc w:val="left"/>
            </w:pPr>
            <w:r>
              <w:t xml:space="preserve">Ali Tozlu</w:t>
            </w:r>
          </w:p>
        </w:tc>
        <w:tc>
          <w:tcPr/>
          <w:p>
            <w:pPr>
              <w:pStyle w:val="Compact"/>
            </w:pPr>
          </w:p>
        </w:tc>
      </w:tr>
      <w:tr>
        <w:tc>
          <w:tcPr/>
          <w:p>
            <w:pPr>
              <w:pStyle w:val="Compact"/>
              <w:jc w:val="left"/>
            </w:pPr>
            <w:r>
              <w:t xml:space="preserve">Date</w:t>
            </w:r>
          </w:p>
        </w:tc>
        <w:tc>
          <w:tcPr/>
          <w:p>
            <w:pPr>
              <w:pStyle w:val="Compact"/>
            </w:pPr>
          </w:p>
        </w:tc>
        <w:tc>
          <w:tcPr/>
          <w:p>
            <w:pPr>
              <w:pStyle w:val="Compact"/>
            </w:pPr>
          </w:p>
        </w:tc>
      </w:tr>
      <w:tr>
        <w:tc>
          <w:tcPr/>
          <w:p>
            <w:pPr>
              <w:pStyle w:val="Compact"/>
              <w:jc w:val="left"/>
            </w:pPr>
            <w:r>
              <w:t xml:space="preserve">Signature</w:t>
            </w:r>
          </w:p>
        </w:tc>
        <w:tc>
          <w:tcPr/>
          <w:p>
            <w:pPr>
              <w:pStyle w:val="Compact"/>
            </w:pPr>
          </w:p>
        </w:tc>
        <w:tc>
          <w:tcPr/>
          <w:p>
            <w:pPr>
              <w:pStyle w:val="Compact"/>
            </w:pPr>
          </w:p>
        </w:tc>
      </w:tr>
    </w:tbl>
    <w:bookmarkEnd w:id="27"/>
    <w:bookmarkStart w:id="28" w:name="approval"/>
    <w:p>
      <w:pPr>
        <w:pStyle w:val="Heading3"/>
      </w:pPr>
      <w:r>
        <w:t xml:space="preserve">Approval</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pPr>
          </w:p>
        </w:tc>
        <w:tc>
          <w:tcPr/>
          <w:p>
            <w:pPr>
              <w:pStyle w:val="Compact"/>
              <w:jc w:val="left"/>
            </w:pPr>
            <w:r>
              <w:rPr>
                <w:b/>
              </w:rPr>
              <w:t xml:space="preserve">OHS Specialist</w:t>
            </w:r>
          </w:p>
        </w:tc>
        <w:tc>
          <w:tcPr/>
          <w:p>
            <w:pPr>
              <w:pStyle w:val="Compact"/>
              <w:jc w:val="left"/>
            </w:pPr>
            <w:r>
              <w:rPr>
                <w:b/>
              </w:rPr>
              <w:t xml:space="preserve">Employee Representative</w:t>
            </w:r>
          </w:p>
        </w:tc>
        <w:tc>
          <w:tcPr/>
          <w:p>
            <w:pPr>
              <w:pStyle w:val="Compact"/>
              <w:jc w:val="left"/>
            </w:pPr>
            <w:r>
              <w:rPr>
                <w:b/>
              </w:rPr>
              <w:t xml:space="preserve">Employer / Employer's Representative</w:t>
            </w:r>
          </w:p>
        </w:tc>
      </w:tr>
      <w:tr>
        <w:tc>
          <w:tcPr/>
          <w:p>
            <w:pPr>
              <w:pStyle w:val="Compact"/>
              <w:jc w:val="left"/>
            </w:pPr>
            <w:r>
              <w:t xml:space="preserve">Full name</w:t>
            </w:r>
          </w:p>
        </w:tc>
        <w:tc>
          <w:tcPr/>
          <w:p>
            <w:pPr>
              <w:pStyle w:val="Compact"/>
            </w:pPr>
          </w:p>
        </w:tc>
        <w:tc>
          <w:tcPr/>
          <w:p>
            <w:pPr>
              <w:pStyle w:val="Compact"/>
            </w:pPr>
          </w:p>
        </w:tc>
        <w:tc>
          <w:tcPr/>
          <w:p>
            <w:pPr>
              <w:pStyle w:val="Compact"/>
            </w:pPr>
          </w:p>
        </w:tc>
      </w:tr>
      <w:tr>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Signature</w:t>
            </w:r>
          </w:p>
        </w:tc>
        <w:tc>
          <w:tcPr/>
          <w:p>
            <w:pPr>
              <w:pStyle w:val="Compact"/>
            </w:pPr>
          </w:p>
        </w:tc>
        <w:tc>
          <w:tcPr/>
          <w:p>
            <w:pPr>
              <w:pStyle w:val="Compact"/>
            </w:pPr>
          </w:p>
        </w:tc>
        <w:tc>
          <w:tcPr/>
          <w:p>
            <w:pPr>
              <w:pStyle w:val="Compact"/>
            </w:pPr>
          </w:p>
        </w:tc>
      </w:tr>
    </w:tbl>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Starter Training Attendance Form</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