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40.png" ContentType="image/png"/>
  <Override PartName="/word/media/rId31.png" ContentType="image/png"/>
  <Override PartName="/word/media/rId46.png" ContentType="image/png"/>
  <Override PartName="/word/media/rId49.png" ContentType="image/png"/>
  <Override PartName="/word/media/rId37.png" ContentType="image/png"/>
  <Override PartName="/word/media/rId22.png" ContentType="image/png"/>
  <Override PartName="/word/media/rId25.png" ContentType="image/png"/>
  <Override PartName="/word/media/rId43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Гитхаб</w:t>
      </w:r>
    </w:p>
    <w:p>
      <w:pPr>
        <w:pStyle w:val="Author"/>
      </w:pPr>
      <w:r>
        <w:t xml:space="preserve">Хайманов</w:t>
      </w:r>
      <w:r>
        <w:t xml:space="preserve"> </w:t>
      </w:r>
      <w:r>
        <w:t xml:space="preserve">А.С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numPr>
          <w:ilvl w:val="0"/>
          <w:numId w:val="1001"/>
        </w:numPr>
        <w:pStyle w:val="Compact"/>
      </w:pPr>
      <w:r>
        <w:t xml:space="preserve">Цель работы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Задание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Теоретическое введение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Вывод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Список литературы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Ознакомиться с работой Git, выполнить задания в соответствии с лабораторной работы, а также составить отчет о выполненной работе.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Изучить документацию приложенную к лабораторной работе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Настроить Гитхаб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Создать SSH ключ, а также рабочее пространство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Создание репозитория и настройка каталога курса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5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drawing>
          <wp:inline>
            <wp:extent cx="5334000" cy="3775312"/>
            <wp:effectExtent b="0" l="0" r="0" t="0"/>
            <wp:docPr descr="Теоретический материал 1" title="" id="23" name="Picture"/>
            <a:graphic>
              <a:graphicData uri="http://schemas.openxmlformats.org/drawingml/2006/picture">
                <pic:pic>
                  <pic:nvPicPr>
                    <pic:cNvPr descr="image/Теор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Теоретический материал 1</w:t>
      </w:r>
    </w:p>
    <w:p>
      <w:pPr>
        <w:pStyle w:val="BodyText"/>
      </w:pPr>
      <w:r>
        <w:drawing>
          <wp:inline>
            <wp:extent cx="5334000" cy="2881586"/>
            <wp:effectExtent b="0" l="0" r="0" t="0"/>
            <wp:docPr descr="Теоретический материал 2" title="" id="26" name="Picture"/>
            <a:graphic>
              <a:graphicData uri="http://schemas.openxmlformats.org/drawingml/2006/picture">
                <pic:pic>
                  <pic:nvPicPr>
                    <pic:cNvPr descr="image/Теор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Теоретический материал 2</w:t>
      </w:r>
      <w:r>
        <w:t xml:space="preserve"> </w:t>
      </w:r>
      <w:r>
        <w:t xml:space="preserve"># Выполнение лабораторной работы</w:t>
      </w:r>
      <w:r>
        <w:t xml:space="preserve"> </w:t>
      </w:r>
      <w:r>
        <w:t xml:space="preserve">В пункте 2.4.2 требуется сделать выполнить конфигурацию git (см рис.1)</w:t>
      </w:r>
      <w:r>
        <w:t xml:space="preserve"> </w:t>
      </w:r>
      <w:r>
        <w:drawing>
          <wp:inline>
            <wp:extent cx="5334000" cy="4270363"/>
            <wp:effectExtent b="0" l="0" r="0" t="0"/>
            <wp:docPr descr="Базовая настройка Git (рис 1)" title="" id="29" name="Picture"/>
            <a:graphic>
              <a:graphicData uri="http://schemas.openxmlformats.org/drawingml/2006/picture">
                <pic:pic>
                  <pic:nvPicPr>
                    <pic:cNvPr descr="image/Гит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0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Базовая настройка Git (рис 1)</w:t>
      </w:r>
    </w:p>
    <w:p>
      <w:pPr>
        <w:pStyle w:val="BodyText"/>
      </w:pPr>
      <w:r>
        <w:t xml:space="preserve">В пунктах 2.4.3-2.4.4 требуется создать SSH ключ и рабочее пространство(см рис.2)</w:t>
      </w:r>
      <w:r>
        <w:t xml:space="preserve"> </w:t>
      </w:r>
      <w:r>
        <w:drawing>
          <wp:inline>
            <wp:extent cx="5334000" cy="2364675"/>
            <wp:effectExtent b="0" l="0" r="0" t="0"/>
            <wp:docPr descr="Создание ssh ключа (рис 2) (рис 1)" title="" id="32" name="Picture"/>
            <a:graphic>
              <a:graphicData uri="http://schemas.openxmlformats.org/drawingml/2006/picture">
                <pic:pic>
                  <pic:nvPicPr>
                    <pic:cNvPr descr="image/Ключ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4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Создание ssh ключа (рис 2) (рис 1)</w:t>
      </w:r>
    </w:p>
    <w:p>
      <w:pPr>
        <w:pStyle w:val="BodyText"/>
      </w:pPr>
      <w:r>
        <w:drawing>
          <wp:inline>
            <wp:extent cx="5334000" cy="353762"/>
            <wp:effectExtent b="0" l="0" r="0" t="0"/>
            <wp:docPr descr="Публичный ssh ключ (рис 3) (рис 1)" title="" id="35" name="Picture"/>
            <a:graphic>
              <a:graphicData uri="http://schemas.openxmlformats.org/drawingml/2006/picture">
                <pic:pic>
                  <pic:nvPicPr>
                    <pic:cNvPr descr="image/публичный_ключ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Публичный ssh ключ (рис 3) (рис 1)</w:t>
      </w:r>
    </w:p>
    <w:p>
      <w:pPr>
        <w:pStyle w:val="BodyText"/>
      </w:pPr>
      <w:r>
        <w:drawing>
          <wp:inline>
            <wp:extent cx="5334000" cy="353762"/>
            <wp:effectExtent b="0" l="0" r="0" t="0"/>
            <wp:docPr descr="Создание каталога для предмета (рис 4)" title="" id="38" name="Picture"/>
            <a:graphic>
              <a:graphicData uri="http://schemas.openxmlformats.org/drawingml/2006/picture">
                <pic:pic>
                  <pic:nvPicPr>
                    <pic:cNvPr descr="image/Создание_каталога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Создание каталога для предмета (рис 4)</w:t>
      </w:r>
    </w:p>
    <w:p>
      <w:pPr>
        <w:pStyle w:val="BodyText"/>
      </w:pPr>
      <w:r>
        <w:t xml:space="preserve">В пунктах 2.4.5-2.4.6 требуется создать репозиторию курса и настроить каталог курса (см рис.3-4)</w:t>
      </w:r>
      <w:r>
        <w:t xml:space="preserve"> </w:t>
      </w:r>
      <w:r>
        <w:drawing>
          <wp:inline>
            <wp:extent cx="5334000" cy="2583104"/>
            <wp:effectExtent b="0" l="0" r="0" t="0"/>
            <wp:docPr descr="Клонирование репозитория (рис 5)" title="" id="41" name="Picture"/>
            <a:graphic>
              <a:graphicData uri="http://schemas.openxmlformats.org/drawingml/2006/picture">
                <pic:pic>
                  <pic:nvPicPr>
                    <pic:cNvPr descr="image/Клонирование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Клонирование репозитория (рис 5)</w:t>
      </w:r>
    </w:p>
    <w:p>
      <w:pPr>
        <w:pStyle w:val="BodyText"/>
      </w:pPr>
      <w:r>
        <w:drawing>
          <wp:inline>
            <wp:extent cx="5334000" cy="2999645"/>
            <wp:effectExtent b="0" l="0" r="0" t="0"/>
            <wp:docPr descr="Удаление лишнего файла (рис 6)" title="" id="44" name="Picture"/>
            <a:graphic>
              <a:graphicData uri="http://schemas.openxmlformats.org/drawingml/2006/picture">
                <pic:pic>
                  <pic:nvPicPr>
                    <pic:cNvPr descr="image/Удаление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Удаление лишнего файла (рис 6)</w:t>
      </w:r>
    </w:p>
    <w:p>
      <w:pPr>
        <w:pStyle w:val="BodyText"/>
      </w:pPr>
      <w:r>
        <w:drawing>
          <wp:inline>
            <wp:extent cx="5334000" cy="2999645"/>
            <wp:effectExtent b="0" l="0" r="0" t="0"/>
            <wp:docPr descr="Использование команды make (рис 7)" title="" id="47" name="Picture"/>
            <a:graphic>
              <a:graphicData uri="http://schemas.openxmlformats.org/drawingml/2006/picture">
                <pic:pic>
                  <pic:nvPicPr>
                    <pic:cNvPr descr="image/Мейк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Использование команды make (рис 7)</w:t>
      </w:r>
    </w:p>
    <w:p>
      <w:pPr>
        <w:pStyle w:val="BodyText"/>
      </w:pPr>
      <w:r>
        <w:t xml:space="preserve">В пункте 2.5 требуется выполнить ряд самостоятельных заданий:</w:t>
      </w:r>
    </w:p>
    <w:p>
      <w:pPr>
        <w:numPr>
          <w:ilvl w:val="0"/>
          <w:numId w:val="1003"/>
        </w:numPr>
        <w:pStyle w:val="Compact"/>
      </w:pPr>
      <w:r>
        <w:t xml:space="preserve">Создать отчет по выполнению лабораторной работы в соответствующим каталоге рабочего пространства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Скопировать отчеты по выполнению предыдущих лабораторных работ в соответствующие каталоги созданного рабочего пространства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Загрузить файлы на гитхаб</w:t>
      </w:r>
    </w:p>
    <w:p>
      <w:pPr>
        <w:pStyle w:val="FirstParagraph"/>
      </w:pPr>
      <w:r>
        <w:drawing>
          <wp:inline>
            <wp:extent cx="5334000" cy="2999645"/>
            <wp:effectExtent b="0" l="0" r="0" t="0"/>
            <wp:docPr descr="Самостоятельная работа (рис 8)" title="" id="50" name="Picture"/>
            <a:graphic>
              <a:graphicData uri="http://schemas.openxmlformats.org/drawingml/2006/picture">
                <pic:pic>
                  <pic:nvPicPr>
                    <pic:cNvPr descr="image/Самост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Самостоятельная работа (рис 8)</w:t>
      </w:r>
    </w:p>
    <w:bookmarkEnd w:id="52"/>
    <w:bookmarkStart w:id="5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работы, я ознакомился с git. Изучил ряд команд, а также подготовил рабочее пространство.</w:t>
      </w:r>
    </w:p>
    <w:bookmarkEnd w:id="53"/>
    <w:bookmarkStart w:id="55" w:name="список-литературы"/>
    <w:p>
      <w:pPr>
        <w:pStyle w:val="Heading1"/>
      </w:pPr>
      <w:r>
        <w:t xml:space="preserve">Список литературы</w:t>
      </w:r>
    </w:p>
    <w:bookmarkStart w:id="54" w:name="refs"/>
    <w:bookmarkEnd w:id="54"/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40" Target="media/rId40.png" /><Relationship Type="http://schemas.openxmlformats.org/officeDocument/2006/relationships/image" Id="rId31" Target="media/rId31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37" Target="media/rId37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43" Target="media/rId43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2</dc:title>
  <dc:creator>Хайманов А.С</dc:creator>
  <dc:language>ru-RU</dc:language>
  <cp:keywords/>
  <dcterms:created xsi:type="dcterms:W3CDTF">2024-10-20T20:49:21Z</dcterms:created>
  <dcterms:modified xsi:type="dcterms:W3CDTF">2024-10-20T20:49:21Z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Гитхаб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