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6.png" ContentType="image/png"/>
  <Override PartName="/word/media/rId41.png" ContentType="image/png"/>
  <Override PartName="/word/media/rId50.png" ContentType="image/png"/>
  <Override PartName="/word/media/rId56.png" ContentType="image/png"/>
  <Override PartName="/word/media/rId29.png" ContentType="image/png"/>
  <Override PartName="/word/media/rId44.png" ContentType="image/png"/>
  <Override PartName="/word/media/rId35.png" ContentType="image/png"/>
  <Override PartName="/word/media/rId47.png" ContentType="image/png"/>
  <Override PartName="/word/media/rId53.png" ContentType="image/png"/>
  <Override PartName="/word/media/rId59.png" ContentType="image/png"/>
  <Override PartName="/word/media/rId23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Асланбек</w:t>
      </w:r>
      <w:r>
        <w:t xml:space="preserve"> </w:t>
      </w:r>
      <w:r>
        <w:t xml:space="preserve">Султанович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структуру программы на языке ассемблера NASM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Открыть Midnight Commander</w:t>
      </w:r>
    </w:p>
    <w:p>
      <w:pPr>
        <w:numPr>
          <w:ilvl w:val="0"/>
          <w:numId w:val="1002"/>
        </w:numPr>
      </w:pPr>
      <w:r>
        <w:t xml:space="preserve">Создать папку lab05 и внутри нее создать файл lab5-1.asm</w:t>
      </w:r>
    </w:p>
    <w:p>
      <w:pPr>
        <w:numPr>
          <w:ilvl w:val="0"/>
          <w:numId w:val="1002"/>
        </w:numPr>
      </w:pPr>
      <w:r>
        <w:t xml:space="preserve">Открыть файл lab5-1.asm, ввести информацию из листинга 5.1 и сохранить изменения</w:t>
      </w:r>
    </w:p>
    <w:p>
      <w:pPr>
        <w:numPr>
          <w:ilvl w:val="0"/>
          <w:numId w:val="1002"/>
        </w:numPr>
      </w:pPr>
      <w:r>
        <w:t xml:space="preserve">Убедится что файл содержит информацию</w:t>
      </w:r>
    </w:p>
    <w:p>
      <w:pPr>
        <w:numPr>
          <w:ilvl w:val="0"/>
          <w:numId w:val="1002"/>
        </w:numPr>
      </w:pPr>
      <w:r>
        <w:t xml:space="preserve">Оттранслировать текст файла lab5-1.asm, выполнить компановку объектного файла</w:t>
      </w:r>
    </w:p>
    <w:p>
      <w:pPr>
        <w:numPr>
          <w:ilvl w:val="0"/>
          <w:numId w:val="1002"/>
        </w:numPr>
      </w:pPr>
      <w:r>
        <w:t xml:space="preserve">Запустить файл</w:t>
      </w:r>
    </w:p>
    <w:p>
      <w:pPr>
        <w:numPr>
          <w:ilvl w:val="0"/>
          <w:numId w:val="1002"/>
        </w:numPr>
      </w:pPr>
      <w:r>
        <w:t xml:space="preserve">Скачать и скопировать файл in_out.asm с помощью клавиши f5</w:t>
      </w:r>
    </w:p>
    <w:p>
      <w:pPr>
        <w:numPr>
          <w:ilvl w:val="0"/>
          <w:numId w:val="1002"/>
        </w:numPr>
      </w:pPr>
      <w:r>
        <w:t xml:space="preserve">С помощью клавиши f6 скопировать файл lab5-1.asm с именем lab5-2.asm</w:t>
      </w:r>
    </w:p>
    <w:p>
      <w:pPr>
        <w:numPr>
          <w:ilvl w:val="0"/>
          <w:numId w:val="1002"/>
        </w:numPr>
      </w:pPr>
      <w:r>
        <w:t xml:space="preserve">Исправить файл lab5-2.asm в соответствии с листингом 5.2</w:t>
      </w:r>
    </w:p>
    <w:p>
      <w:pPr>
        <w:numPr>
          <w:ilvl w:val="0"/>
          <w:numId w:val="1002"/>
        </w:numPr>
      </w:pPr>
      <w:r>
        <w:t xml:space="preserve">В файле lab5-2.asm заменить подпрограмму sprintLF на sprint</w:t>
      </w:r>
    </w:p>
    <w:p>
      <w:pPr>
        <w:numPr>
          <w:ilvl w:val="0"/>
          <w:numId w:val="1002"/>
        </w:numPr>
      </w:pPr>
      <w:r>
        <w:t xml:space="preserve">Создать исполняемый файл и проверить его работу</w:t>
      </w:r>
    </w:p>
    <w:p>
      <w:pPr>
        <w:numPr>
          <w:ilvl w:val="0"/>
          <w:numId w:val="1002"/>
        </w:numPr>
      </w:pPr>
      <w:r>
        <w:t xml:space="preserve">Создать копию файла lab5-1.asm и внести изменения, чтобы выводила введенная строка на экран</w:t>
      </w:r>
    </w:p>
    <w:p>
      <w:pPr>
        <w:numPr>
          <w:ilvl w:val="0"/>
          <w:numId w:val="1002"/>
        </w:numPr>
      </w:pPr>
      <w:r>
        <w:t xml:space="preserve">Создать копию файла lab5-2.asm и внести изменения, чтобы выводила введенная строка на экран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Открыть Midnight Commander (см рис 1)</w:t>
      </w:r>
      <w:r>
        <w:br/>
      </w:r>
      <w:r>
        <w:drawing>
          <wp:inline>
            <wp:extent cx="5334000" cy="4278923"/>
            <wp:effectExtent b="0" l="0" r="0" t="0"/>
            <wp:docPr descr="MC" title="" id="24" name="Picture"/>
            <a:graphic>
              <a:graphicData uri="http://schemas.openxmlformats.org/drawingml/2006/picture">
                <pic:pic>
                  <pic:nvPicPr>
                    <pic:cNvPr descr="image/open_mc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Открытый MC (рис 1)</w:t>
      </w:r>
    </w:p>
    <w:p>
      <w:pPr>
        <w:numPr>
          <w:ilvl w:val="0"/>
          <w:numId w:val="1003"/>
        </w:numPr>
      </w:pPr>
      <w:r>
        <w:t xml:space="preserve">Создать папку lab05 и внутри нее создать файл lab5-1.asm (см рис 2)</w:t>
      </w:r>
      <w:r>
        <w:t xml:space="preserve"> </w:t>
      </w:r>
      <w:r>
        <w:drawing>
          <wp:inline>
            <wp:extent cx="5334000" cy="3808871"/>
            <wp:effectExtent b="0" l="0" r="0" t="0"/>
            <wp:docPr descr="create_lab5" title="" id="27" name="Picture"/>
            <a:graphic>
              <a:graphicData uri="http://schemas.openxmlformats.org/drawingml/2006/picture">
                <pic:pic>
                  <pic:nvPicPr>
                    <pic:cNvPr descr="image/create_lab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Создание папки lab05 и файла lab5-1.asm (рис 2)</w:t>
      </w:r>
    </w:p>
    <w:p>
      <w:pPr>
        <w:numPr>
          <w:ilvl w:val="0"/>
          <w:numId w:val="1003"/>
        </w:numPr>
      </w:pPr>
      <w:r>
        <w:t xml:space="preserve">Открыть файл lab5-1.asm, ввести информацию из листинга 5.1 и сохранить изменения (см рис 3)</w:t>
      </w:r>
      <w:r>
        <w:br/>
      </w:r>
      <w:r>
        <w:drawing>
          <wp:inline>
            <wp:extent cx="5334000" cy="3808871"/>
            <wp:effectExtent b="0" l="0" r="0" t="0"/>
            <wp:docPr descr="ab5-1_save_text" title="" id="30" name="Picture"/>
            <a:graphic>
              <a:graphicData uri="http://schemas.openxmlformats.org/drawingml/2006/picture">
                <pic:pic>
                  <pic:nvPicPr>
                    <pic:cNvPr descr="image/lab5-1_save_tex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Открытый файл lab5-1.asm (рис 3)</w:t>
      </w:r>
    </w:p>
    <w:p>
      <w:pPr>
        <w:numPr>
          <w:ilvl w:val="0"/>
          <w:numId w:val="1003"/>
        </w:numPr>
      </w:pPr>
      <w:r>
        <w:t xml:space="preserve">Убедится что файл содержит информацию (см рис 3)</w:t>
      </w:r>
    </w:p>
    <w:p>
      <w:pPr>
        <w:numPr>
          <w:ilvl w:val="0"/>
          <w:numId w:val="1003"/>
        </w:numPr>
      </w:pPr>
      <w:r>
        <w:t xml:space="preserve">Оттранслировать текст файла lab5-1.asm, выполнить компановку объектного файла (см рис 4)</w:t>
      </w:r>
      <w:r>
        <w:br/>
      </w:r>
      <w:r>
        <w:drawing>
          <wp:inline>
            <wp:extent cx="5334000" cy="2362969"/>
            <wp:effectExtent b="0" l="0" r="0" t="0"/>
            <wp:docPr descr="transl_lab5-1" title="" id="33" name="Picture"/>
            <a:graphic>
              <a:graphicData uri="http://schemas.openxmlformats.org/drawingml/2006/picture">
                <pic:pic>
                  <pic:nvPicPr>
                    <pic:cNvPr descr="image/transl_lab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Выполнение команд (рис 4)</w:t>
      </w:r>
    </w:p>
    <w:p>
      <w:pPr>
        <w:numPr>
          <w:ilvl w:val="0"/>
          <w:numId w:val="1003"/>
        </w:numPr>
      </w:pPr>
      <w:r>
        <w:t xml:space="preserve">Запустить файл (см рис 5)</w:t>
      </w:r>
      <w:r>
        <w:br/>
      </w:r>
      <w:r>
        <w:drawing>
          <wp:inline>
            <wp:extent cx="5334000" cy="2217668"/>
            <wp:effectExtent b="0" l="0" r="0" t="0"/>
            <wp:docPr descr="open_lab5-1." title="" id="36" name="Picture"/>
            <a:graphic>
              <a:graphicData uri="http://schemas.openxmlformats.org/drawingml/2006/picture">
                <pic:pic>
                  <pic:nvPicPr>
                    <pic:cNvPr descr="image/open_lab5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Запуск файла (рис 5)</w:t>
      </w:r>
    </w:p>
    <w:p>
      <w:pPr>
        <w:numPr>
          <w:ilvl w:val="0"/>
          <w:numId w:val="1003"/>
        </w:numPr>
      </w:pPr>
      <w:r>
        <w:t xml:space="preserve">Скачать и скопировать файл in_out.asm с помощью клавиши f5 (см рис 6)</w:t>
      </w:r>
      <w:r>
        <w:br/>
      </w:r>
      <w:r>
        <w:drawing>
          <wp:inline>
            <wp:extent cx="5334000" cy="4182090"/>
            <wp:effectExtent b="0" l="0" r="0" t="0"/>
            <wp:docPr descr="copy_in-out." title="" id="39" name="Picture"/>
            <a:graphic>
              <a:graphicData uri="http://schemas.openxmlformats.org/drawingml/2006/picture">
                <pic:pic>
                  <pic:nvPicPr>
                    <pic:cNvPr descr="image/copy_in-out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Скопированный in_out.asm через f5 (рис 6)</w:t>
      </w:r>
    </w:p>
    <w:p>
      <w:pPr>
        <w:numPr>
          <w:ilvl w:val="0"/>
          <w:numId w:val="1003"/>
        </w:numPr>
      </w:pPr>
      <w:r>
        <w:t xml:space="preserve">С помощью клавиши f6 скопировать файл lab5-1.asm с именем lab5-2.asm (см рис 7)</w:t>
      </w:r>
      <w:r>
        <w:br/>
      </w:r>
      <w:r>
        <w:drawing>
          <wp:inline>
            <wp:extent cx="5334000" cy="4182090"/>
            <wp:effectExtent b="0" l="0" r="0" t="0"/>
            <wp:docPr descr="create_lab5-2" title="" id="42" name="Picture"/>
            <a:graphic>
              <a:graphicData uri="http://schemas.openxmlformats.org/drawingml/2006/picture">
                <pic:pic>
                  <pic:nvPicPr>
                    <pic:cNvPr descr="image/create_lab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Cкопированный файл lab5-1.asm с именем lab5-2.asm (рис 7)</w:t>
      </w:r>
    </w:p>
    <w:p>
      <w:pPr>
        <w:numPr>
          <w:ilvl w:val="0"/>
          <w:numId w:val="1003"/>
        </w:numPr>
      </w:pPr>
      <w:r>
        <w:t xml:space="preserve">Исправить файл lab5-2.asm в соответствии с листингом 5.2 и заменить подпрограмму sprintLF на sprint (см рис 8)</w:t>
      </w:r>
      <w:r>
        <w:br/>
      </w:r>
      <w:r>
        <w:drawing>
          <wp:inline>
            <wp:extent cx="5334000" cy="4182090"/>
            <wp:effectExtent b="0" l="0" r="0" t="0"/>
            <wp:docPr descr="lab5-2_save_text" title="" id="45" name="Picture"/>
            <a:graphic>
              <a:graphicData uri="http://schemas.openxmlformats.org/drawingml/2006/picture">
                <pic:pic>
                  <pic:nvPicPr>
                    <pic:cNvPr descr="image/lab5-2_save_text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Исправленный файл lab5-2.asm (рис 8)</w:t>
      </w:r>
    </w:p>
    <w:p>
      <w:pPr>
        <w:numPr>
          <w:ilvl w:val="0"/>
          <w:numId w:val="1003"/>
        </w:numPr>
      </w:pPr>
      <w:r>
        <w:t xml:space="preserve">Создать исполняемый файл и проверить его работу (см рис 9)</w:t>
      </w:r>
      <w:r>
        <w:br/>
      </w:r>
      <w:r>
        <w:drawing>
          <wp:inline>
            <wp:extent cx="5334000" cy="4029979"/>
            <wp:effectExtent b="0" l="0" r="0" t="0"/>
            <wp:docPr descr="open_lab5-2" title="" id="48" name="Picture"/>
            <a:graphic>
              <a:graphicData uri="http://schemas.openxmlformats.org/drawingml/2006/picture">
                <pic:pic>
                  <pic:nvPicPr>
                    <pic:cNvPr descr="image/open_lab5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Проверка и создание файла (рис 10)</w:t>
      </w:r>
      <w:r>
        <w:br/>
      </w:r>
      <w:r>
        <w:t xml:space="preserve">Теперь после вывода сообщения не будет перехода на новую строку</w:t>
      </w:r>
    </w:p>
    <w:p>
      <w:pPr>
        <w:numPr>
          <w:ilvl w:val="0"/>
          <w:numId w:val="1003"/>
        </w:numPr>
      </w:pPr>
      <w:r>
        <w:t xml:space="preserve">Создать копию файла lab5-1.asm и внести изменения, чтобы выводила введенная строка на экран (см рис 10-11)</w:t>
      </w:r>
      <w:r>
        <w:t xml:space="preserve"> </w:t>
      </w:r>
      <w:r>
        <w:drawing>
          <wp:inline>
            <wp:extent cx="5334000" cy="4029979"/>
            <wp:effectExtent b="0" l="0" r="0" t="0"/>
            <wp:docPr descr="create_lab5-3" title="" id="51" name="Picture"/>
            <a:graphic>
              <a:graphicData uri="http://schemas.openxmlformats.org/drawingml/2006/picture">
                <pic:pic>
                  <pic:nvPicPr>
                    <pic:cNvPr descr="image/create_lab5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Создание копии файла lab5-1.asm (рис 10)</w:t>
      </w:r>
      <w:r>
        <w:br/>
      </w:r>
      <w:r>
        <w:drawing>
          <wp:inline>
            <wp:extent cx="6400800" cy="4835975"/>
            <wp:effectExtent b="0" l="0" r="0" t="0"/>
            <wp:docPr descr="open_lab5-3" title="" id="54" name="Picture"/>
            <a:graphic>
              <a:graphicData uri="http://schemas.openxmlformats.org/drawingml/2006/picture">
                <pic:pic>
                  <pic:nvPicPr>
                    <pic:cNvPr descr="image/open_lab5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35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 введенной строки на экран (рис 11)</w:t>
      </w:r>
    </w:p>
    <w:p>
      <w:pPr>
        <w:numPr>
          <w:ilvl w:val="0"/>
          <w:numId w:val="1004"/>
        </w:numPr>
        <w:pStyle w:val="Compact"/>
      </w:pPr>
      <w:r>
        <w:t xml:space="preserve">Создать копию файла lab5-2.asm и внести изменения, чтобы выводила введенная строка на экран (см рис 12-13)</w:t>
      </w:r>
      <w:r>
        <w:t xml:space="preserve"> </w:t>
      </w:r>
      <w:r>
        <w:drawing>
          <wp:inline>
            <wp:extent cx="5334000" cy="4029979"/>
            <wp:effectExtent b="0" l="0" r="0" t="0"/>
            <wp:docPr descr="create_lab5-4" title="" id="57" name="Picture"/>
            <a:graphic>
              <a:graphicData uri="http://schemas.openxmlformats.org/drawingml/2006/picture">
                <pic:pic>
                  <pic:nvPicPr>
                    <pic:cNvPr descr="image/create_lab5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9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Создание копии файла lab5-1.asm (рис 12)</w:t>
      </w:r>
      <w:r>
        <w:br/>
      </w:r>
      <w:r>
        <w:drawing>
          <wp:inline>
            <wp:extent cx="5334000" cy="2845753"/>
            <wp:effectExtent b="0" l="0" r="0" t="0"/>
            <wp:docPr descr="open_lab5-4" title="" id="60" name="Picture"/>
            <a:graphic>
              <a:graphicData uri="http://schemas.openxmlformats.org/drawingml/2006/picture">
                <pic:pic>
                  <pic:nvPicPr>
                    <pic:cNvPr descr="image/open_lab5-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Вывод введенной строки на экран (рис 13)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ознакомился со структурой программы на языке ассемблера NASM</w:t>
      </w:r>
    </w:p>
    <w:bookmarkEnd w:id="63"/>
    <w:bookmarkStart w:id="65" w:name="список-литературы"/>
    <w:p>
      <w:pPr>
        <w:pStyle w:val="Heading1"/>
      </w:pPr>
      <w:r>
        <w:t xml:space="preserve">Список литературы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image" Id="rId35" Target="media/rId35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Хайманов Асланбек Султанович</dc:creator>
  <dc:language>ru-RU</dc:language>
  <cp:keywords/>
  <dcterms:created xsi:type="dcterms:W3CDTF">2024-11-24T17:23:07Z</dcterms:created>
  <dcterms:modified xsi:type="dcterms:W3CDTF">2024-11-24T17:23:07Z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Структура программы на языке ассемблера NASM. Системные вызовы в ОС GNU Linux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