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Ознакомиться с командами для работы с файлами.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все примеры с первой части описания лабораторной работы.</w:t>
      </w:r>
    </w:p>
    <w:p>
      <w:pPr>
        <w:numPr>
          <w:ilvl w:val="0"/>
          <w:numId w:val="1001"/>
        </w:numPr>
      </w:pPr>
      <w:r>
        <w:t xml:space="preserve">Выполнить команды копировани, перемещения и переименования.</w:t>
      </w:r>
    </w:p>
    <w:p>
      <w:pPr>
        <w:numPr>
          <w:ilvl w:val="0"/>
          <w:numId w:val="1001"/>
        </w:numPr>
      </w:pPr>
      <w:r>
        <w:t xml:space="preserve">Определить команды chmod</w:t>
      </w:r>
    </w:p>
    <w:p>
      <w:pPr>
        <w:numPr>
          <w:ilvl w:val="0"/>
          <w:numId w:val="1001"/>
        </w:numPr>
      </w:pPr>
      <w:r>
        <w:t xml:space="preserve">Выполнить команды с пункта 1 и 2.</w:t>
      </w:r>
    </w:p>
    <w:p>
      <w:pPr>
        <w:numPr>
          <w:ilvl w:val="0"/>
          <w:numId w:val="1001"/>
        </w:numPr>
      </w:pPr>
      <w:r>
        <w:t xml:space="preserve">Прочитать команды через man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DefinitionTerm"/>
      </w:pPr>
      <w:r>
        <w:t xml:space="preserve">Например, в табл.</w:t>
      </w:r>
      <w:r>
        <w:t xml:space="preserve"> </w:t>
      </w:r>
      <w:r>
        <w:t xml:space="preserve">[-@tbl:std-dir]</w:t>
      </w:r>
      <w:r>
        <w:t xml:space="preserve"> </w:t>
      </w:r>
      <w:r>
        <w:t xml:space="preserve">приведено краткое описание стандартных каталогов Unix.</w:t>
      </w:r>
    </w:p>
    <w:p>
      <w:pPr>
        <w:pStyle w:val="Definition"/>
      </w:pPr>
      <w:r>
        <w:t xml:space="preserve">Описание некоторых каталогов файловой системы GNU Linux {#tbl:std-dir}</w:t>
      </w:r>
    </w:p>
    <w:p>
      <w:pPr>
        <w:pStyle w:val="FirstParagraph"/>
      </w:pPr>
      <w:r>
        <w:t xml:space="preserve">Имя каталога | Описание каталога Здесь кратко описываются итоги проделанной работы. |</w:t>
      </w:r>
    </w:p>
    <w:p>
      <w:pPr>
        <w:pStyle w:val="BodyText"/>
      </w:pPr>
      <w:r>
        <w:t xml:space="preserve">|————–|—————————————————————————————————————————-|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Корневая директория, содержащая всю файловую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| Основные системные утилиты, необходимые как в однопользовательском режиме, так и при обычной работе всем пользователям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| Общесистемные конфигурационные файлы и файлы конфигурации установленных программ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| Содержит домашние директории пользователей, которые, в свою очередь, содержат персональные настройки и данные пользователя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 </w:t>
      </w:r>
      <w:r>
        <w:t xml:space="preserve">| Точки монтирования для сменных носителей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| Домашняя директория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| Временные файлы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| Вторичная иерархия для данных пользователя |</w:t>
      </w:r>
    </w:p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[@tanenbaum_book_modern-os_ru; @robbins_book_bash_en; @zarrelli_book_mastering-bash_en; @newham_book_learning-bash_en]</w:t>
      </w:r>
      <w:r>
        <w:t xml:space="preserve">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Выполнить все примеры с первой части описания лабораторной работы.</w:t>
      </w:r>
    </w:p>
    <w:p>
      <w:pPr>
        <w:pStyle w:val="FirstParagraph"/>
      </w:pPr>
      <w:bookmarkStart w:id="26" w:name="fig:001"/>
      <w:r>
        <w:drawing>
          <wp:inline>
            <wp:extent cx="5334000" cy="4105225"/>
            <wp:effectExtent b="0" l="0" r="0" t="0"/>
            <wp:docPr descr="Часть 1.1" title="" id="24" name="Picture"/>
            <a:graphic>
              <a:graphicData uri="http://schemas.openxmlformats.org/drawingml/2006/picture">
                <pic:pic>
                  <pic:nvPicPr>
                    <pic:cNvPr descr="image/1.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001"/>
      <w:r>
        <w:drawing>
          <wp:inline>
            <wp:extent cx="4821381" cy="2979793"/>
            <wp:effectExtent b="0" l="0" r="0" t="0"/>
            <wp:docPr descr="Часть 1.2" title="" id="28" name="Picture"/>
            <a:graphic>
              <a:graphicData uri="http://schemas.openxmlformats.org/drawingml/2006/picture">
                <pic:pic>
                  <pic:nvPicPr>
                    <pic:cNvPr descr="image/1.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81" cy="297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Compact"/>
        <w:numPr>
          <w:ilvl w:val="0"/>
          <w:numId w:val="1003"/>
        </w:numPr>
      </w:pPr>
      <w:r>
        <w:t xml:space="preserve">Выполнить команды копировани, перемещения и переименования.</w:t>
      </w:r>
    </w:p>
    <w:p>
      <w:pPr>
        <w:pStyle w:val="CaptionedFigure"/>
      </w:pPr>
      <w:r>
        <w:drawing>
          <wp:inline>
            <wp:extent cx="4878931" cy="4399351"/>
            <wp:effectExtent b="0" l="0" r="0" t="0"/>
            <wp:docPr descr="Часть 2.1" title="" id="32" name="Picture"/>
            <a:graphic>
              <a:graphicData uri="http://schemas.openxmlformats.org/drawingml/2006/picture">
                <pic:pic>
                  <pic:nvPicPr>
                    <pic:cNvPr descr="image/2.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31" cy="439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2.1</w:t>
      </w:r>
    </w:p>
    <w:p>
      <w:pPr>
        <w:pStyle w:val="CaptionedFigure"/>
      </w:pPr>
      <w:r>
        <w:drawing>
          <wp:inline>
            <wp:extent cx="4111602" cy="1847983"/>
            <wp:effectExtent b="0" l="0" r="0" t="0"/>
            <wp:docPr descr="Часть 2.2" title="" id="35" name="Picture"/>
            <a:graphic>
              <a:graphicData uri="http://schemas.openxmlformats.org/drawingml/2006/picture">
                <pic:pic>
                  <pic:nvPicPr>
                    <pic:cNvPr descr="image/2.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02" cy="184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2.2</w:t>
      </w:r>
    </w:p>
    <w:p>
      <w:pPr>
        <w:pStyle w:val="Compact"/>
        <w:numPr>
          <w:ilvl w:val="0"/>
          <w:numId w:val="1004"/>
        </w:numPr>
      </w:pPr>
      <w:r>
        <w:t xml:space="preserve">Определить команды chmod</w:t>
      </w:r>
    </w:p>
    <w:p>
      <w:pPr>
        <w:pStyle w:val="CaptionedFigure"/>
      </w:pPr>
      <w:r>
        <w:drawing>
          <wp:inline>
            <wp:extent cx="5334000" cy="3384176"/>
            <wp:effectExtent b="0" l="0" r="0" t="0"/>
            <wp:docPr descr="Часть 3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3</w:t>
      </w:r>
    </w:p>
    <w:p>
      <w:pPr>
        <w:pStyle w:val="Compact"/>
        <w:numPr>
          <w:ilvl w:val="0"/>
          <w:numId w:val="1005"/>
        </w:numPr>
      </w:pPr>
      <w:r>
        <w:t xml:space="preserve">Выполнить команды с пункта 1 и 2.</w:t>
      </w:r>
    </w:p>
    <w:p>
      <w:pPr>
        <w:pStyle w:val="CaptionedFigure"/>
      </w:pPr>
      <w:r>
        <w:drawing>
          <wp:inline>
            <wp:extent cx="5334000" cy="4418553"/>
            <wp:effectExtent b="0" l="0" r="0" t="0"/>
            <wp:docPr descr="Часть 4.1" title="" id="41" name="Picture"/>
            <a:graphic>
              <a:graphicData uri="http://schemas.openxmlformats.org/drawingml/2006/picture">
                <pic:pic>
                  <pic:nvPicPr>
                    <pic:cNvPr descr="image/4.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4.1</w:t>
      </w:r>
    </w:p>
    <w:p>
      <w:pPr>
        <w:pStyle w:val="CaptionedFigure"/>
      </w:pPr>
      <w:r>
        <w:drawing>
          <wp:inline>
            <wp:extent cx="5334000" cy="4300463"/>
            <wp:effectExtent b="0" l="0" r="0" t="0"/>
            <wp:docPr descr="Часть 4.2" title="" id="44" name="Picture"/>
            <a:graphic>
              <a:graphicData uri="http://schemas.openxmlformats.org/drawingml/2006/picture">
                <pic:pic>
                  <pic:nvPicPr>
                    <pic:cNvPr descr="image/4.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4.2</w:t>
      </w:r>
    </w:p>
    <w:p>
      <w:pPr>
        <w:pStyle w:val="Compact"/>
        <w:numPr>
          <w:ilvl w:val="0"/>
          <w:numId w:val="1006"/>
        </w:numPr>
      </w:pPr>
      <w:r>
        <w:t xml:space="preserve">Прочитать команды через man</w:t>
      </w:r>
    </w:p>
    <w:p>
      <w:pPr>
        <w:pStyle w:val="CaptionedFigure"/>
      </w:pPr>
      <w:r>
        <w:drawing>
          <wp:inline>
            <wp:extent cx="4258674" cy="2270013"/>
            <wp:effectExtent b="0" l="0" r="0" t="0"/>
            <wp:docPr descr="Часть 5.1" title="" id="47" name="Picture"/>
            <a:graphic>
              <a:graphicData uri="http://schemas.openxmlformats.org/drawingml/2006/picture">
                <pic:pic>
                  <pic:nvPicPr>
                    <pic:cNvPr descr="image/4.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674" cy="227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5.1</w:t>
      </w:r>
    </w:p>
    <w:p>
      <w:pPr>
        <w:pStyle w:val="CaptionedFigure"/>
      </w:pPr>
      <w:r>
        <w:drawing>
          <wp:inline>
            <wp:extent cx="5334000" cy="4056217"/>
            <wp:effectExtent b="0" l="0" r="0" t="0"/>
            <wp:docPr descr="Часть 5.2" title="" id="50" name="Picture"/>
            <a:graphic>
              <a:graphicData uri="http://schemas.openxmlformats.org/drawingml/2006/picture">
                <pic:pic>
                  <pic:nvPicPr>
                    <pic:cNvPr descr="image/4.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6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5.2</w:t>
      </w:r>
    </w:p>
    <w:p>
      <w:pPr>
        <w:pStyle w:val="CaptionedFigure"/>
      </w:pPr>
      <w:r>
        <w:drawing>
          <wp:inline>
            <wp:extent cx="5334000" cy="4043600"/>
            <wp:effectExtent b="0" l="0" r="0" t="0"/>
            <wp:docPr descr="Часть 5.3" title="" id="53" name="Picture"/>
            <a:graphic>
              <a:graphicData uri="http://schemas.openxmlformats.org/drawingml/2006/picture">
                <pic:pic>
                  <pic:nvPicPr>
                    <pic:cNvPr descr="image/4.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5.3</w:t>
      </w:r>
    </w:p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Ознакомился с командами для работы с файлами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2025-03-29T20:41:43Z</dcterms:created>
  <dcterms:modified xsi:type="dcterms:W3CDTF">2025-03-29T20:41:43Z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Простейший вариант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