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429B" w14:textId="2CE8234B" w:rsidR="004E3217" w:rsidRDefault="0046633F">
      <w:r w:rsidRPr="0046633F">
        <w:t>https://balsamiq.cloud/sz7cec9/ptcd62n/r2278?f=N4IgUiBcAMA0IDkpxAYWfAMlAjPAQrvALJEgBaZA0lANoC6AvkA%3D</w:t>
      </w:r>
    </w:p>
    <w:sectPr w:rsidR="004E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3F"/>
    <w:rsid w:val="0046633F"/>
    <w:rsid w:val="004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9EF"/>
  <w15:chartTrackingRefBased/>
  <w15:docId w15:val="{101B326E-1D2F-4A99-91A1-8C515BC5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Олжас Габдуллин</dc:creator>
  <cp:keywords/>
  <dc:description/>
  <cp:lastModifiedBy>Олжас Габдуллин</cp:lastModifiedBy>
  <cp:revision>1</cp:revision>
  <dcterms:created xsi:type="dcterms:W3CDTF">2022-01-19T10:34:00Z</dcterms:created>
  <dcterms:modified xsi:type="dcterms:W3CDTF">2022-01-19T10:34:00Z</dcterms:modified>
</cp:coreProperties>
</file>