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1646" w14:textId="0A24256F" w:rsidR="00092DF1" w:rsidRDefault="002E18A4" w:rsidP="002E18A4">
      <w:pPr>
        <w:pStyle w:val="Titre1"/>
        <w:jc w:val="center"/>
      </w:pPr>
      <w:r w:rsidRPr="002E18A4">
        <w:t>Services par telnet</w:t>
      </w:r>
    </w:p>
    <w:p w14:paraId="27BCCC0C" w14:textId="4D89FAE4" w:rsidR="002E18A4" w:rsidRDefault="002E18A4" w:rsidP="002E18A4">
      <w:pPr>
        <w:pStyle w:val="Sous-titre"/>
        <w:jc w:val="right"/>
      </w:pPr>
      <w:bookmarkStart w:id="0" w:name="_Hlk72852226"/>
      <w:r>
        <w:t>TP3</w:t>
      </w:r>
    </w:p>
    <w:p w14:paraId="416AD851" w14:textId="1E4FDF33" w:rsidR="002E18A4" w:rsidRDefault="002E18A4" w:rsidP="002E18A4">
      <w:pPr>
        <w:pStyle w:val="Sous-titre"/>
        <w:jc w:val="right"/>
      </w:pPr>
      <w:r>
        <w:t>Agathe Perrin</w:t>
      </w:r>
    </w:p>
    <w:p w14:paraId="79326617" w14:textId="3E277700" w:rsidR="002E18A4" w:rsidRDefault="002E18A4" w:rsidP="002E18A4">
      <w:pPr>
        <w:pStyle w:val="Sous-titre"/>
        <w:jc w:val="right"/>
      </w:pPr>
      <w:r>
        <w:t>25/05/2021</w:t>
      </w:r>
      <w:bookmarkEnd w:id="0"/>
    </w:p>
    <w:p w14:paraId="0B0D0B67" w14:textId="7E0978F3" w:rsidR="002E18A4" w:rsidRDefault="005B549A" w:rsidP="005B549A">
      <w:pPr>
        <w:pStyle w:val="Titre2"/>
      </w:pPr>
      <w:r w:rsidRPr="005B549A">
        <w:t>Exercice 1</w:t>
      </w:r>
      <w:r>
        <w:t> :</w:t>
      </w:r>
    </w:p>
    <w:p w14:paraId="4C71FB23" w14:textId="12C05B3C" w:rsidR="00660B47" w:rsidRPr="00660B47" w:rsidRDefault="00660B47" w:rsidP="00660B47">
      <w:r>
        <w:t xml:space="preserve">La commande suivante est d ‘abord entrée dans un terminal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5731" w14:paraId="511A9C62" w14:textId="77777777" w:rsidTr="00F55731">
        <w:tc>
          <w:tcPr>
            <w:tcW w:w="9062" w:type="dxa"/>
          </w:tcPr>
          <w:p w14:paraId="5A74E24D" w14:textId="520C0364" w:rsidR="00F55731" w:rsidRPr="00F55731" w:rsidRDefault="00F55731" w:rsidP="005B549A">
            <w:pPr>
              <w:rPr>
                <w:rFonts w:ascii="Consolas" w:hAnsi="Consolas"/>
              </w:rPr>
            </w:pPr>
            <w:proofErr w:type="spellStart"/>
            <w:proofErr w:type="gramStart"/>
            <w:r w:rsidRPr="00F55731">
              <w:rPr>
                <w:rFonts w:ascii="Consolas" w:hAnsi="Consolas"/>
              </w:rPr>
              <w:t>ant</w:t>
            </w:r>
            <w:proofErr w:type="spellEnd"/>
            <w:proofErr w:type="gramEnd"/>
          </w:p>
        </w:tc>
      </w:tr>
    </w:tbl>
    <w:p w14:paraId="038F8868" w14:textId="23C7A0E2" w:rsidR="005B549A" w:rsidRDefault="005B549A" w:rsidP="005B549A"/>
    <w:p w14:paraId="3C73C249" w14:textId="06BA56DB" w:rsidR="00F55731" w:rsidRDefault="00660B47" w:rsidP="005B549A">
      <w:r>
        <w:t>Ensuite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5731" w14:paraId="15A1F2E8" w14:textId="77777777" w:rsidTr="00F55731">
        <w:tc>
          <w:tcPr>
            <w:tcW w:w="9062" w:type="dxa"/>
          </w:tcPr>
          <w:p w14:paraId="359E514E" w14:textId="28198864" w:rsidR="00F55731" w:rsidRPr="00F55731" w:rsidRDefault="00F55731" w:rsidP="005B549A">
            <w:pPr>
              <w:rPr>
                <w:rFonts w:ascii="Consolas" w:hAnsi="Consolas"/>
              </w:rPr>
            </w:pPr>
            <w:proofErr w:type="spellStart"/>
            <w:proofErr w:type="gramStart"/>
            <w:r w:rsidRPr="00F55731">
              <w:rPr>
                <w:rFonts w:ascii="Consolas" w:hAnsi="Consolas"/>
              </w:rPr>
              <w:t>ant</w:t>
            </w:r>
            <w:proofErr w:type="spellEnd"/>
            <w:proofErr w:type="gramEnd"/>
            <w:r w:rsidRPr="00F55731">
              <w:rPr>
                <w:rFonts w:ascii="Consolas" w:hAnsi="Consolas"/>
              </w:rPr>
              <w:t xml:space="preserve"> jar</w:t>
            </w:r>
          </w:p>
        </w:tc>
      </w:tr>
    </w:tbl>
    <w:p w14:paraId="705D9847" w14:textId="68DDBEC7" w:rsidR="00F55731" w:rsidRDefault="00F55731" w:rsidP="005B549A"/>
    <w:p w14:paraId="591BF41B" w14:textId="05A3494F" w:rsidR="00F55731" w:rsidRDefault="00660B47" w:rsidP="005B549A">
      <w:r>
        <w:t xml:space="preserve">Et enfin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4C89" w14:paraId="35D4F070" w14:textId="77777777" w:rsidTr="00A24C89">
        <w:tc>
          <w:tcPr>
            <w:tcW w:w="9062" w:type="dxa"/>
          </w:tcPr>
          <w:p w14:paraId="02A95956" w14:textId="775FCB43" w:rsidR="00A24C89" w:rsidRDefault="00A24C89" w:rsidP="005B549A">
            <w:proofErr w:type="gramStart"/>
            <w:r w:rsidRPr="00A24C89">
              <w:t>java</w:t>
            </w:r>
            <w:proofErr w:type="gramEnd"/>
            <w:r w:rsidRPr="00A24C89">
              <w:t xml:space="preserve"> -classpath ./</w:t>
            </w:r>
            <w:proofErr w:type="spellStart"/>
            <w:r w:rsidRPr="00A24C89">
              <w:t>build</w:t>
            </w:r>
            <w:proofErr w:type="spellEnd"/>
            <w:r w:rsidRPr="00A24C89">
              <w:t xml:space="preserve">/telnetd.jar:./lib/commons-logging.jar:./lib/log4j.jar -Dlog4j.configuration=file:./log4j.properties </w:t>
            </w:r>
            <w:proofErr w:type="spellStart"/>
            <w:r w:rsidRPr="00A24C89">
              <w:t>net.wimpi.telnetd.TelnetD</w:t>
            </w:r>
            <w:proofErr w:type="spellEnd"/>
            <w:r w:rsidRPr="00A24C89">
              <w:t xml:space="preserve"> file:./</w:t>
            </w:r>
            <w:proofErr w:type="spellStart"/>
            <w:r w:rsidRPr="00A24C89">
              <w:t>telnetd.properties</w:t>
            </w:r>
            <w:proofErr w:type="spellEnd"/>
          </w:p>
        </w:tc>
      </w:tr>
    </w:tbl>
    <w:p w14:paraId="58CC3452" w14:textId="64401C83" w:rsidR="00A24C89" w:rsidRDefault="00A24C89" w:rsidP="005B549A"/>
    <w:p w14:paraId="4B3460E1" w14:textId="3F6842A7" w:rsidR="00A24C89" w:rsidRDefault="00660B47" w:rsidP="00660B47">
      <w:r>
        <w:t>La commande ci-dessus lance un serveur telnet de type « 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 ». Ce serveur possède des permissions beaucoup plus réduites qu’un </w:t>
      </w:r>
      <w:proofErr w:type="spellStart"/>
      <w:r>
        <w:t>shell</w:t>
      </w:r>
      <w:proofErr w:type="spellEnd"/>
      <w:r>
        <w:t xml:space="preserve"> classique. Il peut permettre d’éviter des dangers possibles avec un </w:t>
      </w:r>
      <w:proofErr w:type="spellStart"/>
      <w:r>
        <w:t>shell</w:t>
      </w:r>
      <w:proofErr w:type="spellEnd"/>
      <w:r>
        <w:t xml:space="preserve"> classique comme une surpression de données ou un téléchargement de fichier indésirable. </w:t>
      </w:r>
    </w:p>
    <w:p w14:paraId="1DD1C920" w14:textId="141D9CE8" w:rsidR="00660B47" w:rsidRDefault="00660B47" w:rsidP="00660B47"/>
    <w:p w14:paraId="4F19204F" w14:textId="65B9C7E9" w:rsidR="00660B47" w:rsidRDefault="00660B47" w:rsidP="00660B47">
      <w:pPr>
        <w:pStyle w:val="Titre2"/>
      </w:pPr>
      <w:r>
        <w:t>Exercice 2 :</w:t>
      </w:r>
    </w:p>
    <w:p w14:paraId="2337103C" w14:textId="5535BD16" w:rsidR="00660B47" w:rsidRPr="00660B47" w:rsidRDefault="00660B47" w:rsidP="00660B47">
      <w:r>
        <w:t>Dans un premier temps la commande ci-dessous est entrée dans un terminal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0B47" w14:paraId="251778F5" w14:textId="77777777" w:rsidTr="00660B47">
        <w:tc>
          <w:tcPr>
            <w:tcW w:w="9062" w:type="dxa"/>
          </w:tcPr>
          <w:p w14:paraId="0846F451" w14:textId="765307BD" w:rsidR="00660B47" w:rsidRPr="00660B47" w:rsidRDefault="00660B47" w:rsidP="00660B47">
            <w:pPr>
              <w:rPr>
                <w:rFonts w:ascii="Consolas" w:hAnsi="Consolas"/>
              </w:rPr>
            </w:pPr>
            <w:proofErr w:type="gramStart"/>
            <w:r w:rsidRPr="00660B47">
              <w:rPr>
                <w:rFonts w:ascii="Consolas" w:hAnsi="Consolas"/>
              </w:rPr>
              <w:t>apt</w:t>
            </w:r>
            <w:proofErr w:type="gramEnd"/>
            <w:r w:rsidRPr="00660B47">
              <w:rPr>
                <w:rFonts w:ascii="Consolas" w:hAnsi="Consolas"/>
              </w:rPr>
              <w:t xml:space="preserve">-get </w:t>
            </w:r>
            <w:proofErr w:type="spellStart"/>
            <w:r w:rsidRPr="00660B47">
              <w:rPr>
                <w:rFonts w:ascii="Consolas" w:hAnsi="Consolas"/>
              </w:rPr>
              <w:t>install</w:t>
            </w:r>
            <w:proofErr w:type="spellEnd"/>
            <w:r w:rsidRPr="00660B47">
              <w:rPr>
                <w:rFonts w:ascii="Consolas" w:hAnsi="Consolas"/>
              </w:rPr>
              <w:t xml:space="preserve"> </w:t>
            </w:r>
            <w:proofErr w:type="spellStart"/>
            <w:r w:rsidRPr="00660B47">
              <w:rPr>
                <w:rFonts w:ascii="Consolas" w:hAnsi="Consolas"/>
              </w:rPr>
              <w:t>netcat</w:t>
            </w:r>
            <w:proofErr w:type="spellEnd"/>
          </w:p>
        </w:tc>
      </w:tr>
    </w:tbl>
    <w:p w14:paraId="4D5D6389" w14:textId="09A3E9BC" w:rsidR="00660B47" w:rsidRDefault="00660B47" w:rsidP="00660B47"/>
    <w:p w14:paraId="704A849F" w14:textId="045A565D" w:rsidR="00660B47" w:rsidRDefault="00F54717" w:rsidP="00660B47">
      <w:r>
        <w:t>Puis pour écouter la machine locale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4717" w14:paraId="68B9838B" w14:textId="77777777" w:rsidTr="00F54717">
        <w:tc>
          <w:tcPr>
            <w:tcW w:w="9062" w:type="dxa"/>
          </w:tcPr>
          <w:p w14:paraId="68F060AC" w14:textId="659D16B1" w:rsidR="00F54717" w:rsidRPr="00F54717" w:rsidRDefault="00F54717" w:rsidP="00660B47">
            <w:pPr>
              <w:rPr>
                <w:rFonts w:ascii="Consolas" w:hAnsi="Consolas"/>
              </w:rPr>
            </w:pPr>
            <w:proofErr w:type="spellStart"/>
            <w:proofErr w:type="gramStart"/>
            <w:r w:rsidRPr="00F54717">
              <w:rPr>
                <w:rFonts w:ascii="Consolas" w:hAnsi="Consolas"/>
              </w:rPr>
              <w:t>nc</w:t>
            </w:r>
            <w:proofErr w:type="spellEnd"/>
            <w:proofErr w:type="gramEnd"/>
            <w:r w:rsidRPr="00F54717">
              <w:rPr>
                <w:rFonts w:ascii="Consolas" w:hAnsi="Consolas"/>
              </w:rPr>
              <w:t xml:space="preserve"> -l -p 1234 127.0.0.1</w:t>
            </w:r>
          </w:p>
        </w:tc>
      </w:tr>
    </w:tbl>
    <w:p w14:paraId="37D5FE2A" w14:textId="18AFE383" w:rsidR="00F54717" w:rsidRDefault="00F54717" w:rsidP="00660B47"/>
    <w:p w14:paraId="2EB7D522" w14:textId="2DFD8AA4" w:rsidR="00F54717" w:rsidRDefault="00F54717" w:rsidP="00660B47">
      <w:r>
        <w:t>Enfin on utilise la commande suivante pour le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4717" w14:paraId="62CED3A0" w14:textId="77777777" w:rsidTr="00F54717">
        <w:trPr>
          <w:trHeight w:val="256"/>
        </w:trPr>
        <w:tc>
          <w:tcPr>
            <w:tcW w:w="9062" w:type="dxa"/>
          </w:tcPr>
          <w:p w14:paraId="3F560A1D" w14:textId="35253A68" w:rsidR="00F54717" w:rsidRPr="00F54717" w:rsidRDefault="00F54717" w:rsidP="00660B47">
            <w:pPr>
              <w:rPr>
                <w:rFonts w:ascii="Consolas" w:hAnsi="Consolas"/>
              </w:rPr>
            </w:pPr>
            <w:proofErr w:type="spellStart"/>
            <w:proofErr w:type="gramStart"/>
            <w:r w:rsidRPr="00F54717">
              <w:rPr>
                <w:rFonts w:ascii="Consolas" w:hAnsi="Consolas"/>
              </w:rPr>
              <w:t>nc</w:t>
            </w:r>
            <w:proofErr w:type="spellEnd"/>
            <w:proofErr w:type="gramEnd"/>
            <w:r w:rsidRPr="00F54717">
              <w:rPr>
                <w:rFonts w:ascii="Consolas" w:hAnsi="Consolas"/>
              </w:rPr>
              <w:t xml:space="preserve"> 127.0.0.1 1234</w:t>
            </w:r>
          </w:p>
        </w:tc>
      </w:tr>
    </w:tbl>
    <w:p w14:paraId="72BC8C0B" w14:textId="46EF8816" w:rsidR="00F54717" w:rsidRDefault="00F54717" w:rsidP="00660B47"/>
    <w:p w14:paraId="6E448B95" w14:textId="0BE9B446" w:rsidR="00F54717" w:rsidRDefault="00F54717" w:rsidP="00660B47">
      <w:r>
        <w:t>Ce qui nous donne ce résultat pour</w:t>
      </w:r>
      <w:r w:rsidR="0011749A">
        <w:t xml:space="preserve"> le client</w:t>
      </w:r>
    </w:p>
    <w:p w14:paraId="1FB5870C" w14:textId="281A43DC" w:rsidR="0011749A" w:rsidRDefault="0011749A" w:rsidP="00660B47">
      <w:r>
        <w:rPr>
          <w:noProof/>
        </w:rPr>
        <w:drawing>
          <wp:inline distT="0" distB="0" distL="0" distR="0" wp14:anchorId="566719BB" wp14:editId="4C530601">
            <wp:extent cx="5314950" cy="1057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D31" w14:textId="57483110" w:rsidR="0011749A" w:rsidRDefault="0011749A" w:rsidP="00660B47">
      <w:r>
        <w:lastRenderedPageBreak/>
        <w:t>Et ce résultat pour le serveur local</w:t>
      </w:r>
    </w:p>
    <w:p w14:paraId="078F1A71" w14:textId="0385AC20" w:rsidR="0011749A" w:rsidRPr="00660B47" w:rsidRDefault="0011749A" w:rsidP="00660B47">
      <w:r>
        <w:rPr>
          <w:noProof/>
        </w:rPr>
        <w:drawing>
          <wp:inline distT="0" distB="0" distL="0" distR="0" wp14:anchorId="3A290B96" wp14:editId="53AE49AA">
            <wp:extent cx="5753100" cy="885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9A" w:rsidRPr="0066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104"/>
    <w:multiLevelType w:val="hybridMultilevel"/>
    <w:tmpl w:val="078E2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AC"/>
    <w:rsid w:val="00092DF1"/>
    <w:rsid w:val="0011749A"/>
    <w:rsid w:val="00206BAC"/>
    <w:rsid w:val="002E18A4"/>
    <w:rsid w:val="005B549A"/>
    <w:rsid w:val="00660B47"/>
    <w:rsid w:val="00A24C89"/>
    <w:rsid w:val="00F54717"/>
    <w:rsid w:val="00F5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5064"/>
  <w15:chartTrackingRefBased/>
  <w15:docId w15:val="{A4A33B10-8D5D-4390-82D8-B8AE844F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8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E18A4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E18A4"/>
  </w:style>
  <w:style w:type="character" w:customStyle="1" w:styleId="DateCar">
    <w:name w:val="Date Car"/>
    <w:basedOn w:val="Policepardfaut"/>
    <w:link w:val="Date"/>
    <w:uiPriority w:val="99"/>
    <w:semiHidden/>
    <w:rsid w:val="002E18A4"/>
  </w:style>
  <w:style w:type="character" w:customStyle="1" w:styleId="Titre2Car">
    <w:name w:val="Titre 2 Car"/>
    <w:basedOn w:val="Policepardfaut"/>
    <w:link w:val="Titre2"/>
    <w:uiPriority w:val="9"/>
    <w:rsid w:val="005B5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5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3</cp:revision>
  <dcterms:created xsi:type="dcterms:W3CDTF">2021-05-25T12:50:00Z</dcterms:created>
  <dcterms:modified xsi:type="dcterms:W3CDTF">2021-05-25T14:29:00Z</dcterms:modified>
</cp:coreProperties>
</file>