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B321E" w14:textId="77777777" w:rsidR="00000000" w:rsidRPr="0054466C" w:rsidRDefault="003A31B2">
      <w:pPr>
        <w:pStyle w:val="Ttulo2"/>
        <w:spacing w:before="400" w:beforeAutospacing="0" w:after="400" w:afterAutospacing="0"/>
        <w:rPr>
          <w:rFonts w:ascii="Arial" w:eastAsia="Times New Roman" w:hAnsi="Arial" w:cs="Arial"/>
          <w:sz w:val="28"/>
          <w:szCs w:val="28"/>
          <w:lang w:val="es-ES"/>
        </w:rPr>
      </w:pPr>
      <w:r w:rsidRPr="0054466C">
        <w:rPr>
          <w:rFonts w:ascii="Arial" w:eastAsia="Times New Roman" w:hAnsi="Arial" w:cs="Arial"/>
          <w:sz w:val="28"/>
          <w:szCs w:val="28"/>
          <w:lang w:val="es-ES"/>
        </w:rPr>
        <w:t xml:space="preserve">CONTRATO CIVIL DE OBRA </w:t>
      </w:r>
    </w:p>
    <w:p w14:paraId="361E679D" w14:textId="7E167BC6" w:rsidR="00000000" w:rsidRPr="0054466C" w:rsidRDefault="003A31B2">
      <w:pPr>
        <w:pStyle w:val="nueve"/>
        <w:rPr>
          <w:rFonts w:ascii="Arial" w:hAnsi="Arial" w:cs="Arial"/>
          <w:sz w:val="28"/>
          <w:szCs w:val="28"/>
          <w:lang w:val="es-ES"/>
        </w:rPr>
      </w:pPr>
      <w:r w:rsidRPr="0054466C">
        <w:rPr>
          <w:rFonts w:ascii="Arial" w:hAnsi="Arial" w:cs="Arial"/>
          <w:sz w:val="28"/>
          <w:szCs w:val="28"/>
          <w:lang w:val="es-ES"/>
        </w:rPr>
        <w:t xml:space="preserve">Contrato Nº. ..................... Obra </w:t>
      </w:r>
      <w:proofErr w:type="spellStart"/>
      <w:r w:rsidRPr="0054466C">
        <w:rPr>
          <w:rFonts w:ascii="Arial" w:hAnsi="Arial" w:cs="Arial"/>
          <w:sz w:val="28"/>
          <w:szCs w:val="28"/>
          <w:lang w:val="es-ES"/>
        </w:rPr>
        <w:t>Nº</w:t>
      </w:r>
      <w:proofErr w:type="spellEnd"/>
      <w:r w:rsidRPr="0054466C">
        <w:rPr>
          <w:rFonts w:ascii="Arial" w:hAnsi="Arial" w:cs="Arial"/>
          <w:sz w:val="28"/>
          <w:szCs w:val="28"/>
          <w:lang w:val="es-ES"/>
        </w:rPr>
        <w:t>. ....................</w:t>
      </w:r>
    </w:p>
    <w:p w14:paraId="4779CD26" w14:textId="77777777" w:rsidR="00000000" w:rsidRPr="0054466C" w:rsidRDefault="003A31B2">
      <w:pPr>
        <w:pStyle w:val="nueve"/>
        <w:rPr>
          <w:rFonts w:ascii="Arial" w:hAnsi="Arial" w:cs="Arial"/>
          <w:sz w:val="28"/>
          <w:szCs w:val="28"/>
          <w:lang w:val="es-ES"/>
        </w:rPr>
      </w:pPr>
      <w:r w:rsidRPr="0054466C">
        <w:rPr>
          <w:rFonts w:ascii="Arial" w:hAnsi="Arial" w:cs="Arial"/>
          <w:sz w:val="28"/>
          <w:szCs w:val="28"/>
          <w:lang w:val="es-ES"/>
        </w:rPr>
        <w:t>Fecha de iniciación: .................... Fecha de Terminación: ..........</w:t>
      </w:r>
    </w:p>
    <w:p w14:paraId="26BFFFDA" w14:textId="77777777" w:rsidR="00000000" w:rsidRPr="0054466C" w:rsidRDefault="003A31B2">
      <w:pPr>
        <w:pStyle w:val="nueve"/>
        <w:rPr>
          <w:rFonts w:ascii="Arial" w:hAnsi="Arial" w:cs="Arial"/>
          <w:sz w:val="28"/>
          <w:szCs w:val="28"/>
          <w:lang w:val="es-ES"/>
        </w:rPr>
      </w:pPr>
      <w:r w:rsidRPr="0054466C">
        <w:rPr>
          <w:rFonts w:ascii="Arial" w:hAnsi="Arial" w:cs="Arial"/>
          <w:sz w:val="28"/>
          <w:szCs w:val="28"/>
          <w:lang w:val="es-ES"/>
        </w:rPr>
        <w:t xml:space="preserve">Entre los suscritos a saber: .......... </w:t>
      </w:r>
      <w:r w:rsidRPr="0054466C">
        <w:rPr>
          <w:rFonts w:ascii="Arial" w:hAnsi="Arial" w:cs="Arial"/>
          <w:sz w:val="28"/>
          <w:szCs w:val="28"/>
          <w:lang w:val="es-ES"/>
        </w:rPr>
        <w:t xml:space="preserve">sociedad comercial legalmente constituida según consta, representada por .........., identificado con la cédula de ciudadanía </w:t>
      </w:r>
      <w:proofErr w:type="spellStart"/>
      <w:r w:rsidRPr="0054466C">
        <w:rPr>
          <w:rFonts w:ascii="Arial" w:hAnsi="Arial" w:cs="Arial"/>
          <w:sz w:val="28"/>
          <w:szCs w:val="28"/>
          <w:lang w:val="es-ES"/>
        </w:rPr>
        <w:t>Nº</w:t>
      </w:r>
      <w:proofErr w:type="spellEnd"/>
      <w:r w:rsidRPr="0054466C">
        <w:rPr>
          <w:rFonts w:ascii="Arial" w:hAnsi="Arial" w:cs="Arial"/>
          <w:sz w:val="28"/>
          <w:szCs w:val="28"/>
          <w:lang w:val="es-ES"/>
        </w:rPr>
        <w:t>........... de ........... en su calidad de .......... de la misma, como consta en el certificado de existencia y representación</w:t>
      </w:r>
      <w:r w:rsidRPr="0054466C">
        <w:rPr>
          <w:rFonts w:ascii="Arial" w:hAnsi="Arial" w:cs="Arial"/>
          <w:sz w:val="28"/>
          <w:szCs w:val="28"/>
          <w:lang w:val="es-ES"/>
        </w:rPr>
        <w:t xml:space="preserve"> expedido por la Cámara de Comercio de .......... de (fecha) .......... y quien para efectos del presente contrato se denominará el CONTRATANTE, y .........., mayor de edad, identificado con la cédula de ciudadanía </w:t>
      </w:r>
      <w:proofErr w:type="spellStart"/>
      <w:r w:rsidRPr="0054466C">
        <w:rPr>
          <w:rFonts w:ascii="Arial" w:hAnsi="Arial" w:cs="Arial"/>
          <w:sz w:val="28"/>
          <w:szCs w:val="28"/>
          <w:lang w:val="es-ES"/>
        </w:rPr>
        <w:t>Nº</w:t>
      </w:r>
      <w:proofErr w:type="spellEnd"/>
      <w:r w:rsidRPr="0054466C">
        <w:rPr>
          <w:rFonts w:ascii="Arial" w:hAnsi="Arial" w:cs="Arial"/>
          <w:sz w:val="28"/>
          <w:szCs w:val="28"/>
          <w:lang w:val="es-ES"/>
        </w:rPr>
        <w:t>. .......... de .........., domiciliado</w:t>
      </w:r>
      <w:r w:rsidRPr="0054466C">
        <w:rPr>
          <w:rFonts w:ascii="Arial" w:hAnsi="Arial" w:cs="Arial"/>
          <w:sz w:val="28"/>
          <w:szCs w:val="28"/>
          <w:lang w:val="es-ES"/>
        </w:rPr>
        <w:t xml:space="preserve"> y residente en .......... actuando en nombre y representación de .......... y quien para los efectos del presente documento se denominará el CONTRATISTA, acuerdan celebrar el presente contrato civil de obra, el cual se regirá por las disposiciones civiles</w:t>
      </w:r>
      <w:r w:rsidRPr="0054466C">
        <w:rPr>
          <w:rFonts w:ascii="Arial" w:hAnsi="Arial" w:cs="Arial"/>
          <w:sz w:val="28"/>
          <w:szCs w:val="28"/>
          <w:lang w:val="es-ES"/>
        </w:rPr>
        <w:t xml:space="preserve"> pertinentes y en especial por las siguientes cláusulas: </w:t>
      </w:r>
      <w:r w:rsidRPr="0054466C">
        <w:rPr>
          <w:rStyle w:val="Textoennegrita"/>
          <w:rFonts w:ascii="Arial" w:hAnsi="Arial" w:cs="Arial"/>
          <w:sz w:val="28"/>
          <w:szCs w:val="28"/>
          <w:lang w:val="es-ES"/>
        </w:rPr>
        <w:t xml:space="preserve">PRIMERA. </w:t>
      </w:r>
      <w:proofErr w:type="gramStart"/>
      <w:r w:rsidRPr="0054466C">
        <w:rPr>
          <w:rStyle w:val="Textoennegrita"/>
          <w:rFonts w:ascii="Arial" w:hAnsi="Arial" w:cs="Arial"/>
          <w:sz w:val="28"/>
          <w:szCs w:val="28"/>
          <w:lang w:val="es-ES"/>
        </w:rPr>
        <w:t>Objeto.—</w:t>
      </w:r>
      <w:proofErr w:type="gramEnd"/>
      <w:r w:rsidRPr="0054466C">
        <w:rPr>
          <w:rFonts w:ascii="Arial" w:hAnsi="Arial" w:cs="Arial"/>
          <w:sz w:val="28"/>
          <w:szCs w:val="28"/>
          <w:lang w:val="es-ES"/>
        </w:rPr>
        <w:t xml:space="preserve">El CONTRATISTA en su calidad de .........., se obliga para con el CONTRATANTE a ejecutar los trabajos y demás actividades propias de la obra contratada que consisten en: ........... </w:t>
      </w:r>
      <w:r w:rsidRPr="0054466C">
        <w:rPr>
          <w:rFonts w:ascii="Arial" w:hAnsi="Arial" w:cs="Arial"/>
          <w:sz w:val="28"/>
          <w:szCs w:val="28"/>
          <w:lang w:val="es-ES"/>
        </w:rPr>
        <w:t>Esta obra debe realizarse de conformidad con las condiciones y cláusulas pactadas en este documento</w:t>
      </w:r>
      <w:r w:rsidRPr="0054466C">
        <w:rPr>
          <w:rFonts w:ascii="Arial" w:hAnsi="Arial" w:cs="Arial"/>
          <w:sz w:val="28"/>
          <w:szCs w:val="28"/>
          <w:lang w:val="es-ES"/>
        </w:rPr>
        <w:t xml:space="preserve"> </w:t>
      </w:r>
      <w:r w:rsidRPr="0054466C">
        <w:rPr>
          <w:rStyle w:val="anchor"/>
          <w:rFonts w:ascii="Arial" w:hAnsi="Arial" w:cs="Arial"/>
          <w:sz w:val="28"/>
          <w:szCs w:val="28"/>
          <w:lang w:val="es-ES"/>
        </w:rPr>
        <w:t>(1</w:t>
      </w:r>
      <w:r w:rsidRPr="0054466C">
        <w:rPr>
          <w:rStyle w:val="anchor"/>
          <w:rFonts w:ascii="Arial" w:hAnsi="Arial" w:cs="Arial"/>
          <w:sz w:val="28"/>
          <w:szCs w:val="28"/>
          <w:lang w:val="es-ES"/>
        </w:rPr>
        <w:t>)</w:t>
      </w:r>
      <w:r w:rsidRPr="0054466C">
        <w:rPr>
          <w:rFonts w:ascii="Arial" w:hAnsi="Arial" w:cs="Arial"/>
          <w:sz w:val="28"/>
          <w:szCs w:val="28"/>
          <w:lang w:val="es-ES"/>
        </w:rPr>
        <w:t xml:space="preserve">. </w:t>
      </w:r>
      <w:r w:rsidRPr="0054466C">
        <w:rPr>
          <w:rStyle w:val="Textoennegrita"/>
          <w:rFonts w:ascii="Arial" w:hAnsi="Arial" w:cs="Arial"/>
          <w:sz w:val="28"/>
          <w:szCs w:val="28"/>
          <w:lang w:val="es-ES"/>
        </w:rPr>
        <w:t xml:space="preserve">SEGUNDA. Obligaciones del </w:t>
      </w:r>
      <w:proofErr w:type="gramStart"/>
      <w:r w:rsidRPr="0054466C">
        <w:rPr>
          <w:rStyle w:val="Textoennegrita"/>
          <w:rFonts w:ascii="Arial" w:hAnsi="Arial" w:cs="Arial"/>
          <w:sz w:val="28"/>
          <w:szCs w:val="28"/>
          <w:lang w:val="es-ES"/>
        </w:rPr>
        <w:t>contratista.—</w:t>
      </w:r>
      <w:proofErr w:type="gramEnd"/>
      <w:r w:rsidRPr="0054466C">
        <w:rPr>
          <w:rFonts w:ascii="Arial" w:hAnsi="Arial" w:cs="Arial"/>
          <w:sz w:val="28"/>
          <w:szCs w:val="28"/>
          <w:lang w:val="es-ES"/>
        </w:rPr>
        <w:t>El CONTRATISTA se obliga para con el contratante a ejecutar la obra de acuerdo con la descripción y planos, espe</w:t>
      </w:r>
      <w:r w:rsidRPr="0054466C">
        <w:rPr>
          <w:rFonts w:ascii="Arial" w:hAnsi="Arial" w:cs="Arial"/>
          <w:sz w:val="28"/>
          <w:szCs w:val="28"/>
          <w:lang w:val="es-ES"/>
        </w:rPr>
        <w:t>cificaciones y cotizaciones previamente aprobadas, que se anexan al presente contrato como parte del mismo, y de acuerdo con la siguiente relación: 1. Planos entregados al contratista: .......... (se deben identificar y determinar de manera que no se prest</w:t>
      </w:r>
      <w:r w:rsidRPr="0054466C">
        <w:rPr>
          <w:rFonts w:ascii="Arial" w:hAnsi="Arial" w:cs="Arial"/>
          <w:sz w:val="28"/>
          <w:szCs w:val="28"/>
          <w:lang w:val="es-ES"/>
        </w:rPr>
        <w:t>e a confusión y anexar al contrato una copia de ellos), 2. Cuadro de descripción de la obra, cantidad, valores:</w:t>
      </w:r>
    </w:p>
    <w:tbl>
      <w:tblPr>
        <w:tblW w:w="5000"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38"/>
        <w:gridCol w:w="1716"/>
        <w:gridCol w:w="2564"/>
        <w:gridCol w:w="1304"/>
      </w:tblGrid>
      <w:tr w:rsidR="00000000" w:rsidRPr="0054466C" w14:paraId="341EB3BF" w14:textId="77777777">
        <w:trPr>
          <w:divId w:val="174803945"/>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14:paraId="2EC707E4" w14:textId="77777777" w:rsidR="00000000" w:rsidRPr="0054466C" w:rsidRDefault="003A31B2">
            <w:pPr>
              <w:jc w:val="center"/>
              <w:rPr>
                <w:rFonts w:ascii="Arial" w:eastAsia="Times New Roman" w:hAnsi="Arial" w:cs="Arial"/>
                <w:sz w:val="28"/>
                <w:szCs w:val="28"/>
              </w:rPr>
            </w:pPr>
            <w:r w:rsidRPr="0054466C">
              <w:rPr>
                <w:rStyle w:val="Textoennegrita"/>
                <w:rFonts w:ascii="Arial" w:eastAsia="Times New Roman" w:hAnsi="Arial" w:cs="Arial"/>
                <w:sz w:val="28"/>
                <w:szCs w:val="28"/>
              </w:rPr>
              <w:t>Descripción obra</w:t>
            </w:r>
            <w:r w:rsidRPr="0054466C">
              <w:rPr>
                <w:rFonts w:ascii="Arial" w:eastAsia="Times New Roman" w:hAnsi="Arial" w:cs="Arial"/>
                <w:sz w:val="28"/>
                <w:szCs w:val="2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14:paraId="24868A6D" w14:textId="77777777" w:rsidR="00000000" w:rsidRPr="0054466C" w:rsidRDefault="003A31B2">
            <w:pPr>
              <w:jc w:val="center"/>
              <w:rPr>
                <w:rFonts w:ascii="Arial" w:eastAsia="Times New Roman" w:hAnsi="Arial" w:cs="Arial"/>
                <w:sz w:val="28"/>
                <w:szCs w:val="28"/>
              </w:rPr>
            </w:pPr>
            <w:r w:rsidRPr="0054466C">
              <w:rPr>
                <w:rStyle w:val="Textoennegrita"/>
                <w:rFonts w:ascii="Arial" w:eastAsia="Times New Roman" w:hAnsi="Arial" w:cs="Arial"/>
                <w:sz w:val="28"/>
                <w:szCs w:val="28"/>
              </w:rPr>
              <w:t>Cantidad</w:t>
            </w:r>
            <w:r w:rsidRPr="0054466C">
              <w:rPr>
                <w:rFonts w:ascii="Arial" w:eastAsia="Times New Roman" w:hAnsi="Arial" w:cs="Arial"/>
                <w:sz w:val="28"/>
                <w:szCs w:val="2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14:paraId="58792DD8" w14:textId="77777777" w:rsidR="00000000" w:rsidRPr="0054466C" w:rsidRDefault="003A31B2">
            <w:pPr>
              <w:jc w:val="center"/>
              <w:rPr>
                <w:rFonts w:ascii="Arial" w:eastAsia="Times New Roman" w:hAnsi="Arial" w:cs="Arial"/>
                <w:sz w:val="28"/>
                <w:szCs w:val="28"/>
              </w:rPr>
            </w:pPr>
            <w:r w:rsidRPr="0054466C">
              <w:rPr>
                <w:rStyle w:val="Textoennegrita"/>
                <w:rFonts w:ascii="Arial" w:eastAsia="Times New Roman" w:hAnsi="Arial" w:cs="Arial"/>
                <w:sz w:val="28"/>
                <w:szCs w:val="28"/>
              </w:rPr>
              <w:t>Valor unitario</w:t>
            </w:r>
            <w:r w:rsidRPr="0054466C">
              <w:rPr>
                <w:rFonts w:ascii="Arial" w:eastAsia="Times New Roman" w:hAnsi="Arial" w:cs="Arial"/>
                <w:sz w:val="28"/>
                <w:szCs w:val="2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14:paraId="3BE0A4CA" w14:textId="77777777" w:rsidR="00000000" w:rsidRPr="0054466C" w:rsidRDefault="003A31B2">
            <w:pPr>
              <w:jc w:val="center"/>
              <w:rPr>
                <w:rFonts w:ascii="Arial" w:eastAsia="Times New Roman" w:hAnsi="Arial" w:cs="Arial"/>
                <w:sz w:val="28"/>
                <w:szCs w:val="28"/>
              </w:rPr>
            </w:pPr>
            <w:r w:rsidRPr="0054466C">
              <w:rPr>
                <w:rStyle w:val="Textoennegrita"/>
                <w:rFonts w:ascii="Arial" w:eastAsia="Times New Roman" w:hAnsi="Arial" w:cs="Arial"/>
                <w:sz w:val="28"/>
                <w:szCs w:val="28"/>
              </w:rPr>
              <w:t>Total $</w:t>
            </w:r>
            <w:r w:rsidRPr="0054466C">
              <w:rPr>
                <w:rFonts w:ascii="Arial" w:eastAsia="Times New Roman" w:hAnsi="Arial" w:cs="Arial"/>
                <w:sz w:val="28"/>
                <w:szCs w:val="28"/>
              </w:rPr>
              <w:t xml:space="preserve"> </w:t>
            </w:r>
          </w:p>
        </w:tc>
      </w:tr>
      <w:tr w:rsidR="00000000" w:rsidRPr="0054466C" w14:paraId="6DEF911E" w14:textId="77777777">
        <w:trPr>
          <w:divId w:val="174803945"/>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8E2827A"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4B43EDD"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1DC7522"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18672D2"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r>
      <w:tr w:rsidR="00000000" w:rsidRPr="0054466C" w14:paraId="1C995756" w14:textId="77777777">
        <w:trPr>
          <w:divId w:val="174803945"/>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A9F19E5"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4B1328B"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CECDBDA"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B46D6"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r>
      <w:tr w:rsidR="00000000" w:rsidRPr="0054466C" w14:paraId="316778C1" w14:textId="77777777">
        <w:trPr>
          <w:divId w:val="174803945"/>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1B83EAE"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4497B24"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5FD6E"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AD82745"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r>
      <w:tr w:rsidR="00000000" w:rsidRPr="0054466C" w14:paraId="430509C4" w14:textId="77777777">
        <w:trPr>
          <w:divId w:val="174803945"/>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9905329"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0D33DEF"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2FBE533"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494942B"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r>
      <w:tr w:rsidR="00000000" w:rsidRPr="0054466C" w14:paraId="1A3E105C" w14:textId="77777777">
        <w:trPr>
          <w:divId w:val="174803945"/>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14:paraId="33547D5E" w14:textId="77777777" w:rsidR="00000000" w:rsidRPr="0054466C" w:rsidRDefault="003A31B2">
            <w:pPr>
              <w:rPr>
                <w:rFonts w:ascii="Arial" w:eastAsia="Times New Roman" w:hAnsi="Arial" w:cs="Arial"/>
                <w:sz w:val="28"/>
                <w:szCs w:val="28"/>
              </w:rPr>
            </w:pPr>
            <w:r w:rsidRPr="0054466C">
              <w:rPr>
                <w:rStyle w:val="Textoennegrita"/>
                <w:rFonts w:ascii="Arial" w:eastAsia="Times New Roman" w:hAnsi="Arial" w:cs="Arial"/>
                <w:sz w:val="28"/>
                <w:szCs w:val="28"/>
              </w:rPr>
              <w:t>Precio total:</w:t>
            </w:r>
            <w:r w:rsidRPr="0054466C">
              <w:rPr>
                <w:rFonts w:ascii="Arial" w:eastAsia="Times New Roman" w:hAnsi="Arial" w:cs="Arial"/>
                <w:sz w:val="28"/>
                <w:szCs w:val="2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14:paraId="4B5A5ED5"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14:paraId="64F4E97E" w14:textId="77777777" w:rsidR="00000000" w:rsidRPr="0054466C" w:rsidRDefault="003A31B2">
            <w:pPr>
              <w:rPr>
                <w:rFonts w:ascii="Arial" w:eastAsia="Times New Roman" w:hAnsi="Arial" w:cs="Arial"/>
                <w:sz w:val="28"/>
                <w:szCs w:val="28"/>
              </w:rPr>
            </w:pPr>
            <w:r w:rsidRPr="0054466C">
              <w:rPr>
                <w:rStyle w:val="Textoennegrita"/>
                <w:rFonts w:ascii="Arial" w:eastAsia="Times New Roman" w:hAnsi="Arial" w:cs="Arial"/>
                <w:sz w:val="28"/>
                <w:szCs w:val="28"/>
              </w:rPr>
              <w:t>$</w:t>
            </w:r>
            <w:r w:rsidRPr="0054466C">
              <w:rPr>
                <w:rFonts w:ascii="Arial" w:eastAsia="Times New Roman" w:hAnsi="Arial" w:cs="Arial"/>
                <w:sz w:val="28"/>
                <w:szCs w:val="2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14:paraId="22AE77FE"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r>
    </w:tbl>
    <w:p w14:paraId="5A065F07" w14:textId="77777777" w:rsidR="00000000" w:rsidRPr="0054466C" w:rsidRDefault="003A31B2">
      <w:pPr>
        <w:pStyle w:val="nueve"/>
        <w:rPr>
          <w:rFonts w:ascii="Arial" w:hAnsi="Arial" w:cs="Arial"/>
          <w:sz w:val="28"/>
          <w:szCs w:val="28"/>
          <w:lang w:val="es-ES"/>
        </w:rPr>
      </w:pPr>
      <w:r w:rsidRPr="0054466C">
        <w:rPr>
          <w:rFonts w:ascii="Arial" w:hAnsi="Arial" w:cs="Arial"/>
          <w:sz w:val="28"/>
          <w:szCs w:val="28"/>
          <w:lang w:val="es-ES"/>
        </w:rPr>
        <w:lastRenderedPageBreak/>
        <w:t>3. Garantías del contratista:</w:t>
      </w:r>
    </w:p>
    <w:tbl>
      <w:tblPr>
        <w:tblW w:w="5000"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170"/>
        <w:gridCol w:w="791"/>
        <w:gridCol w:w="980"/>
        <w:gridCol w:w="1881"/>
      </w:tblGrid>
      <w:tr w:rsidR="00000000" w:rsidRPr="0054466C" w14:paraId="70A94D4A" w14:textId="77777777">
        <w:trPr>
          <w:divId w:val="1764688129"/>
          <w:jc w:val="center"/>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14:paraId="417885EE" w14:textId="77777777" w:rsidR="00000000" w:rsidRPr="0054466C" w:rsidRDefault="003A31B2">
            <w:pPr>
              <w:jc w:val="center"/>
              <w:rPr>
                <w:rFonts w:ascii="Arial" w:eastAsia="Times New Roman" w:hAnsi="Arial" w:cs="Arial"/>
                <w:sz w:val="28"/>
                <w:szCs w:val="28"/>
              </w:rPr>
            </w:pPr>
            <w:r w:rsidRPr="0054466C">
              <w:rPr>
                <w:rStyle w:val="Textoennegrita"/>
                <w:rFonts w:ascii="Arial" w:eastAsia="Times New Roman" w:hAnsi="Arial" w:cs="Arial"/>
                <w:sz w:val="28"/>
                <w:szCs w:val="28"/>
              </w:rPr>
              <w:t>Garantías del Contratista</w:t>
            </w:r>
            <w:r w:rsidRPr="0054466C">
              <w:rPr>
                <w:rFonts w:ascii="Arial" w:eastAsia="Times New Roman" w:hAnsi="Arial" w:cs="Arial"/>
                <w:sz w:val="28"/>
                <w:szCs w:val="2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14:paraId="47B6D500" w14:textId="77777777" w:rsidR="00000000" w:rsidRPr="0054466C" w:rsidRDefault="003A31B2">
            <w:pPr>
              <w:jc w:val="center"/>
              <w:rPr>
                <w:rFonts w:ascii="Arial" w:eastAsia="Times New Roman" w:hAnsi="Arial" w:cs="Arial"/>
                <w:sz w:val="28"/>
                <w:szCs w:val="28"/>
              </w:rPr>
            </w:pPr>
            <w:r w:rsidRPr="0054466C">
              <w:rPr>
                <w:rStyle w:val="Textoennegrita"/>
                <w:rFonts w:ascii="Arial" w:eastAsia="Times New Roman" w:hAnsi="Arial" w:cs="Arial"/>
                <w:sz w:val="28"/>
                <w:szCs w:val="28"/>
              </w:rPr>
              <w:t>Clase</w:t>
            </w:r>
            <w:r w:rsidRPr="0054466C">
              <w:rPr>
                <w:rFonts w:ascii="Arial" w:eastAsia="Times New Roman" w:hAnsi="Arial" w:cs="Arial"/>
                <w:sz w:val="28"/>
                <w:szCs w:val="2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14:paraId="4C163D29" w14:textId="77777777" w:rsidR="00000000" w:rsidRPr="0054466C" w:rsidRDefault="003A31B2">
            <w:pPr>
              <w:jc w:val="center"/>
              <w:rPr>
                <w:rFonts w:ascii="Arial" w:eastAsia="Times New Roman" w:hAnsi="Arial" w:cs="Arial"/>
                <w:sz w:val="28"/>
                <w:szCs w:val="28"/>
              </w:rPr>
            </w:pPr>
            <w:r w:rsidRPr="0054466C">
              <w:rPr>
                <w:rStyle w:val="Textoennegrita"/>
                <w:rFonts w:ascii="Arial" w:eastAsia="Times New Roman" w:hAnsi="Arial" w:cs="Arial"/>
                <w:sz w:val="28"/>
                <w:szCs w:val="28"/>
              </w:rPr>
              <w:t>Valor $</w:t>
            </w:r>
            <w:r w:rsidRPr="0054466C">
              <w:rPr>
                <w:rFonts w:ascii="Arial" w:eastAsia="Times New Roman" w:hAnsi="Arial" w:cs="Arial"/>
                <w:sz w:val="28"/>
                <w:szCs w:val="2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14:paraId="0C3537C6" w14:textId="77777777" w:rsidR="00000000" w:rsidRPr="0054466C" w:rsidRDefault="003A31B2">
            <w:pPr>
              <w:jc w:val="center"/>
              <w:rPr>
                <w:rFonts w:ascii="Arial" w:eastAsia="Times New Roman" w:hAnsi="Arial" w:cs="Arial"/>
                <w:sz w:val="28"/>
                <w:szCs w:val="28"/>
              </w:rPr>
            </w:pPr>
            <w:r w:rsidRPr="0054466C">
              <w:rPr>
                <w:rStyle w:val="Textoennegrita"/>
                <w:rFonts w:ascii="Arial" w:eastAsia="Times New Roman" w:hAnsi="Arial" w:cs="Arial"/>
                <w:sz w:val="28"/>
                <w:szCs w:val="28"/>
              </w:rPr>
              <w:t>Vigente hasta</w:t>
            </w:r>
            <w:r w:rsidRPr="0054466C">
              <w:rPr>
                <w:rFonts w:ascii="Arial" w:eastAsia="Times New Roman" w:hAnsi="Arial" w:cs="Arial"/>
                <w:sz w:val="28"/>
                <w:szCs w:val="28"/>
              </w:rPr>
              <w:t xml:space="preserve"> </w:t>
            </w:r>
          </w:p>
        </w:tc>
      </w:tr>
      <w:tr w:rsidR="00000000" w:rsidRPr="0054466C" w14:paraId="68A35AAD" w14:textId="77777777">
        <w:trPr>
          <w:divId w:val="1764688129"/>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A071016"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Manejo de anticipo</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0EDBD"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AAD4C04"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54A2612"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r>
      <w:tr w:rsidR="00000000" w:rsidRPr="0054466C" w14:paraId="637CE86E" w14:textId="77777777">
        <w:trPr>
          <w:divId w:val="1764688129"/>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DDA8C64"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Manejo de cumplimiento</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8C799"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71E084F"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6317C5D"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r>
      <w:tr w:rsidR="00000000" w:rsidRPr="0054466C" w14:paraId="01148263" w14:textId="77777777">
        <w:trPr>
          <w:divId w:val="1764688129"/>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EDAC7C"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Responsabilidad civil</w:t>
            </w:r>
          </w:p>
        </w:tc>
        <w:tc>
          <w:tcPr>
            <w:tcW w:w="0" w:type="auto"/>
            <w:tcBorders>
              <w:top w:val="outset" w:sz="6" w:space="0" w:color="auto"/>
              <w:left w:val="outset" w:sz="6" w:space="0" w:color="auto"/>
              <w:bottom w:val="outset" w:sz="6" w:space="0" w:color="auto"/>
              <w:right w:val="outset" w:sz="6" w:space="0" w:color="auto"/>
            </w:tcBorders>
            <w:vAlign w:val="center"/>
            <w:hideMark/>
          </w:tcPr>
          <w:p w14:paraId="3DFEF9CC"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1DE66"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D7DE059"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r>
      <w:tr w:rsidR="00000000" w:rsidRPr="0054466C" w14:paraId="36E62549" w14:textId="77777777">
        <w:trPr>
          <w:divId w:val="1764688129"/>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ADAD175"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Estabilidad (Conservación)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07A21F8B"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0D2A6"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E26E0"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r>
      <w:tr w:rsidR="00000000" w:rsidRPr="0054466C" w14:paraId="62A3CBCF" w14:textId="77777777">
        <w:trPr>
          <w:divId w:val="1764688129"/>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631270E"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Seguro colectivo de vida</w:t>
            </w:r>
          </w:p>
        </w:tc>
        <w:tc>
          <w:tcPr>
            <w:tcW w:w="0" w:type="auto"/>
            <w:tcBorders>
              <w:top w:val="outset" w:sz="6" w:space="0" w:color="auto"/>
              <w:left w:val="outset" w:sz="6" w:space="0" w:color="auto"/>
              <w:bottom w:val="outset" w:sz="6" w:space="0" w:color="auto"/>
              <w:right w:val="outset" w:sz="6" w:space="0" w:color="auto"/>
            </w:tcBorders>
            <w:vAlign w:val="center"/>
            <w:hideMark/>
          </w:tcPr>
          <w:p w14:paraId="16B40D25"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8FBBE"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A8E5D73"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r>
      <w:tr w:rsidR="00000000" w:rsidRPr="0054466C" w14:paraId="77AD7BC2" w14:textId="77777777">
        <w:trPr>
          <w:divId w:val="1764688129"/>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0CEA588"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Pago de salarios y prestaciones sociales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2B12A5F"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1B361CA"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9BB7613" w14:textId="77777777" w:rsidR="00000000" w:rsidRPr="0054466C" w:rsidRDefault="003A31B2">
            <w:pPr>
              <w:rPr>
                <w:rFonts w:ascii="Arial" w:eastAsia="Times New Roman" w:hAnsi="Arial" w:cs="Arial"/>
                <w:sz w:val="28"/>
                <w:szCs w:val="28"/>
              </w:rPr>
            </w:pPr>
            <w:r w:rsidRPr="0054466C">
              <w:rPr>
                <w:rFonts w:ascii="Arial" w:eastAsia="Times New Roman" w:hAnsi="Arial" w:cs="Arial"/>
                <w:sz w:val="28"/>
                <w:szCs w:val="28"/>
              </w:rPr>
              <w:t> </w:t>
            </w:r>
          </w:p>
        </w:tc>
      </w:tr>
    </w:tbl>
    <w:p w14:paraId="5571BEE8" w14:textId="77777777" w:rsidR="00000000" w:rsidRPr="0054466C" w:rsidRDefault="003A31B2">
      <w:pPr>
        <w:pStyle w:val="nueve"/>
        <w:rPr>
          <w:rFonts w:ascii="Arial" w:hAnsi="Arial" w:cs="Arial"/>
          <w:sz w:val="28"/>
          <w:szCs w:val="28"/>
          <w:lang w:val="es-ES"/>
        </w:rPr>
      </w:pPr>
      <w:r w:rsidRPr="0054466C">
        <w:rPr>
          <w:rFonts w:ascii="Arial" w:hAnsi="Arial" w:cs="Arial"/>
          <w:sz w:val="28"/>
          <w:szCs w:val="28"/>
          <w:lang w:val="es-ES"/>
        </w:rPr>
        <w:t xml:space="preserve">El CONTRATANTE se reserva el derecho a rechazar cualquier parte de la obra o del material que no esté acorde con las especificaciones del contrato o de seguridad exigidas. </w:t>
      </w:r>
      <w:r w:rsidRPr="0054466C">
        <w:rPr>
          <w:rStyle w:val="Textoennegrita"/>
          <w:rFonts w:ascii="Arial" w:hAnsi="Arial" w:cs="Arial"/>
          <w:sz w:val="28"/>
          <w:szCs w:val="28"/>
          <w:lang w:val="es-ES"/>
        </w:rPr>
        <w:t xml:space="preserve">TERCERA. Plazo, sanciones y </w:t>
      </w:r>
      <w:proofErr w:type="gramStart"/>
      <w:r w:rsidRPr="0054466C">
        <w:rPr>
          <w:rStyle w:val="Textoennegrita"/>
          <w:rFonts w:ascii="Arial" w:hAnsi="Arial" w:cs="Arial"/>
          <w:sz w:val="28"/>
          <w:szCs w:val="28"/>
          <w:lang w:val="es-ES"/>
        </w:rPr>
        <w:t>bonifica</w:t>
      </w:r>
      <w:r w:rsidRPr="0054466C">
        <w:rPr>
          <w:rStyle w:val="Textoennegrita"/>
          <w:rFonts w:ascii="Arial" w:hAnsi="Arial" w:cs="Arial"/>
          <w:sz w:val="28"/>
          <w:szCs w:val="28"/>
          <w:lang w:val="es-ES"/>
        </w:rPr>
        <w:t>ciones.—</w:t>
      </w:r>
      <w:proofErr w:type="gramEnd"/>
      <w:r w:rsidRPr="0054466C">
        <w:rPr>
          <w:rFonts w:ascii="Arial" w:hAnsi="Arial" w:cs="Arial"/>
          <w:sz w:val="28"/>
          <w:szCs w:val="28"/>
          <w:lang w:val="es-ES"/>
        </w:rPr>
        <w:t xml:space="preserve">El plazo para la ejecución del presente contrato será de .......... contado desde la firma del este documento, el cual podrá prorrogarse por acuerdo entre las partes con antelación a la fecha de su expiración mediante la celebración de un contrato </w:t>
      </w:r>
      <w:r w:rsidRPr="0054466C">
        <w:rPr>
          <w:rFonts w:ascii="Arial" w:hAnsi="Arial" w:cs="Arial"/>
          <w:sz w:val="28"/>
          <w:szCs w:val="28"/>
          <w:lang w:val="es-ES"/>
        </w:rPr>
        <w:t>adicional que deberá constar por escrito. Por tanto, el CONTRATISTA entregará la obra al CONTRATANTE el (fecha) .......... En caso de no poder dar cumplimiento de la entrega de la obra en la fecha señalada, el CONTRATISTA pagará al CONTRATANTE por cada día</w:t>
      </w:r>
      <w:r w:rsidRPr="0054466C">
        <w:rPr>
          <w:rFonts w:ascii="Arial" w:hAnsi="Arial" w:cs="Arial"/>
          <w:sz w:val="28"/>
          <w:szCs w:val="28"/>
          <w:lang w:val="es-ES"/>
        </w:rPr>
        <w:t xml:space="preserve"> mora injustificada, sin perjuicio de la obligación principal y sin requerimiento previo, .......... </w:t>
      </w:r>
      <w:proofErr w:type="gramStart"/>
      <w:r w:rsidRPr="0054466C">
        <w:rPr>
          <w:rFonts w:ascii="Arial" w:hAnsi="Arial" w:cs="Arial"/>
          <w:sz w:val="28"/>
          <w:szCs w:val="28"/>
          <w:lang w:val="es-ES"/>
        </w:rPr>
        <w:t>(....</w:t>
      </w:r>
      <w:proofErr w:type="gramEnd"/>
      <w:r w:rsidRPr="0054466C">
        <w:rPr>
          <w:rFonts w:ascii="Arial" w:hAnsi="Arial" w:cs="Arial"/>
          <w:sz w:val="28"/>
          <w:szCs w:val="28"/>
          <w:lang w:val="es-ES"/>
        </w:rPr>
        <w:t>.) salarios mínimos diarios por cada día de atraso. Si el CONTRATISTA entrega la obra anticipadamente tendrá derecho a que el CONTRATANTE le pague, ju</w:t>
      </w:r>
      <w:r w:rsidRPr="0054466C">
        <w:rPr>
          <w:rFonts w:ascii="Arial" w:hAnsi="Arial" w:cs="Arial"/>
          <w:sz w:val="28"/>
          <w:szCs w:val="28"/>
          <w:lang w:val="es-ES"/>
        </w:rPr>
        <w:t xml:space="preserve">nto con el valor de liquidación final, una bonificación de .......... </w:t>
      </w:r>
      <w:proofErr w:type="gramStart"/>
      <w:r w:rsidRPr="0054466C">
        <w:rPr>
          <w:rFonts w:ascii="Arial" w:hAnsi="Arial" w:cs="Arial"/>
          <w:sz w:val="28"/>
          <w:szCs w:val="28"/>
          <w:lang w:val="es-ES"/>
        </w:rPr>
        <w:t>(....</w:t>
      </w:r>
      <w:proofErr w:type="gramEnd"/>
      <w:r w:rsidRPr="0054466C">
        <w:rPr>
          <w:rFonts w:ascii="Arial" w:hAnsi="Arial" w:cs="Arial"/>
          <w:sz w:val="28"/>
          <w:szCs w:val="28"/>
          <w:lang w:val="es-ES"/>
        </w:rPr>
        <w:t xml:space="preserve">.) salarios mínimos diarios por cada día de anticipación. </w:t>
      </w:r>
      <w:r w:rsidRPr="0054466C">
        <w:rPr>
          <w:rStyle w:val="Textoennegrita"/>
          <w:rFonts w:ascii="Arial" w:hAnsi="Arial" w:cs="Arial"/>
          <w:sz w:val="28"/>
          <w:szCs w:val="28"/>
          <w:lang w:val="es-ES"/>
        </w:rPr>
        <w:t xml:space="preserve">CUARTA. Labor de </w:t>
      </w:r>
      <w:proofErr w:type="gramStart"/>
      <w:r w:rsidRPr="0054466C">
        <w:rPr>
          <w:rStyle w:val="Textoennegrita"/>
          <w:rFonts w:ascii="Arial" w:hAnsi="Arial" w:cs="Arial"/>
          <w:sz w:val="28"/>
          <w:szCs w:val="28"/>
          <w:lang w:val="es-ES"/>
        </w:rPr>
        <w:t>vigilancia.—</w:t>
      </w:r>
      <w:proofErr w:type="gramEnd"/>
      <w:r w:rsidRPr="0054466C">
        <w:rPr>
          <w:rFonts w:ascii="Arial" w:hAnsi="Arial" w:cs="Arial"/>
          <w:sz w:val="28"/>
          <w:szCs w:val="28"/>
          <w:lang w:val="es-ES"/>
        </w:rPr>
        <w:t>El CONTRATISTA deberá verificar todas las especificaciones y medidas de las obras y será respo</w:t>
      </w:r>
      <w:r w:rsidRPr="0054466C">
        <w:rPr>
          <w:rFonts w:ascii="Arial" w:hAnsi="Arial" w:cs="Arial"/>
          <w:sz w:val="28"/>
          <w:szCs w:val="28"/>
          <w:lang w:val="es-ES"/>
        </w:rPr>
        <w:t xml:space="preserve">nsable de cualquier error en la ejecución del contrato. </w:t>
      </w:r>
      <w:proofErr w:type="spellStart"/>
      <w:r w:rsidRPr="0054466C">
        <w:rPr>
          <w:rStyle w:val="Textoennegrita"/>
          <w:rFonts w:ascii="Arial" w:hAnsi="Arial" w:cs="Arial"/>
          <w:sz w:val="28"/>
          <w:szCs w:val="28"/>
          <w:lang w:val="es-ES"/>
        </w:rPr>
        <w:t>QUINTA.Valor</w:t>
      </w:r>
      <w:proofErr w:type="spellEnd"/>
      <w:r w:rsidRPr="0054466C">
        <w:rPr>
          <w:rStyle w:val="Textoennegrita"/>
          <w:rFonts w:ascii="Arial" w:hAnsi="Arial" w:cs="Arial"/>
          <w:sz w:val="28"/>
          <w:szCs w:val="28"/>
          <w:lang w:val="es-ES"/>
        </w:rPr>
        <w:t xml:space="preserve"> y forma de </w:t>
      </w:r>
      <w:proofErr w:type="gramStart"/>
      <w:r w:rsidRPr="0054466C">
        <w:rPr>
          <w:rStyle w:val="Textoennegrita"/>
          <w:rFonts w:ascii="Arial" w:hAnsi="Arial" w:cs="Arial"/>
          <w:sz w:val="28"/>
          <w:szCs w:val="28"/>
          <w:lang w:val="es-ES"/>
        </w:rPr>
        <w:t>pago.—</w:t>
      </w:r>
      <w:proofErr w:type="gramEnd"/>
      <w:r w:rsidRPr="0054466C">
        <w:rPr>
          <w:rFonts w:ascii="Arial" w:hAnsi="Arial" w:cs="Arial"/>
          <w:sz w:val="28"/>
          <w:szCs w:val="28"/>
          <w:lang w:val="es-ES"/>
        </w:rPr>
        <w:t>El valor de este contrato es la suma de ......... (.....) moneda corriente, el cual será cancelado en cuotas mensuales de .......... (o en dos pagos, un anticipo y al fin</w:t>
      </w:r>
      <w:r w:rsidRPr="0054466C">
        <w:rPr>
          <w:rFonts w:ascii="Arial" w:hAnsi="Arial" w:cs="Arial"/>
          <w:sz w:val="28"/>
          <w:szCs w:val="28"/>
          <w:lang w:val="es-ES"/>
        </w:rPr>
        <w:t>alizar la obra el saldo) previa la presentación de la cuenta de cobro que el CONTRATISTA hará al CONTRATANTE con</w:t>
      </w:r>
      <w:proofErr w:type="gramStart"/>
      <w:r w:rsidRPr="0054466C">
        <w:rPr>
          <w:rFonts w:ascii="Arial" w:hAnsi="Arial" w:cs="Arial"/>
          <w:sz w:val="28"/>
          <w:szCs w:val="28"/>
          <w:lang w:val="es-ES"/>
        </w:rPr>
        <w:t xml:space="preserve"> ....</w:t>
      </w:r>
      <w:proofErr w:type="gramEnd"/>
      <w:r w:rsidRPr="0054466C">
        <w:rPr>
          <w:rFonts w:ascii="Arial" w:hAnsi="Arial" w:cs="Arial"/>
          <w:sz w:val="28"/>
          <w:szCs w:val="28"/>
          <w:lang w:val="es-ES"/>
        </w:rPr>
        <w:t>. días de anticipación a la fecha de vencimiento de cada pago. Sin la garantía del manejo y cumplimiento de la obra, el CONTRATANTE sólo en</w:t>
      </w:r>
      <w:r w:rsidRPr="0054466C">
        <w:rPr>
          <w:rFonts w:ascii="Arial" w:hAnsi="Arial" w:cs="Arial"/>
          <w:sz w:val="28"/>
          <w:szCs w:val="28"/>
          <w:lang w:val="es-ES"/>
        </w:rPr>
        <w:t xml:space="preserve">tregará anticipos al CONTRATISTA en proporción al avance de los trabajos, y a juicio de aquel. </w:t>
      </w:r>
      <w:r w:rsidRPr="0054466C">
        <w:rPr>
          <w:rStyle w:val="Textoennegrita"/>
          <w:rFonts w:ascii="Arial" w:hAnsi="Arial" w:cs="Arial"/>
          <w:sz w:val="28"/>
          <w:szCs w:val="28"/>
          <w:lang w:val="es-ES"/>
        </w:rPr>
        <w:t xml:space="preserve">SEXTA. </w:t>
      </w:r>
      <w:proofErr w:type="gramStart"/>
      <w:r w:rsidRPr="0054466C">
        <w:rPr>
          <w:rStyle w:val="Textoennegrita"/>
          <w:rFonts w:ascii="Arial" w:hAnsi="Arial" w:cs="Arial"/>
          <w:sz w:val="28"/>
          <w:szCs w:val="28"/>
          <w:lang w:val="es-ES"/>
        </w:rPr>
        <w:t>Garantías.—</w:t>
      </w:r>
      <w:proofErr w:type="gramEnd"/>
      <w:r w:rsidRPr="0054466C">
        <w:rPr>
          <w:rFonts w:ascii="Arial" w:hAnsi="Arial" w:cs="Arial"/>
          <w:sz w:val="28"/>
          <w:szCs w:val="28"/>
          <w:lang w:val="es-ES"/>
        </w:rPr>
        <w:t xml:space="preserve">Con relación a los beneficiarios y cobros de las garantía mencionadas en la cláusula segunda las partes </w:t>
      </w:r>
      <w:r w:rsidRPr="0054466C">
        <w:rPr>
          <w:rFonts w:ascii="Arial" w:hAnsi="Arial" w:cs="Arial"/>
          <w:sz w:val="28"/>
          <w:szCs w:val="28"/>
          <w:lang w:val="es-ES"/>
        </w:rPr>
        <w:lastRenderedPageBreak/>
        <w:t>acuerdan: 1. La garantía de manejo de a</w:t>
      </w:r>
      <w:r w:rsidRPr="0054466C">
        <w:rPr>
          <w:rFonts w:ascii="Arial" w:hAnsi="Arial" w:cs="Arial"/>
          <w:sz w:val="28"/>
          <w:szCs w:val="28"/>
          <w:lang w:val="es-ES"/>
        </w:rPr>
        <w:t>nticipo y cumplimiento podrá hacerse efectiva por el CONTRATANTE tan pronto verifique que ha habido incumplimiento del CONTRATISTA, sin necesidad del proceso civil o reclamación previa, a lo cual renuncia el CONTRATISTA. 2. La garantía de estabilidad, debe</w:t>
      </w:r>
      <w:r w:rsidRPr="0054466C">
        <w:rPr>
          <w:rFonts w:ascii="Arial" w:hAnsi="Arial" w:cs="Arial"/>
          <w:sz w:val="28"/>
          <w:szCs w:val="28"/>
          <w:lang w:val="es-ES"/>
        </w:rPr>
        <w:t>rá suscribirse para que el CONTRATISTA, sin perjuicio de su responsabilidad, garantice la buena calidad de la construcción y de los materiales. No será exigible al CONTRATISTA la garantía de estabilidad, si el CONTRATANTE da a la obra o a sus partes destin</w:t>
      </w:r>
      <w:r w:rsidRPr="0054466C">
        <w:rPr>
          <w:rFonts w:ascii="Arial" w:hAnsi="Arial" w:cs="Arial"/>
          <w:sz w:val="28"/>
          <w:szCs w:val="28"/>
          <w:lang w:val="es-ES"/>
        </w:rPr>
        <w:t xml:space="preserve">ación inadecuada, o permite que personas diferentes al CONTRATISTA o a sus técnicos, ejecuten modificaciones o reparaciones en ellas. </w:t>
      </w:r>
      <w:r w:rsidRPr="0054466C">
        <w:rPr>
          <w:rStyle w:val="Textoennegrita"/>
          <w:rFonts w:ascii="Arial" w:hAnsi="Arial" w:cs="Arial"/>
          <w:sz w:val="28"/>
          <w:szCs w:val="28"/>
          <w:lang w:val="es-ES"/>
        </w:rPr>
        <w:t xml:space="preserve">SÉPTIMA. Pago de personal que realiza la </w:t>
      </w:r>
      <w:proofErr w:type="gramStart"/>
      <w:r w:rsidRPr="0054466C">
        <w:rPr>
          <w:rStyle w:val="Textoennegrita"/>
          <w:rFonts w:ascii="Arial" w:hAnsi="Arial" w:cs="Arial"/>
          <w:sz w:val="28"/>
          <w:szCs w:val="28"/>
          <w:lang w:val="es-ES"/>
        </w:rPr>
        <w:t>obra.—</w:t>
      </w:r>
      <w:proofErr w:type="gramEnd"/>
      <w:r w:rsidRPr="0054466C">
        <w:rPr>
          <w:rFonts w:ascii="Arial" w:hAnsi="Arial" w:cs="Arial"/>
          <w:sz w:val="28"/>
          <w:szCs w:val="28"/>
          <w:lang w:val="es-ES"/>
        </w:rPr>
        <w:t>El pago de los salarios, prestaciones sociales e indemnizaciones del person</w:t>
      </w:r>
      <w:r w:rsidRPr="0054466C">
        <w:rPr>
          <w:rFonts w:ascii="Arial" w:hAnsi="Arial" w:cs="Arial"/>
          <w:sz w:val="28"/>
          <w:szCs w:val="28"/>
          <w:lang w:val="es-ES"/>
        </w:rPr>
        <w:t>al que el CONTRATISTA ocupe en la obra serán de cargo exclusivo de éste; pero si no cumple satisfactoriamente con tales obligaciones, el CONTRATANTE podrá retener, de los pagos parciales o de la liquidación final, las sumas necesarias para ello. El CONTRAT</w:t>
      </w:r>
      <w:r w:rsidRPr="0054466C">
        <w:rPr>
          <w:rFonts w:ascii="Arial" w:hAnsi="Arial" w:cs="Arial"/>
          <w:sz w:val="28"/>
          <w:szCs w:val="28"/>
          <w:lang w:val="es-ES"/>
        </w:rPr>
        <w:t xml:space="preserve">ISTA exhibirá, a solicitud del CONTRATANTE y sin requerimiento judicial, las planillas y demás documentos que acrediten el cumplimiento de </w:t>
      </w:r>
      <w:proofErr w:type="gramStart"/>
      <w:r w:rsidRPr="0054466C">
        <w:rPr>
          <w:rFonts w:ascii="Arial" w:hAnsi="Arial" w:cs="Arial"/>
          <w:sz w:val="28"/>
          <w:szCs w:val="28"/>
          <w:lang w:val="es-ES"/>
        </w:rPr>
        <w:t>la obligaciones laborales</w:t>
      </w:r>
      <w:proofErr w:type="gramEnd"/>
      <w:r w:rsidRPr="0054466C">
        <w:rPr>
          <w:rFonts w:ascii="Arial" w:hAnsi="Arial" w:cs="Arial"/>
          <w:sz w:val="28"/>
          <w:szCs w:val="28"/>
          <w:lang w:val="es-ES"/>
        </w:rPr>
        <w:t>. Pero, en todo caso, el CONTRATANTE conserva la facultad de repetir cualquiera suma que por</w:t>
      </w:r>
      <w:r w:rsidRPr="0054466C">
        <w:rPr>
          <w:rFonts w:ascii="Arial" w:hAnsi="Arial" w:cs="Arial"/>
          <w:sz w:val="28"/>
          <w:szCs w:val="28"/>
          <w:lang w:val="es-ES"/>
        </w:rPr>
        <w:t xml:space="preserve"> estos conceptos deba pagar el CONTRATISTA. </w:t>
      </w:r>
      <w:r w:rsidRPr="0054466C">
        <w:rPr>
          <w:rStyle w:val="Textoennegrita"/>
          <w:rFonts w:ascii="Arial" w:hAnsi="Arial" w:cs="Arial"/>
          <w:sz w:val="28"/>
          <w:szCs w:val="28"/>
          <w:lang w:val="es-ES"/>
        </w:rPr>
        <w:t xml:space="preserve">OCTAVA. Afiliaciones a trabajadores que realizan la </w:t>
      </w:r>
      <w:proofErr w:type="gramStart"/>
      <w:r w:rsidRPr="0054466C">
        <w:rPr>
          <w:rStyle w:val="Textoennegrita"/>
          <w:rFonts w:ascii="Arial" w:hAnsi="Arial" w:cs="Arial"/>
          <w:sz w:val="28"/>
          <w:szCs w:val="28"/>
          <w:lang w:val="es-ES"/>
        </w:rPr>
        <w:t>obra.—</w:t>
      </w:r>
      <w:proofErr w:type="gramEnd"/>
      <w:r w:rsidRPr="0054466C">
        <w:rPr>
          <w:rFonts w:ascii="Arial" w:hAnsi="Arial" w:cs="Arial"/>
          <w:sz w:val="28"/>
          <w:szCs w:val="28"/>
          <w:lang w:val="es-ES"/>
        </w:rPr>
        <w:t>Antes de iniciar la obra el CONTRATISTA se obliga a obtener una póliza de seguro colectivo de vida para su personal y a afiliar al personal a la entidad p</w:t>
      </w:r>
      <w:r w:rsidRPr="0054466C">
        <w:rPr>
          <w:rFonts w:ascii="Arial" w:hAnsi="Arial" w:cs="Arial"/>
          <w:sz w:val="28"/>
          <w:szCs w:val="28"/>
          <w:lang w:val="es-ES"/>
        </w:rPr>
        <w:t>romotora de salud que escojan y a las demás entidades que por ley deba hacerlo. De lo contrario, el CONTRATANTE, a su libre determinación, procederá a obtener la póliza y a efectuar las afiliaciones, cargando el valor de las primas y los aportes o cotizaci</w:t>
      </w:r>
      <w:r w:rsidRPr="0054466C">
        <w:rPr>
          <w:rFonts w:ascii="Arial" w:hAnsi="Arial" w:cs="Arial"/>
          <w:sz w:val="28"/>
          <w:szCs w:val="28"/>
          <w:lang w:val="es-ES"/>
        </w:rPr>
        <w:t xml:space="preserve">ones del precio de este contrato. </w:t>
      </w:r>
      <w:r w:rsidRPr="0054466C">
        <w:rPr>
          <w:rStyle w:val="Textoennegrita"/>
          <w:rFonts w:ascii="Arial" w:hAnsi="Arial" w:cs="Arial"/>
          <w:sz w:val="28"/>
          <w:szCs w:val="28"/>
          <w:lang w:val="es-ES"/>
        </w:rPr>
        <w:t xml:space="preserve">NOVENA. Independencia del </w:t>
      </w:r>
      <w:proofErr w:type="gramStart"/>
      <w:r w:rsidRPr="0054466C">
        <w:rPr>
          <w:rStyle w:val="Textoennegrita"/>
          <w:rFonts w:ascii="Arial" w:hAnsi="Arial" w:cs="Arial"/>
          <w:sz w:val="28"/>
          <w:szCs w:val="28"/>
          <w:lang w:val="es-ES"/>
        </w:rPr>
        <w:t>contratista.—</w:t>
      </w:r>
      <w:proofErr w:type="gramEnd"/>
      <w:r w:rsidRPr="0054466C">
        <w:rPr>
          <w:rFonts w:ascii="Arial" w:hAnsi="Arial" w:cs="Arial"/>
          <w:sz w:val="28"/>
          <w:szCs w:val="28"/>
          <w:lang w:val="es-ES"/>
        </w:rPr>
        <w:t>El CONTRATISTA actuará por su propia cuenta, con absoluta autonomía y no estará sometido a subordinación laboral con el CONTRATANTE, comprometiéndose a realizar con sus propios medios</w:t>
      </w:r>
      <w:r w:rsidRPr="0054466C">
        <w:rPr>
          <w:rFonts w:ascii="Arial" w:hAnsi="Arial" w:cs="Arial"/>
          <w:sz w:val="28"/>
          <w:szCs w:val="28"/>
          <w:lang w:val="es-ES"/>
        </w:rPr>
        <w:t xml:space="preserve"> y bajo su responsabilidad esta obra. Por tanto, este contrato no es de carácter laboral y no genera prestaciones laborales a su favor</w:t>
      </w:r>
      <w:r w:rsidRPr="0054466C">
        <w:rPr>
          <w:rFonts w:ascii="Arial" w:hAnsi="Arial" w:cs="Arial"/>
          <w:sz w:val="28"/>
          <w:szCs w:val="28"/>
          <w:lang w:val="es-ES"/>
        </w:rPr>
        <w:t xml:space="preserve"> </w:t>
      </w:r>
      <w:r w:rsidRPr="0054466C">
        <w:rPr>
          <w:rStyle w:val="anchor"/>
          <w:rFonts w:ascii="Arial" w:hAnsi="Arial" w:cs="Arial"/>
          <w:sz w:val="28"/>
          <w:szCs w:val="28"/>
          <w:lang w:val="es-ES"/>
        </w:rPr>
        <w:t>(2</w:t>
      </w:r>
      <w:r w:rsidRPr="0054466C">
        <w:rPr>
          <w:rStyle w:val="anchor"/>
          <w:rFonts w:ascii="Arial" w:hAnsi="Arial" w:cs="Arial"/>
          <w:sz w:val="28"/>
          <w:szCs w:val="28"/>
          <w:lang w:val="es-ES"/>
        </w:rPr>
        <w:t>)</w:t>
      </w:r>
      <w:r w:rsidRPr="0054466C">
        <w:rPr>
          <w:rFonts w:ascii="Arial" w:hAnsi="Arial" w:cs="Arial"/>
          <w:sz w:val="28"/>
          <w:szCs w:val="28"/>
          <w:lang w:val="es-ES"/>
        </w:rPr>
        <w:t xml:space="preserve">. </w:t>
      </w:r>
      <w:r w:rsidRPr="0054466C">
        <w:rPr>
          <w:rStyle w:val="Textoennegrita"/>
          <w:rFonts w:ascii="Arial" w:hAnsi="Arial" w:cs="Arial"/>
          <w:sz w:val="28"/>
          <w:szCs w:val="28"/>
          <w:lang w:val="es-ES"/>
        </w:rPr>
        <w:t xml:space="preserve">DÉCIMA. Daños a </w:t>
      </w:r>
      <w:proofErr w:type="gramStart"/>
      <w:r w:rsidRPr="0054466C">
        <w:rPr>
          <w:rStyle w:val="Textoennegrita"/>
          <w:rFonts w:ascii="Arial" w:hAnsi="Arial" w:cs="Arial"/>
          <w:sz w:val="28"/>
          <w:szCs w:val="28"/>
          <w:lang w:val="es-ES"/>
        </w:rPr>
        <w:t>terceros.—</w:t>
      </w:r>
      <w:proofErr w:type="gramEnd"/>
      <w:r w:rsidRPr="0054466C">
        <w:rPr>
          <w:rFonts w:ascii="Arial" w:hAnsi="Arial" w:cs="Arial"/>
          <w:sz w:val="28"/>
          <w:szCs w:val="28"/>
          <w:lang w:val="es-ES"/>
        </w:rPr>
        <w:t xml:space="preserve">El CONTRATISTA se obliga a responder de los daños que él o sus dependientes ocasionen a terceros. </w:t>
      </w:r>
      <w:r w:rsidRPr="0054466C">
        <w:rPr>
          <w:rStyle w:val="Textoennegrita"/>
          <w:rFonts w:ascii="Arial" w:hAnsi="Arial" w:cs="Arial"/>
          <w:sz w:val="28"/>
          <w:szCs w:val="28"/>
          <w:lang w:val="es-ES"/>
        </w:rPr>
        <w:t xml:space="preserve">DÉCIMO PRIMERA. Modificaciones del </w:t>
      </w:r>
      <w:proofErr w:type="gramStart"/>
      <w:r w:rsidRPr="0054466C">
        <w:rPr>
          <w:rStyle w:val="Textoennegrita"/>
          <w:rFonts w:ascii="Arial" w:hAnsi="Arial" w:cs="Arial"/>
          <w:sz w:val="28"/>
          <w:szCs w:val="28"/>
          <w:lang w:val="es-ES"/>
        </w:rPr>
        <w:t>contrato.—</w:t>
      </w:r>
      <w:proofErr w:type="gramEnd"/>
      <w:r w:rsidRPr="0054466C">
        <w:rPr>
          <w:rFonts w:ascii="Arial" w:hAnsi="Arial" w:cs="Arial"/>
          <w:sz w:val="28"/>
          <w:szCs w:val="28"/>
          <w:lang w:val="es-ES"/>
        </w:rPr>
        <w:t>Cuando surjan graves e imprevisibles alteraciones de la normalidad económica que rompan el equilibrio de éste con</w:t>
      </w:r>
      <w:r w:rsidRPr="0054466C">
        <w:rPr>
          <w:rFonts w:ascii="Arial" w:hAnsi="Arial" w:cs="Arial"/>
          <w:sz w:val="28"/>
          <w:szCs w:val="28"/>
          <w:lang w:val="es-ES"/>
        </w:rPr>
        <w:t xml:space="preserve">trato, las partes podrán modificarlo de común acuerdo, previa comprobación de la gravedad de dichas alteraciones. </w:t>
      </w:r>
      <w:r w:rsidRPr="0054466C">
        <w:rPr>
          <w:rFonts w:ascii="Arial" w:hAnsi="Arial" w:cs="Arial"/>
          <w:sz w:val="28"/>
          <w:szCs w:val="28"/>
          <w:lang w:val="es-ES"/>
        </w:rPr>
        <w:lastRenderedPageBreak/>
        <w:t xml:space="preserve">Sin embargo, cualquier modificación a este contrato deberá hacerse por escrito con las firmas de las dos partes. </w:t>
      </w:r>
      <w:r w:rsidRPr="0054466C">
        <w:rPr>
          <w:rStyle w:val="Textoennegrita"/>
          <w:rFonts w:ascii="Arial" w:hAnsi="Arial" w:cs="Arial"/>
          <w:sz w:val="28"/>
          <w:szCs w:val="28"/>
          <w:lang w:val="es-ES"/>
        </w:rPr>
        <w:t>DÉCIMO SEGUNDA. Terminación d</w:t>
      </w:r>
      <w:r w:rsidRPr="0054466C">
        <w:rPr>
          <w:rStyle w:val="Textoennegrita"/>
          <w:rFonts w:ascii="Arial" w:hAnsi="Arial" w:cs="Arial"/>
          <w:sz w:val="28"/>
          <w:szCs w:val="28"/>
          <w:lang w:val="es-ES"/>
        </w:rPr>
        <w:t xml:space="preserve">el contrato por el </w:t>
      </w:r>
      <w:proofErr w:type="gramStart"/>
      <w:r w:rsidRPr="0054466C">
        <w:rPr>
          <w:rStyle w:val="Textoennegrita"/>
          <w:rFonts w:ascii="Arial" w:hAnsi="Arial" w:cs="Arial"/>
          <w:sz w:val="28"/>
          <w:szCs w:val="28"/>
          <w:lang w:val="es-ES"/>
        </w:rPr>
        <w:t>contratante.—</w:t>
      </w:r>
      <w:proofErr w:type="gramEnd"/>
      <w:r w:rsidRPr="0054466C">
        <w:rPr>
          <w:rFonts w:ascii="Arial" w:hAnsi="Arial" w:cs="Arial"/>
          <w:sz w:val="28"/>
          <w:szCs w:val="28"/>
          <w:lang w:val="es-ES"/>
        </w:rPr>
        <w:t>El CONTRATANTE podrá dar por terminado este contrato por las siguientes causas: a) Muerte o liquidación obligatoria del contratista, o disolución si se trata de sociedad. b) Incumplimiento del CONTRATISTA de cualquiera de su</w:t>
      </w:r>
      <w:r w:rsidRPr="0054466C">
        <w:rPr>
          <w:rFonts w:ascii="Arial" w:hAnsi="Arial" w:cs="Arial"/>
          <w:sz w:val="28"/>
          <w:szCs w:val="28"/>
          <w:lang w:val="es-ES"/>
        </w:rPr>
        <w:t xml:space="preserve">s obligaciones; y c) El que se ejecuten los trabajos en forma tal que no garantice razonablemente su terminación oportuna. </w:t>
      </w:r>
      <w:r w:rsidRPr="0054466C">
        <w:rPr>
          <w:rStyle w:val="Textoennegrita"/>
          <w:rFonts w:ascii="Arial" w:hAnsi="Arial" w:cs="Arial"/>
          <w:sz w:val="28"/>
          <w:szCs w:val="28"/>
          <w:lang w:val="es-ES"/>
        </w:rPr>
        <w:t xml:space="preserve">DÉCIMO TERCERA. Entrega de </w:t>
      </w:r>
      <w:proofErr w:type="gramStart"/>
      <w:r w:rsidRPr="0054466C">
        <w:rPr>
          <w:rStyle w:val="Textoennegrita"/>
          <w:rFonts w:ascii="Arial" w:hAnsi="Arial" w:cs="Arial"/>
          <w:sz w:val="28"/>
          <w:szCs w:val="28"/>
          <w:lang w:val="es-ES"/>
        </w:rPr>
        <w:t>materiales.—</w:t>
      </w:r>
      <w:proofErr w:type="gramEnd"/>
      <w:r w:rsidRPr="0054466C">
        <w:rPr>
          <w:rFonts w:ascii="Arial" w:hAnsi="Arial" w:cs="Arial"/>
          <w:sz w:val="28"/>
          <w:szCs w:val="28"/>
          <w:lang w:val="es-ES"/>
        </w:rPr>
        <w:t>Los materiales necesarios para la ejecución de la obra serán suministrados por ..........</w:t>
      </w:r>
      <w:r w:rsidRPr="0054466C">
        <w:rPr>
          <w:rFonts w:ascii="Arial" w:hAnsi="Arial" w:cs="Arial"/>
          <w:sz w:val="28"/>
          <w:szCs w:val="28"/>
          <w:lang w:val="es-ES"/>
        </w:rPr>
        <w:t xml:space="preserve"> </w:t>
      </w:r>
      <w:r w:rsidRPr="0054466C">
        <w:rPr>
          <w:rStyle w:val="anchor"/>
          <w:rFonts w:ascii="Arial" w:hAnsi="Arial" w:cs="Arial"/>
          <w:sz w:val="28"/>
          <w:szCs w:val="28"/>
          <w:lang w:val="es-ES"/>
        </w:rPr>
        <w:t>(3</w:t>
      </w:r>
      <w:r w:rsidRPr="0054466C">
        <w:rPr>
          <w:rStyle w:val="anchor"/>
          <w:rFonts w:ascii="Arial" w:hAnsi="Arial" w:cs="Arial"/>
          <w:sz w:val="28"/>
          <w:szCs w:val="28"/>
          <w:lang w:val="es-ES"/>
        </w:rPr>
        <w:t>)</w:t>
      </w:r>
      <w:r w:rsidRPr="0054466C">
        <w:rPr>
          <w:rFonts w:ascii="Arial" w:hAnsi="Arial" w:cs="Arial"/>
          <w:sz w:val="28"/>
          <w:szCs w:val="28"/>
          <w:lang w:val="es-ES"/>
        </w:rPr>
        <w:t>.</w:t>
      </w:r>
      <w:r w:rsidRPr="0054466C">
        <w:rPr>
          <w:rFonts w:ascii="Arial" w:hAnsi="Arial" w:cs="Arial"/>
          <w:sz w:val="28"/>
          <w:szCs w:val="28"/>
          <w:lang w:val="es-ES"/>
        </w:rPr>
        <w:t xml:space="preserve"> </w:t>
      </w:r>
      <w:r w:rsidRPr="0054466C">
        <w:rPr>
          <w:rStyle w:val="Textoennegrita"/>
          <w:rFonts w:ascii="Arial" w:hAnsi="Arial" w:cs="Arial"/>
          <w:sz w:val="28"/>
          <w:szCs w:val="28"/>
          <w:lang w:val="es-ES"/>
        </w:rPr>
        <w:t xml:space="preserve">DÉCIMO CUARTA. Cláusula </w:t>
      </w:r>
      <w:proofErr w:type="gramStart"/>
      <w:r w:rsidRPr="0054466C">
        <w:rPr>
          <w:rStyle w:val="Textoennegrita"/>
          <w:rFonts w:ascii="Arial" w:hAnsi="Arial" w:cs="Arial"/>
          <w:sz w:val="28"/>
          <w:szCs w:val="28"/>
          <w:lang w:val="es-ES"/>
        </w:rPr>
        <w:t>compromisoria.—</w:t>
      </w:r>
      <w:proofErr w:type="gramEnd"/>
      <w:r w:rsidRPr="0054466C">
        <w:rPr>
          <w:rFonts w:ascii="Arial" w:hAnsi="Arial" w:cs="Arial"/>
          <w:sz w:val="28"/>
          <w:szCs w:val="28"/>
          <w:lang w:val="es-ES"/>
        </w:rPr>
        <w:t>Toda controversia o diferencia que pueda surgir con ocasión de este contrato, su ejecución y liquidación, se resolverá por un tribunal de arbitramento, de acuerdo con la Ley 1563 de 2012, para lo cual se establecen l</w:t>
      </w:r>
      <w:r w:rsidRPr="0054466C">
        <w:rPr>
          <w:rFonts w:ascii="Arial" w:hAnsi="Arial" w:cs="Arial"/>
          <w:sz w:val="28"/>
          <w:szCs w:val="28"/>
          <w:lang w:val="es-ES"/>
        </w:rPr>
        <w:t>as siguientes reglas: a) El tipo de arbitraje que se adoptará es .......... (independiente, institucional o legal), por tanto, el procedimiento establecido para este caso es ..........; b) El tribunal estará integrado por.........tres (3) árbitros, salvo q</w:t>
      </w:r>
      <w:r w:rsidRPr="0054466C">
        <w:rPr>
          <w:rFonts w:ascii="Arial" w:hAnsi="Arial" w:cs="Arial"/>
          <w:sz w:val="28"/>
          <w:szCs w:val="28"/>
          <w:lang w:val="es-ES"/>
        </w:rPr>
        <w:t>ue el asunto a debatir sea de menor cuantía caso en el cual el árbitro será solo uno (1); c) La organización interna del tribunal se sujetará a las reglas previstas en las disposiciones legales que regulan los centros de arbitraje y conciliación mercantile</w:t>
      </w:r>
      <w:r w:rsidRPr="0054466C">
        <w:rPr>
          <w:rFonts w:ascii="Arial" w:hAnsi="Arial" w:cs="Arial"/>
          <w:sz w:val="28"/>
          <w:szCs w:val="28"/>
          <w:lang w:val="es-ES"/>
        </w:rPr>
        <w:t>s; d) El tribunal decidirá en (derecho, en conciencia o en principios técnicos); e) El tribunal funcionará en la ciudad de ...........</w:t>
      </w:r>
      <w:r w:rsidRPr="0054466C">
        <w:rPr>
          <w:rFonts w:ascii="Arial" w:hAnsi="Arial" w:cs="Arial"/>
          <w:sz w:val="28"/>
          <w:szCs w:val="28"/>
          <w:lang w:val="es-ES"/>
        </w:rPr>
        <w:t xml:space="preserve"> </w:t>
      </w:r>
      <w:r w:rsidRPr="0054466C">
        <w:rPr>
          <w:rStyle w:val="anchor"/>
          <w:rFonts w:ascii="Arial" w:hAnsi="Arial" w:cs="Arial"/>
          <w:sz w:val="28"/>
          <w:szCs w:val="28"/>
          <w:lang w:val="es-ES"/>
        </w:rPr>
        <w:t>(4</w:t>
      </w:r>
      <w:r w:rsidRPr="0054466C">
        <w:rPr>
          <w:rStyle w:val="anchor"/>
          <w:rFonts w:ascii="Arial" w:hAnsi="Arial" w:cs="Arial"/>
          <w:sz w:val="28"/>
          <w:szCs w:val="28"/>
          <w:lang w:val="es-ES"/>
        </w:rPr>
        <w:t>)</w:t>
      </w:r>
      <w:r w:rsidRPr="0054466C">
        <w:rPr>
          <w:rFonts w:ascii="Arial" w:hAnsi="Arial" w:cs="Arial"/>
          <w:sz w:val="28"/>
          <w:szCs w:val="28"/>
          <w:lang w:val="es-ES"/>
        </w:rPr>
        <w:t>. En señal de asentimiento las partes suscriben el presente documento en dos ejemplares del mismo tenor, en ..........</w:t>
      </w:r>
      <w:r w:rsidRPr="0054466C">
        <w:rPr>
          <w:rFonts w:ascii="Arial" w:hAnsi="Arial" w:cs="Arial"/>
          <w:sz w:val="28"/>
          <w:szCs w:val="28"/>
          <w:lang w:val="es-ES"/>
        </w:rPr>
        <w:t xml:space="preserve"> el .......... (fecha).</w:t>
      </w:r>
    </w:p>
    <w:p w14:paraId="07B5A6D2" w14:textId="77777777" w:rsidR="00000000" w:rsidRPr="0054466C" w:rsidRDefault="003A31B2">
      <w:pPr>
        <w:pStyle w:val="nueve"/>
        <w:rPr>
          <w:rFonts w:ascii="Arial" w:hAnsi="Arial" w:cs="Arial"/>
          <w:sz w:val="28"/>
          <w:szCs w:val="28"/>
          <w:lang w:val="es-ES"/>
        </w:rPr>
      </w:pPr>
      <w:r w:rsidRPr="0054466C">
        <w:rPr>
          <w:rFonts w:ascii="Arial" w:hAnsi="Arial" w:cs="Arial"/>
          <w:sz w:val="28"/>
          <w:szCs w:val="28"/>
          <w:lang w:val="es-ES"/>
        </w:rPr>
        <w:t>El contratante, __________________</w:t>
      </w:r>
    </w:p>
    <w:p w14:paraId="5ECD8647" w14:textId="77777777" w:rsidR="00000000" w:rsidRPr="0054466C" w:rsidRDefault="003A31B2">
      <w:pPr>
        <w:pStyle w:val="nueve"/>
        <w:rPr>
          <w:rFonts w:ascii="Arial" w:hAnsi="Arial" w:cs="Arial"/>
          <w:sz w:val="28"/>
          <w:szCs w:val="28"/>
          <w:lang w:val="es-ES"/>
        </w:rPr>
      </w:pPr>
      <w:r w:rsidRPr="0054466C">
        <w:rPr>
          <w:rFonts w:ascii="Arial" w:hAnsi="Arial" w:cs="Arial"/>
          <w:sz w:val="28"/>
          <w:szCs w:val="28"/>
          <w:lang w:val="es-ES"/>
        </w:rPr>
        <w:t>El contratista, ___________________</w:t>
      </w:r>
    </w:p>
    <w:p w14:paraId="0DA53048" w14:textId="77777777" w:rsidR="00000000" w:rsidRPr="0054466C" w:rsidRDefault="003A31B2">
      <w:pPr>
        <w:pStyle w:val="nueve"/>
        <w:rPr>
          <w:rFonts w:ascii="Arial" w:hAnsi="Arial" w:cs="Arial"/>
          <w:sz w:val="28"/>
          <w:szCs w:val="28"/>
          <w:lang w:val="es-ES"/>
        </w:rPr>
      </w:pPr>
      <w:r w:rsidRPr="0054466C">
        <w:rPr>
          <w:rFonts w:ascii="Arial" w:hAnsi="Arial" w:cs="Arial"/>
          <w:sz w:val="28"/>
          <w:szCs w:val="28"/>
          <w:lang w:val="es-ES"/>
        </w:rPr>
        <w:t>Testigos, ___________________________</w:t>
      </w:r>
    </w:p>
    <w:p w14:paraId="1539EF82" w14:textId="77777777" w:rsidR="00000000" w:rsidRPr="0054466C" w:rsidRDefault="003A31B2">
      <w:pPr>
        <w:pStyle w:val="Ttulo2"/>
        <w:spacing w:before="180" w:beforeAutospacing="0" w:after="180" w:afterAutospacing="0"/>
        <w:jc w:val="both"/>
        <w:divId w:val="264390310"/>
        <w:rPr>
          <w:rFonts w:ascii="Arial" w:eastAsia="Times New Roman" w:hAnsi="Arial" w:cs="Arial"/>
          <w:sz w:val="28"/>
          <w:szCs w:val="28"/>
          <w:lang w:val="es-ES"/>
        </w:rPr>
      </w:pPr>
      <w:r w:rsidRPr="0054466C">
        <w:rPr>
          <w:rFonts w:ascii="Arial" w:eastAsia="Times New Roman" w:hAnsi="Arial" w:cs="Arial"/>
          <w:sz w:val="28"/>
          <w:szCs w:val="28"/>
          <w:lang w:val="es-ES"/>
        </w:rPr>
        <w:t>NOTAS GENERALES</w:t>
      </w:r>
    </w:p>
    <w:p w14:paraId="6AA60E4A" w14:textId="77777777" w:rsidR="00000000" w:rsidRPr="0054466C" w:rsidRDefault="003A31B2">
      <w:pPr>
        <w:pStyle w:val="nueve"/>
        <w:divId w:val="264390310"/>
        <w:rPr>
          <w:rFonts w:ascii="Arial" w:hAnsi="Arial" w:cs="Arial"/>
          <w:sz w:val="28"/>
          <w:szCs w:val="28"/>
          <w:lang w:val="es-ES"/>
        </w:rPr>
      </w:pPr>
      <w:r w:rsidRPr="0054466C">
        <w:rPr>
          <w:rStyle w:val="codigointerno1"/>
          <w:rFonts w:ascii="Arial" w:hAnsi="Arial" w:cs="Arial"/>
          <w:sz w:val="28"/>
          <w:szCs w:val="28"/>
          <w:lang w:val="es-ES"/>
        </w:rPr>
        <w:t xml:space="preserve">[§ 0763] </w:t>
      </w:r>
      <w:proofErr w:type="gramStart"/>
      <w:r w:rsidRPr="0054466C">
        <w:rPr>
          <w:rStyle w:val="Textoennegrita"/>
          <w:rFonts w:ascii="Arial" w:hAnsi="Arial" w:cs="Arial"/>
          <w:sz w:val="28"/>
          <w:szCs w:val="28"/>
          <w:lang w:val="es-ES"/>
        </w:rPr>
        <w:t>Descripción.—</w:t>
      </w:r>
      <w:proofErr w:type="gramEnd"/>
      <w:r w:rsidRPr="0054466C">
        <w:rPr>
          <w:rFonts w:ascii="Arial" w:hAnsi="Arial" w:cs="Arial"/>
          <w:sz w:val="28"/>
          <w:szCs w:val="28"/>
          <w:lang w:val="es-ES"/>
        </w:rPr>
        <w:t xml:space="preserve">El contrato civil de obra, se encuentra regulado en el código civil en los artículos </w:t>
      </w:r>
      <w:r w:rsidRPr="0054466C">
        <w:rPr>
          <w:rFonts w:ascii="Arial" w:hAnsi="Arial" w:cs="Arial"/>
          <w:sz w:val="28"/>
          <w:szCs w:val="28"/>
          <w:lang w:val="es-ES"/>
        </w:rPr>
        <w:t>2053 a 2063, dentro del título XXVI del contrato de arrendamiento. El contrato civil de obra, es una convención a través de la cual una parte llamada contratante le encarga la elaboración de una obra determinada y específica a otra parte llamada contratist</w:t>
      </w:r>
      <w:r w:rsidRPr="0054466C">
        <w:rPr>
          <w:rFonts w:ascii="Arial" w:hAnsi="Arial" w:cs="Arial"/>
          <w:sz w:val="28"/>
          <w:szCs w:val="28"/>
          <w:lang w:val="es-ES"/>
        </w:rPr>
        <w:t>a.</w:t>
      </w:r>
    </w:p>
    <w:p w14:paraId="7F7F1255" w14:textId="77777777" w:rsidR="00000000" w:rsidRPr="0054466C" w:rsidRDefault="003A31B2">
      <w:pPr>
        <w:pStyle w:val="nueve"/>
        <w:divId w:val="264390310"/>
        <w:rPr>
          <w:rFonts w:ascii="Arial" w:hAnsi="Arial" w:cs="Arial"/>
          <w:sz w:val="28"/>
          <w:szCs w:val="28"/>
          <w:lang w:val="es-ES"/>
        </w:rPr>
      </w:pPr>
      <w:r w:rsidRPr="0054466C">
        <w:rPr>
          <w:rFonts w:ascii="Arial" w:hAnsi="Arial" w:cs="Arial"/>
          <w:sz w:val="28"/>
          <w:szCs w:val="28"/>
          <w:lang w:val="es-ES"/>
        </w:rPr>
        <w:lastRenderedPageBreak/>
        <w:t>Este contrato se diferencia del contrato de trabajo por obra o labor contratada, en que del primero se deriva una obligación de resultado y el contratista puede ser una persona natural o jurídica y del segundo se deriva una obligación de medio y el cont</w:t>
      </w:r>
      <w:r w:rsidRPr="0054466C">
        <w:rPr>
          <w:rFonts w:ascii="Arial" w:hAnsi="Arial" w:cs="Arial"/>
          <w:sz w:val="28"/>
          <w:szCs w:val="28"/>
          <w:lang w:val="es-ES"/>
        </w:rPr>
        <w:t>ratista sólo puede ser una persona natural.</w:t>
      </w:r>
    </w:p>
    <w:p w14:paraId="48EF44D5" w14:textId="77777777" w:rsidR="00000000" w:rsidRPr="0054466C" w:rsidRDefault="003A31B2">
      <w:pPr>
        <w:pStyle w:val="nueve"/>
        <w:divId w:val="264390310"/>
        <w:rPr>
          <w:rFonts w:ascii="Arial" w:hAnsi="Arial" w:cs="Arial"/>
          <w:sz w:val="28"/>
          <w:szCs w:val="28"/>
          <w:lang w:val="es-ES"/>
        </w:rPr>
      </w:pPr>
      <w:r w:rsidRPr="0054466C">
        <w:rPr>
          <w:rFonts w:ascii="Arial" w:hAnsi="Arial" w:cs="Arial"/>
          <w:sz w:val="28"/>
          <w:szCs w:val="28"/>
          <w:lang w:val="es-ES"/>
        </w:rPr>
        <w:t>De igual manera, el contrato civil de obra, tiende a ser confundido con el contrato de prestación de servicios, contratos que han sido regulados en el código civil. La diferencia de uno y otro tipo de contrato, r</w:t>
      </w:r>
      <w:r w:rsidRPr="0054466C">
        <w:rPr>
          <w:rFonts w:ascii="Arial" w:hAnsi="Arial" w:cs="Arial"/>
          <w:sz w:val="28"/>
          <w:szCs w:val="28"/>
          <w:lang w:val="es-ES"/>
        </w:rPr>
        <w:t>adica en que el primero es una clase de contrato que se ha desarrollado con ocasión del contrato de arrendamiento de servicios materiales y el segundo es una clase de mandato.</w:t>
      </w:r>
    </w:p>
    <w:p w14:paraId="1E308642" w14:textId="77777777" w:rsidR="00000000" w:rsidRPr="0054466C" w:rsidRDefault="003A31B2">
      <w:pPr>
        <w:pStyle w:val="nueve"/>
        <w:divId w:val="264390310"/>
        <w:rPr>
          <w:rFonts w:ascii="Arial" w:hAnsi="Arial" w:cs="Arial"/>
          <w:sz w:val="28"/>
          <w:szCs w:val="28"/>
          <w:lang w:val="es-ES"/>
        </w:rPr>
      </w:pPr>
      <w:r w:rsidRPr="0054466C">
        <w:rPr>
          <w:rFonts w:ascii="Arial" w:hAnsi="Arial" w:cs="Arial"/>
          <w:sz w:val="28"/>
          <w:szCs w:val="28"/>
          <w:lang w:val="es-ES"/>
        </w:rPr>
        <w:t>El incumplimiento del contrato de obra civil, puede ser demandado ante los juece</w:t>
      </w:r>
      <w:r w:rsidRPr="0054466C">
        <w:rPr>
          <w:rFonts w:ascii="Arial" w:hAnsi="Arial" w:cs="Arial"/>
          <w:sz w:val="28"/>
          <w:szCs w:val="28"/>
          <w:lang w:val="es-ES"/>
        </w:rPr>
        <w:t>s civiles y sólo en aquellos eventos en que con ocasión de estos contratos se realicen actos regulados por el código de comercio, se podrá demandar ante los jueces de comercio en las ciudades donde existe y en los demás casos ante los jueces civiles.</w:t>
      </w:r>
    </w:p>
    <w:p w14:paraId="469B5483" w14:textId="3F97653F" w:rsidR="00000000" w:rsidRPr="0054466C" w:rsidRDefault="003A31B2">
      <w:pPr>
        <w:pStyle w:val="nueve"/>
        <w:divId w:val="264390310"/>
        <w:rPr>
          <w:rFonts w:ascii="Arial" w:hAnsi="Arial" w:cs="Arial"/>
          <w:sz w:val="28"/>
          <w:szCs w:val="28"/>
          <w:lang w:val="es-ES"/>
        </w:rPr>
      </w:pPr>
      <w:proofErr w:type="gramStart"/>
      <w:r w:rsidRPr="0054466C">
        <w:rPr>
          <w:rStyle w:val="Textoennegrita"/>
          <w:rFonts w:ascii="Arial" w:hAnsi="Arial" w:cs="Arial"/>
          <w:sz w:val="28"/>
          <w:szCs w:val="28"/>
          <w:lang w:val="es-ES"/>
        </w:rPr>
        <w:t>Recomendaciones.—</w:t>
      </w:r>
      <w:proofErr w:type="gramEnd"/>
      <w:r w:rsidRPr="0054466C">
        <w:rPr>
          <w:rFonts w:ascii="Arial" w:hAnsi="Arial" w:cs="Arial"/>
          <w:sz w:val="28"/>
          <w:szCs w:val="28"/>
          <w:lang w:val="es-ES"/>
        </w:rPr>
        <w:t>El contrato de obra civil es un contrato consensual, por tanto no requiere sino del acuerdo de voluntades de las partes, sin embargo, se recomienda celebrar este contrato por escrito para efectos probatorios y poder hacer efectivas cie</w:t>
      </w:r>
      <w:r w:rsidRPr="0054466C">
        <w:rPr>
          <w:rFonts w:ascii="Arial" w:hAnsi="Arial" w:cs="Arial"/>
          <w:sz w:val="28"/>
          <w:szCs w:val="28"/>
          <w:lang w:val="es-ES"/>
        </w:rPr>
        <w:t>rtas cláusulas que se pactan en el contrato.</w:t>
      </w:r>
    </w:p>
    <w:p w14:paraId="50060AD1" w14:textId="2E1407B7" w:rsidR="00000000" w:rsidRPr="0054466C" w:rsidRDefault="003A31B2">
      <w:pPr>
        <w:pStyle w:val="Ttulo2"/>
        <w:spacing w:before="180" w:beforeAutospacing="0" w:after="180" w:afterAutospacing="0"/>
        <w:jc w:val="both"/>
        <w:divId w:val="264390310"/>
        <w:rPr>
          <w:rFonts w:ascii="Arial" w:eastAsia="Times New Roman" w:hAnsi="Arial" w:cs="Arial"/>
          <w:sz w:val="28"/>
          <w:szCs w:val="28"/>
          <w:lang w:val="es-ES"/>
        </w:rPr>
      </w:pPr>
      <w:r w:rsidRPr="0054466C">
        <w:rPr>
          <w:rFonts w:ascii="Arial" w:eastAsia="Times New Roman" w:hAnsi="Arial" w:cs="Arial"/>
          <w:sz w:val="28"/>
          <w:szCs w:val="28"/>
          <w:lang w:val="es-ES"/>
        </w:rPr>
        <w:t>LLAMADAS</w:t>
      </w:r>
    </w:p>
    <w:p w14:paraId="12D9DCFA" w14:textId="77777777" w:rsidR="00000000" w:rsidRPr="0054466C" w:rsidRDefault="003A31B2">
      <w:pPr>
        <w:pStyle w:val="Ttulo2"/>
        <w:spacing w:before="180" w:beforeAutospacing="0"/>
        <w:jc w:val="both"/>
        <w:divId w:val="264390310"/>
        <w:rPr>
          <w:rFonts w:ascii="Arial" w:eastAsia="Times New Roman" w:hAnsi="Arial" w:cs="Arial"/>
          <w:b w:val="0"/>
          <w:bCs w:val="0"/>
          <w:sz w:val="28"/>
          <w:szCs w:val="28"/>
          <w:lang w:val="es-ES"/>
        </w:rPr>
      </w:pPr>
      <w:r w:rsidRPr="0054466C">
        <w:rPr>
          <w:rFonts w:ascii="Arial" w:eastAsia="Times New Roman" w:hAnsi="Arial" w:cs="Arial"/>
          <w:b w:val="0"/>
          <w:bCs w:val="0"/>
          <w:sz w:val="28"/>
          <w:szCs w:val="28"/>
          <w:lang w:val="es-ES"/>
        </w:rPr>
        <w:t xml:space="preserve">(1) </w:t>
      </w:r>
      <w:r w:rsidRPr="0054466C">
        <w:rPr>
          <w:rStyle w:val="Textoennegrita"/>
          <w:rFonts w:ascii="Arial" w:eastAsia="Times New Roman" w:hAnsi="Arial" w:cs="Arial"/>
          <w:b/>
          <w:bCs/>
          <w:sz w:val="28"/>
          <w:szCs w:val="28"/>
          <w:lang w:val="es-ES"/>
        </w:rPr>
        <w:t xml:space="preserve">Determinación del </w:t>
      </w:r>
      <w:proofErr w:type="gramStart"/>
      <w:r w:rsidRPr="0054466C">
        <w:rPr>
          <w:rStyle w:val="Textoennegrita"/>
          <w:rFonts w:ascii="Arial" w:eastAsia="Times New Roman" w:hAnsi="Arial" w:cs="Arial"/>
          <w:b/>
          <w:bCs/>
          <w:sz w:val="28"/>
          <w:szCs w:val="28"/>
          <w:lang w:val="es-ES"/>
        </w:rPr>
        <w:t>objeto.—</w:t>
      </w:r>
      <w:proofErr w:type="gramEnd"/>
      <w:r w:rsidRPr="0054466C">
        <w:rPr>
          <w:rFonts w:ascii="Arial" w:eastAsia="Times New Roman" w:hAnsi="Arial" w:cs="Arial"/>
          <w:b w:val="0"/>
          <w:bCs w:val="0"/>
          <w:sz w:val="28"/>
          <w:szCs w:val="28"/>
          <w:lang w:val="es-ES"/>
        </w:rPr>
        <w:t>El objeto de la obra que se pacte en este contrato, debe estar determinado claramente para poder exigir al contratista su cumplimiento, pues de este contrato se de</w:t>
      </w:r>
      <w:r w:rsidRPr="0054466C">
        <w:rPr>
          <w:rFonts w:ascii="Arial" w:eastAsia="Times New Roman" w:hAnsi="Arial" w:cs="Arial"/>
          <w:b w:val="0"/>
          <w:bCs w:val="0"/>
          <w:sz w:val="28"/>
          <w:szCs w:val="28"/>
          <w:lang w:val="es-ES"/>
        </w:rPr>
        <w:t>riva una obligación de hacer.</w:t>
      </w:r>
    </w:p>
    <w:p w14:paraId="4AFF2F9F" w14:textId="77777777" w:rsidR="00000000" w:rsidRPr="0054466C" w:rsidRDefault="003A31B2">
      <w:pPr>
        <w:pStyle w:val="Ttulo2"/>
        <w:spacing w:before="180" w:beforeAutospacing="0"/>
        <w:jc w:val="both"/>
        <w:divId w:val="264390310"/>
        <w:rPr>
          <w:rFonts w:ascii="Arial" w:eastAsia="Times New Roman" w:hAnsi="Arial" w:cs="Arial"/>
          <w:b w:val="0"/>
          <w:bCs w:val="0"/>
          <w:sz w:val="28"/>
          <w:szCs w:val="28"/>
          <w:lang w:val="es-ES"/>
        </w:rPr>
      </w:pPr>
      <w:r w:rsidRPr="0054466C">
        <w:rPr>
          <w:rFonts w:ascii="Arial" w:eastAsia="Times New Roman" w:hAnsi="Arial" w:cs="Arial"/>
          <w:b w:val="0"/>
          <w:bCs w:val="0"/>
          <w:sz w:val="28"/>
          <w:szCs w:val="28"/>
          <w:lang w:val="es-ES"/>
        </w:rPr>
        <w:t xml:space="preserve">(2) </w:t>
      </w:r>
      <w:r w:rsidRPr="0054466C">
        <w:rPr>
          <w:rStyle w:val="Textoennegrita"/>
          <w:rFonts w:ascii="Arial" w:eastAsia="Times New Roman" w:hAnsi="Arial" w:cs="Arial"/>
          <w:b/>
          <w:bCs/>
          <w:sz w:val="28"/>
          <w:szCs w:val="28"/>
          <w:lang w:val="es-ES"/>
        </w:rPr>
        <w:t xml:space="preserve">Subordinación </w:t>
      </w:r>
      <w:proofErr w:type="gramStart"/>
      <w:r w:rsidRPr="0054466C">
        <w:rPr>
          <w:rStyle w:val="Textoennegrita"/>
          <w:rFonts w:ascii="Arial" w:eastAsia="Times New Roman" w:hAnsi="Arial" w:cs="Arial"/>
          <w:b/>
          <w:bCs/>
          <w:sz w:val="28"/>
          <w:szCs w:val="28"/>
          <w:lang w:val="es-ES"/>
        </w:rPr>
        <w:t>jurídica.—</w:t>
      </w:r>
      <w:proofErr w:type="gramEnd"/>
      <w:r w:rsidRPr="0054466C">
        <w:rPr>
          <w:rFonts w:ascii="Arial" w:eastAsia="Times New Roman" w:hAnsi="Arial" w:cs="Arial"/>
          <w:b w:val="0"/>
          <w:bCs w:val="0"/>
          <w:sz w:val="28"/>
          <w:szCs w:val="28"/>
          <w:lang w:val="es-ES"/>
        </w:rPr>
        <w:t>En un contrato de prestación de servicios profesionales, debe determinarse con claridad su naturaleza, para evitar que se configure un contrato de trabajo. El elemento diferenciador de uno y otro es</w:t>
      </w:r>
      <w:r w:rsidRPr="0054466C">
        <w:rPr>
          <w:rFonts w:ascii="Arial" w:eastAsia="Times New Roman" w:hAnsi="Arial" w:cs="Arial"/>
          <w:b w:val="0"/>
          <w:bCs w:val="0"/>
          <w:sz w:val="28"/>
          <w:szCs w:val="28"/>
          <w:lang w:val="es-ES"/>
        </w:rPr>
        <w:t xml:space="preserve"> la subordinación jurídica, </w:t>
      </w:r>
      <w:proofErr w:type="gramStart"/>
      <w:r w:rsidRPr="0054466C">
        <w:rPr>
          <w:rFonts w:ascii="Arial" w:eastAsia="Times New Roman" w:hAnsi="Arial" w:cs="Arial"/>
          <w:b w:val="0"/>
          <w:bCs w:val="0"/>
          <w:sz w:val="28"/>
          <w:szCs w:val="28"/>
          <w:lang w:val="es-ES"/>
        </w:rPr>
        <w:t>pues</w:t>
      </w:r>
      <w:proofErr w:type="gramEnd"/>
      <w:r w:rsidRPr="0054466C">
        <w:rPr>
          <w:rFonts w:ascii="Arial" w:eastAsia="Times New Roman" w:hAnsi="Arial" w:cs="Arial"/>
          <w:b w:val="0"/>
          <w:bCs w:val="0"/>
          <w:sz w:val="28"/>
          <w:szCs w:val="28"/>
          <w:lang w:val="es-ES"/>
        </w:rPr>
        <w:t xml:space="preserve"> aunque en ambos se presta un servicio personal —cuando la asesoría se pacta con personas jurídicas, no existe problema alguno—, en el contrato laboral se está ante este tipo de subordinación.</w:t>
      </w:r>
    </w:p>
    <w:p w14:paraId="3AD2C792" w14:textId="77777777" w:rsidR="00000000" w:rsidRPr="0054466C" w:rsidRDefault="003A31B2">
      <w:pPr>
        <w:pStyle w:val="Ttulo2"/>
        <w:spacing w:before="180" w:beforeAutospacing="0"/>
        <w:jc w:val="both"/>
        <w:divId w:val="264390310"/>
        <w:rPr>
          <w:rFonts w:ascii="Arial" w:eastAsia="Times New Roman" w:hAnsi="Arial" w:cs="Arial"/>
          <w:b w:val="0"/>
          <w:bCs w:val="0"/>
          <w:sz w:val="28"/>
          <w:szCs w:val="28"/>
          <w:lang w:val="es-ES"/>
        </w:rPr>
      </w:pPr>
      <w:r w:rsidRPr="0054466C">
        <w:rPr>
          <w:rFonts w:ascii="Arial" w:eastAsia="Times New Roman" w:hAnsi="Arial" w:cs="Arial"/>
          <w:b w:val="0"/>
          <w:bCs w:val="0"/>
          <w:sz w:val="28"/>
          <w:szCs w:val="28"/>
          <w:lang w:val="es-ES"/>
        </w:rPr>
        <w:lastRenderedPageBreak/>
        <w:t xml:space="preserve">(3) </w:t>
      </w:r>
      <w:r w:rsidRPr="0054466C">
        <w:rPr>
          <w:rStyle w:val="Textoennegrita"/>
          <w:rFonts w:ascii="Arial" w:eastAsia="Times New Roman" w:hAnsi="Arial" w:cs="Arial"/>
          <w:b/>
          <w:bCs/>
          <w:sz w:val="28"/>
          <w:szCs w:val="28"/>
          <w:lang w:val="es-ES"/>
        </w:rPr>
        <w:t xml:space="preserve">Suministro de </w:t>
      </w:r>
      <w:proofErr w:type="gramStart"/>
      <w:r w:rsidRPr="0054466C">
        <w:rPr>
          <w:rStyle w:val="Textoennegrita"/>
          <w:rFonts w:ascii="Arial" w:eastAsia="Times New Roman" w:hAnsi="Arial" w:cs="Arial"/>
          <w:b/>
          <w:bCs/>
          <w:sz w:val="28"/>
          <w:szCs w:val="28"/>
          <w:lang w:val="es-ES"/>
        </w:rPr>
        <w:t>materiales.—</w:t>
      </w:r>
      <w:proofErr w:type="gramEnd"/>
      <w:r w:rsidRPr="0054466C">
        <w:rPr>
          <w:rFonts w:ascii="Arial" w:eastAsia="Times New Roman" w:hAnsi="Arial" w:cs="Arial"/>
          <w:b w:val="0"/>
          <w:bCs w:val="0"/>
          <w:sz w:val="28"/>
          <w:szCs w:val="28"/>
          <w:lang w:val="es-ES"/>
        </w:rPr>
        <w:t>S</w:t>
      </w:r>
      <w:r w:rsidRPr="0054466C">
        <w:rPr>
          <w:rFonts w:ascii="Arial" w:eastAsia="Times New Roman" w:hAnsi="Arial" w:cs="Arial"/>
          <w:b w:val="0"/>
          <w:bCs w:val="0"/>
          <w:sz w:val="28"/>
          <w:szCs w:val="28"/>
          <w:lang w:val="es-ES"/>
        </w:rPr>
        <w:t>i el contratante es quien entrega la materia para la confección de la obra, el contrato debe entenderse de arrendamiento, sin embargo, si quien suministra los materiales es el contratista el contrato se convierte en una venta (C.C., art. 2053).</w:t>
      </w:r>
    </w:p>
    <w:p w14:paraId="433EF997" w14:textId="77777777" w:rsidR="00000000" w:rsidRPr="0054466C" w:rsidRDefault="003A31B2">
      <w:pPr>
        <w:pStyle w:val="Ttulo2"/>
        <w:spacing w:before="180" w:beforeAutospacing="0"/>
        <w:jc w:val="both"/>
        <w:divId w:val="264390310"/>
        <w:rPr>
          <w:rFonts w:ascii="Arial" w:eastAsia="Times New Roman" w:hAnsi="Arial" w:cs="Arial"/>
          <w:b w:val="0"/>
          <w:bCs w:val="0"/>
          <w:sz w:val="28"/>
          <w:szCs w:val="28"/>
          <w:lang w:val="es-ES"/>
        </w:rPr>
      </w:pPr>
      <w:r w:rsidRPr="0054466C">
        <w:rPr>
          <w:rFonts w:ascii="Arial" w:eastAsia="Times New Roman" w:hAnsi="Arial" w:cs="Arial"/>
          <w:b w:val="0"/>
          <w:bCs w:val="0"/>
          <w:sz w:val="28"/>
          <w:szCs w:val="28"/>
          <w:lang w:val="es-ES"/>
        </w:rPr>
        <w:t xml:space="preserve">(4) </w:t>
      </w:r>
      <w:r w:rsidRPr="0054466C">
        <w:rPr>
          <w:rStyle w:val="Textoennegrita"/>
          <w:rFonts w:ascii="Arial" w:eastAsia="Times New Roman" w:hAnsi="Arial" w:cs="Arial"/>
          <w:b/>
          <w:bCs/>
          <w:sz w:val="28"/>
          <w:szCs w:val="28"/>
          <w:lang w:val="es-ES"/>
        </w:rPr>
        <w:t xml:space="preserve">Cláusula </w:t>
      </w:r>
      <w:proofErr w:type="gramStart"/>
      <w:r w:rsidRPr="0054466C">
        <w:rPr>
          <w:rStyle w:val="Textoennegrita"/>
          <w:rFonts w:ascii="Arial" w:eastAsia="Times New Roman" w:hAnsi="Arial" w:cs="Arial"/>
          <w:b/>
          <w:bCs/>
          <w:sz w:val="28"/>
          <w:szCs w:val="28"/>
          <w:lang w:val="es-ES"/>
        </w:rPr>
        <w:t>compromisoria.—</w:t>
      </w:r>
      <w:proofErr w:type="gramEnd"/>
      <w:r w:rsidRPr="0054466C">
        <w:rPr>
          <w:rFonts w:ascii="Arial" w:eastAsia="Times New Roman" w:hAnsi="Arial" w:cs="Arial"/>
          <w:b w:val="0"/>
          <w:bCs w:val="0"/>
          <w:sz w:val="28"/>
          <w:szCs w:val="28"/>
          <w:lang w:val="es-ES"/>
        </w:rPr>
        <w:t>Esta cláusula es opcional, dado que si las partes deciden dirimir sus diferencias ante la jurisdicción ordinaria, pueden hacerlo. Así mismo, si esta cláusula no es pactada y con posterioridad a la celebración del contrato, las parte</w:t>
      </w:r>
      <w:r w:rsidRPr="0054466C">
        <w:rPr>
          <w:rFonts w:ascii="Arial" w:eastAsia="Times New Roman" w:hAnsi="Arial" w:cs="Arial"/>
          <w:b w:val="0"/>
          <w:bCs w:val="0"/>
          <w:sz w:val="28"/>
          <w:szCs w:val="28"/>
          <w:lang w:val="es-ES"/>
        </w:rPr>
        <w:t>s deciden someter las diferencias que han surgido con ocasión de este contrato ante un tribunal arbitral, pueden realizar un compromiso.</w:t>
      </w:r>
    </w:p>
    <w:p w14:paraId="61F9EF9E" w14:textId="77777777" w:rsidR="00000000" w:rsidRPr="0054466C" w:rsidRDefault="003A31B2">
      <w:pPr>
        <w:pStyle w:val="nueve"/>
        <w:divId w:val="264390310"/>
        <w:rPr>
          <w:rFonts w:ascii="Arial" w:hAnsi="Arial" w:cs="Arial"/>
          <w:sz w:val="28"/>
          <w:szCs w:val="28"/>
          <w:lang w:val="es-ES"/>
        </w:rPr>
      </w:pPr>
      <w:r w:rsidRPr="0054466C">
        <w:rPr>
          <w:rFonts w:ascii="Arial" w:hAnsi="Arial" w:cs="Arial"/>
          <w:sz w:val="28"/>
          <w:szCs w:val="28"/>
          <w:lang w:val="es-ES"/>
        </w:rPr>
        <w:t>La cláusula compromisoria, podrá formar parte de un contrato o constar en documento separado inequívocamente referido a</w:t>
      </w:r>
      <w:r w:rsidRPr="0054466C">
        <w:rPr>
          <w:rFonts w:ascii="Arial" w:hAnsi="Arial" w:cs="Arial"/>
          <w:sz w:val="28"/>
          <w:szCs w:val="28"/>
          <w:lang w:val="es-ES"/>
        </w:rPr>
        <w:t xml:space="preserve"> él.</w:t>
      </w:r>
    </w:p>
    <w:p w14:paraId="4C6A7177" w14:textId="77777777" w:rsidR="00000000" w:rsidRPr="0054466C" w:rsidRDefault="003A31B2">
      <w:pPr>
        <w:pStyle w:val="nueve"/>
        <w:divId w:val="264390310"/>
        <w:rPr>
          <w:rFonts w:ascii="Arial" w:hAnsi="Arial" w:cs="Arial"/>
          <w:sz w:val="28"/>
          <w:szCs w:val="28"/>
          <w:lang w:val="es-ES"/>
        </w:rPr>
      </w:pPr>
      <w:r w:rsidRPr="0054466C">
        <w:rPr>
          <w:rFonts w:ascii="Arial" w:hAnsi="Arial" w:cs="Arial"/>
          <w:sz w:val="28"/>
          <w:szCs w:val="28"/>
          <w:lang w:val="es-ES"/>
        </w:rPr>
        <w:t>La cláusula compromisoria que se pacte en documento separado del contrato, para producir efectos jurídicos deberá expresar el nombre de las partes e indicar en forma precisa el contrato a que se refiere (L. 1653/2012, art. 4º).</w:t>
      </w:r>
    </w:p>
    <w:p w14:paraId="2A8FBFBE" w14:textId="77777777" w:rsidR="00000000" w:rsidRPr="0054466C" w:rsidRDefault="003A31B2">
      <w:pPr>
        <w:pStyle w:val="Ttulo2"/>
        <w:spacing w:before="180" w:beforeAutospacing="0"/>
        <w:jc w:val="both"/>
        <w:divId w:val="264390310"/>
        <w:rPr>
          <w:rFonts w:ascii="Arial" w:eastAsia="Times New Roman" w:hAnsi="Arial" w:cs="Arial"/>
          <w:b w:val="0"/>
          <w:bCs w:val="0"/>
          <w:sz w:val="28"/>
          <w:szCs w:val="28"/>
          <w:lang w:val="es-ES"/>
        </w:rPr>
      </w:pPr>
      <w:r w:rsidRPr="0054466C">
        <w:rPr>
          <w:rStyle w:val="Textoennegrita"/>
          <w:rFonts w:ascii="Arial" w:eastAsia="Times New Roman" w:hAnsi="Arial" w:cs="Arial"/>
          <w:b/>
          <w:bCs/>
          <w:sz w:val="28"/>
          <w:szCs w:val="28"/>
          <w:lang w:val="es-ES"/>
        </w:rPr>
        <w:t>Autonomía de la cláusul</w:t>
      </w:r>
      <w:r w:rsidRPr="0054466C">
        <w:rPr>
          <w:rStyle w:val="Textoennegrita"/>
          <w:rFonts w:ascii="Arial" w:eastAsia="Times New Roman" w:hAnsi="Arial" w:cs="Arial"/>
          <w:b/>
          <w:bCs/>
          <w:sz w:val="28"/>
          <w:szCs w:val="28"/>
          <w:lang w:val="es-ES"/>
        </w:rPr>
        <w:t xml:space="preserve">a </w:t>
      </w:r>
      <w:proofErr w:type="gramStart"/>
      <w:r w:rsidRPr="0054466C">
        <w:rPr>
          <w:rStyle w:val="Textoennegrita"/>
          <w:rFonts w:ascii="Arial" w:eastAsia="Times New Roman" w:hAnsi="Arial" w:cs="Arial"/>
          <w:b/>
          <w:bCs/>
          <w:sz w:val="28"/>
          <w:szCs w:val="28"/>
          <w:lang w:val="es-ES"/>
        </w:rPr>
        <w:t>compromisoria.—</w:t>
      </w:r>
      <w:proofErr w:type="gramEnd"/>
      <w:r w:rsidRPr="0054466C">
        <w:rPr>
          <w:rFonts w:ascii="Arial" w:eastAsia="Times New Roman" w:hAnsi="Arial" w:cs="Arial"/>
          <w:b w:val="0"/>
          <w:bCs w:val="0"/>
          <w:sz w:val="28"/>
          <w:szCs w:val="28"/>
          <w:lang w:val="es-ES"/>
        </w:rPr>
        <w:t>La inexistencia, ineficacia o invalidez del contrato no afecta la cláusula compromisoria. En consecuencia, podrán someterse a arbitraje las controversias en las que se debata la existencia, eficacia o validez del contrato y la decisión del</w:t>
      </w:r>
      <w:r w:rsidRPr="0054466C">
        <w:rPr>
          <w:rFonts w:ascii="Arial" w:eastAsia="Times New Roman" w:hAnsi="Arial" w:cs="Arial"/>
          <w:b w:val="0"/>
          <w:bCs w:val="0"/>
          <w:sz w:val="28"/>
          <w:szCs w:val="28"/>
          <w:lang w:val="es-ES"/>
        </w:rPr>
        <w:t xml:space="preserve"> tribunal será </w:t>
      </w:r>
      <w:proofErr w:type="gramStart"/>
      <w:r w:rsidRPr="0054466C">
        <w:rPr>
          <w:rFonts w:ascii="Arial" w:eastAsia="Times New Roman" w:hAnsi="Arial" w:cs="Arial"/>
          <w:b w:val="0"/>
          <w:bCs w:val="0"/>
          <w:sz w:val="28"/>
          <w:szCs w:val="28"/>
          <w:lang w:val="es-ES"/>
        </w:rPr>
        <w:t>conducente</w:t>
      </w:r>
      <w:proofErr w:type="gramEnd"/>
      <w:r w:rsidRPr="0054466C">
        <w:rPr>
          <w:rFonts w:ascii="Arial" w:eastAsia="Times New Roman" w:hAnsi="Arial" w:cs="Arial"/>
          <w:b w:val="0"/>
          <w:bCs w:val="0"/>
          <w:sz w:val="28"/>
          <w:szCs w:val="28"/>
          <w:lang w:val="es-ES"/>
        </w:rPr>
        <w:t xml:space="preserve"> aunque el contrato sea inexistente, ineficaz o inválido.</w:t>
      </w:r>
    </w:p>
    <w:p w14:paraId="67BBA9DF" w14:textId="77777777" w:rsidR="00000000" w:rsidRPr="0054466C" w:rsidRDefault="003A31B2">
      <w:pPr>
        <w:pStyle w:val="nueve"/>
        <w:divId w:val="264390310"/>
        <w:rPr>
          <w:rFonts w:ascii="Arial" w:hAnsi="Arial" w:cs="Arial"/>
          <w:sz w:val="28"/>
          <w:szCs w:val="28"/>
          <w:lang w:val="es-ES"/>
        </w:rPr>
      </w:pPr>
      <w:r w:rsidRPr="0054466C">
        <w:rPr>
          <w:rFonts w:ascii="Arial" w:hAnsi="Arial" w:cs="Arial"/>
          <w:sz w:val="28"/>
          <w:szCs w:val="28"/>
          <w:lang w:val="es-ES"/>
        </w:rPr>
        <w:t>La cesión de un contrato que contenga pacto arbitral, comporta la cesión de la cláusula compromisoria (L. 1653/2012, art. 5º).</w:t>
      </w:r>
    </w:p>
    <w:p w14:paraId="2570C5A7" w14:textId="77777777" w:rsidR="00000000" w:rsidRPr="0054466C" w:rsidRDefault="003A31B2">
      <w:pPr>
        <w:pStyle w:val="Ttulo2"/>
        <w:spacing w:before="180" w:beforeAutospacing="0"/>
        <w:jc w:val="both"/>
        <w:divId w:val="264390310"/>
        <w:rPr>
          <w:rFonts w:ascii="Arial" w:eastAsia="Times New Roman" w:hAnsi="Arial" w:cs="Arial"/>
          <w:b w:val="0"/>
          <w:bCs w:val="0"/>
          <w:sz w:val="28"/>
          <w:szCs w:val="28"/>
          <w:lang w:val="es-ES"/>
        </w:rPr>
      </w:pPr>
      <w:proofErr w:type="gramStart"/>
      <w:r w:rsidRPr="0054466C">
        <w:rPr>
          <w:rStyle w:val="Textoennegrita"/>
          <w:rFonts w:ascii="Arial" w:eastAsia="Times New Roman" w:hAnsi="Arial" w:cs="Arial"/>
          <w:b/>
          <w:bCs/>
          <w:sz w:val="28"/>
          <w:szCs w:val="28"/>
          <w:lang w:val="es-ES"/>
        </w:rPr>
        <w:t>Compromiso.—</w:t>
      </w:r>
      <w:proofErr w:type="gramEnd"/>
      <w:r w:rsidRPr="0054466C">
        <w:rPr>
          <w:rFonts w:ascii="Arial" w:eastAsia="Times New Roman" w:hAnsi="Arial" w:cs="Arial"/>
          <w:b w:val="0"/>
          <w:bCs w:val="0"/>
          <w:sz w:val="28"/>
          <w:szCs w:val="28"/>
          <w:lang w:val="es-ES"/>
        </w:rPr>
        <w:t>El compromiso es un negocio jurídi</w:t>
      </w:r>
      <w:r w:rsidRPr="0054466C">
        <w:rPr>
          <w:rFonts w:ascii="Arial" w:eastAsia="Times New Roman" w:hAnsi="Arial" w:cs="Arial"/>
          <w:b w:val="0"/>
          <w:bCs w:val="0"/>
          <w:sz w:val="28"/>
          <w:szCs w:val="28"/>
          <w:lang w:val="es-ES"/>
        </w:rPr>
        <w:t>co, por medio del cual las partes involucradas en un conflicto presente y determinado, convienen resolverlo a través de un tribunal arbitral, podrá constar en cualquier documento, que contenga:</w:t>
      </w:r>
    </w:p>
    <w:p w14:paraId="725B51E2" w14:textId="77777777" w:rsidR="00000000" w:rsidRPr="0054466C" w:rsidRDefault="003A31B2">
      <w:pPr>
        <w:pStyle w:val="nueve"/>
        <w:divId w:val="264390310"/>
        <w:rPr>
          <w:rFonts w:ascii="Arial" w:hAnsi="Arial" w:cs="Arial"/>
          <w:sz w:val="28"/>
          <w:szCs w:val="28"/>
          <w:lang w:val="es-ES"/>
        </w:rPr>
      </w:pPr>
      <w:r w:rsidRPr="0054466C">
        <w:rPr>
          <w:rFonts w:ascii="Arial" w:hAnsi="Arial" w:cs="Arial"/>
          <w:sz w:val="28"/>
          <w:szCs w:val="28"/>
          <w:lang w:val="es-ES"/>
        </w:rPr>
        <w:t>1. Los nombres de las partes.</w:t>
      </w:r>
    </w:p>
    <w:p w14:paraId="3461507A" w14:textId="77777777" w:rsidR="00000000" w:rsidRPr="0054466C" w:rsidRDefault="003A31B2">
      <w:pPr>
        <w:pStyle w:val="nueve"/>
        <w:divId w:val="264390310"/>
        <w:rPr>
          <w:rFonts w:ascii="Arial" w:hAnsi="Arial" w:cs="Arial"/>
          <w:sz w:val="28"/>
          <w:szCs w:val="28"/>
          <w:lang w:val="es-ES"/>
        </w:rPr>
      </w:pPr>
      <w:r w:rsidRPr="0054466C">
        <w:rPr>
          <w:rFonts w:ascii="Arial" w:hAnsi="Arial" w:cs="Arial"/>
          <w:sz w:val="28"/>
          <w:szCs w:val="28"/>
          <w:lang w:val="es-ES"/>
        </w:rPr>
        <w:t>2. La indicación de las controve</w:t>
      </w:r>
      <w:r w:rsidRPr="0054466C">
        <w:rPr>
          <w:rFonts w:ascii="Arial" w:hAnsi="Arial" w:cs="Arial"/>
          <w:sz w:val="28"/>
          <w:szCs w:val="28"/>
          <w:lang w:val="es-ES"/>
        </w:rPr>
        <w:t>rsias que se someten al arbitraje.</w:t>
      </w:r>
    </w:p>
    <w:p w14:paraId="14591816" w14:textId="77777777" w:rsidR="00000000" w:rsidRPr="0054466C" w:rsidRDefault="003A31B2">
      <w:pPr>
        <w:pStyle w:val="nueve"/>
        <w:divId w:val="264390310"/>
        <w:rPr>
          <w:rFonts w:ascii="Arial" w:hAnsi="Arial" w:cs="Arial"/>
          <w:sz w:val="28"/>
          <w:szCs w:val="28"/>
          <w:lang w:val="es-ES"/>
        </w:rPr>
      </w:pPr>
      <w:r w:rsidRPr="0054466C">
        <w:rPr>
          <w:rFonts w:ascii="Arial" w:hAnsi="Arial" w:cs="Arial"/>
          <w:sz w:val="28"/>
          <w:szCs w:val="28"/>
          <w:lang w:val="es-ES"/>
        </w:rPr>
        <w:lastRenderedPageBreak/>
        <w:t>3. La indicación del proceso en curso, cuando a ello hubiere lugar. En este caso las partes podrán ampliar o restringir las pretensiones aducidas en aquel (L. 1653/2012, art. 6º).</w:t>
      </w:r>
    </w:p>
    <w:p w14:paraId="38FDCD93" w14:textId="77777777" w:rsidR="00000000" w:rsidRPr="0054466C" w:rsidRDefault="003A31B2">
      <w:pPr>
        <w:pStyle w:val="Ttulo2"/>
        <w:spacing w:before="180" w:beforeAutospacing="0"/>
        <w:jc w:val="both"/>
        <w:divId w:val="264390310"/>
        <w:rPr>
          <w:rFonts w:ascii="Arial" w:eastAsia="Times New Roman" w:hAnsi="Arial" w:cs="Arial"/>
          <w:b w:val="0"/>
          <w:bCs w:val="0"/>
          <w:sz w:val="28"/>
          <w:szCs w:val="28"/>
          <w:lang w:val="es-ES"/>
        </w:rPr>
      </w:pPr>
      <w:r w:rsidRPr="0054466C">
        <w:rPr>
          <w:rStyle w:val="Textoennegrita"/>
          <w:rFonts w:ascii="Arial" w:eastAsia="Times New Roman" w:hAnsi="Arial" w:cs="Arial"/>
          <w:b/>
          <w:bCs/>
          <w:sz w:val="28"/>
          <w:szCs w:val="28"/>
          <w:lang w:val="es-ES"/>
        </w:rPr>
        <w:t xml:space="preserve">Definición de arbitraje, modalidades y </w:t>
      </w:r>
      <w:proofErr w:type="gramStart"/>
      <w:r w:rsidRPr="0054466C">
        <w:rPr>
          <w:rStyle w:val="Textoennegrita"/>
          <w:rFonts w:ascii="Arial" w:eastAsia="Times New Roman" w:hAnsi="Arial" w:cs="Arial"/>
          <w:b/>
          <w:bCs/>
          <w:sz w:val="28"/>
          <w:szCs w:val="28"/>
          <w:lang w:val="es-ES"/>
        </w:rPr>
        <w:t>pr</w:t>
      </w:r>
      <w:r w:rsidRPr="0054466C">
        <w:rPr>
          <w:rStyle w:val="Textoennegrita"/>
          <w:rFonts w:ascii="Arial" w:eastAsia="Times New Roman" w:hAnsi="Arial" w:cs="Arial"/>
          <w:b/>
          <w:bCs/>
          <w:sz w:val="28"/>
          <w:szCs w:val="28"/>
          <w:lang w:val="es-ES"/>
        </w:rPr>
        <w:t>incipios.—</w:t>
      </w:r>
      <w:proofErr w:type="gramEnd"/>
      <w:r w:rsidRPr="0054466C">
        <w:rPr>
          <w:rFonts w:ascii="Arial" w:eastAsia="Times New Roman" w:hAnsi="Arial" w:cs="Arial"/>
          <w:b w:val="0"/>
          <w:bCs w:val="0"/>
          <w:sz w:val="28"/>
          <w:szCs w:val="28"/>
          <w:lang w:val="es-ES"/>
        </w:rPr>
        <w:t>El arbitraje es un mecanismo alternativo de solución de conflictos mediante el cual las partes defieren a árbitros la solución de una controversia relativa a asuntos de libre disposición o aquellos que la ley autorice.</w:t>
      </w:r>
    </w:p>
    <w:p w14:paraId="7BC4421C" w14:textId="77777777" w:rsidR="00000000" w:rsidRPr="0054466C" w:rsidRDefault="003A31B2">
      <w:pPr>
        <w:pStyle w:val="nueve"/>
        <w:divId w:val="264390310"/>
        <w:rPr>
          <w:rFonts w:ascii="Arial" w:hAnsi="Arial" w:cs="Arial"/>
          <w:sz w:val="28"/>
          <w:szCs w:val="28"/>
          <w:lang w:val="es-ES"/>
        </w:rPr>
      </w:pPr>
      <w:r w:rsidRPr="0054466C">
        <w:rPr>
          <w:rFonts w:ascii="Arial" w:hAnsi="Arial" w:cs="Arial"/>
          <w:sz w:val="28"/>
          <w:szCs w:val="28"/>
          <w:lang w:val="es-ES"/>
        </w:rPr>
        <w:t>El arbitraje se rige por lo</w:t>
      </w:r>
      <w:r w:rsidRPr="0054466C">
        <w:rPr>
          <w:rFonts w:ascii="Arial" w:hAnsi="Arial" w:cs="Arial"/>
          <w:sz w:val="28"/>
          <w:szCs w:val="28"/>
          <w:lang w:val="es-ES"/>
        </w:rPr>
        <w:t>s principios y reglas de imparcialidad, idoneidad, celeridad, igualdad, oralidad, publicidad y contradicción.</w:t>
      </w:r>
    </w:p>
    <w:p w14:paraId="332937D7" w14:textId="77777777" w:rsidR="00000000" w:rsidRPr="0054466C" w:rsidRDefault="003A31B2">
      <w:pPr>
        <w:pStyle w:val="nueve"/>
        <w:divId w:val="264390310"/>
        <w:rPr>
          <w:rFonts w:ascii="Arial" w:hAnsi="Arial" w:cs="Arial"/>
          <w:sz w:val="28"/>
          <w:szCs w:val="28"/>
          <w:lang w:val="es-ES"/>
        </w:rPr>
      </w:pPr>
      <w:r w:rsidRPr="0054466C">
        <w:rPr>
          <w:rFonts w:ascii="Arial" w:hAnsi="Arial" w:cs="Arial"/>
          <w:sz w:val="28"/>
          <w:szCs w:val="28"/>
          <w:lang w:val="es-ES"/>
        </w:rPr>
        <w:t>El laudo arbitral es la sentencia que profiere el tribunal de arbitraje. El laudo puede ser en derecho, en equidad o técnico (L. 1653/2012, art. 1</w:t>
      </w:r>
      <w:r w:rsidRPr="0054466C">
        <w:rPr>
          <w:rFonts w:ascii="Arial" w:hAnsi="Arial" w:cs="Arial"/>
          <w:sz w:val="28"/>
          <w:szCs w:val="28"/>
          <w:lang w:val="es-ES"/>
        </w:rPr>
        <w:t>º).</w:t>
      </w:r>
    </w:p>
    <w:p w14:paraId="4F4FFCC2" w14:textId="77777777" w:rsidR="00000000" w:rsidRPr="0054466C" w:rsidRDefault="003A31B2">
      <w:pPr>
        <w:pStyle w:val="nueve"/>
        <w:divId w:val="264390310"/>
        <w:rPr>
          <w:rFonts w:ascii="Arial" w:hAnsi="Arial" w:cs="Arial"/>
          <w:sz w:val="28"/>
          <w:szCs w:val="28"/>
          <w:lang w:val="es-ES"/>
        </w:rPr>
      </w:pPr>
      <w:r w:rsidRPr="0054466C">
        <w:rPr>
          <w:rFonts w:ascii="Arial" w:hAnsi="Arial" w:cs="Arial"/>
          <w:sz w:val="28"/>
          <w:szCs w:val="28"/>
          <w:lang w:val="es-ES"/>
        </w:rPr>
        <w:t>El arbitraje en derecho es aquel en el cual los árbitros fundamentan su decisión en el derecho positivo vigente. El arbitraje en equidad es aquel en que los árbitros deciden según el sentido común y la equidad. Cuando los árbitros pronuncian su fallo e</w:t>
      </w:r>
      <w:r w:rsidRPr="0054466C">
        <w:rPr>
          <w:rFonts w:ascii="Arial" w:hAnsi="Arial" w:cs="Arial"/>
          <w:sz w:val="28"/>
          <w:szCs w:val="28"/>
          <w:lang w:val="es-ES"/>
        </w:rPr>
        <w:t>n razón de sus específicos conocimientos en una determinada ciencia, arte u oficio, el arbitraje es técnico.</w:t>
      </w:r>
    </w:p>
    <w:p w14:paraId="4AA08D85" w14:textId="77777777" w:rsidR="00000000" w:rsidRPr="0054466C" w:rsidRDefault="003A31B2">
      <w:pPr>
        <w:pStyle w:val="nueve"/>
        <w:divId w:val="264390310"/>
        <w:rPr>
          <w:rFonts w:ascii="Arial" w:hAnsi="Arial" w:cs="Arial"/>
          <w:sz w:val="28"/>
          <w:szCs w:val="28"/>
          <w:lang w:val="es-ES"/>
        </w:rPr>
      </w:pPr>
      <w:r w:rsidRPr="0054466C">
        <w:rPr>
          <w:rFonts w:ascii="Arial" w:hAnsi="Arial" w:cs="Arial"/>
          <w:sz w:val="28"/>
          <w:szCs w:val="28"/>
          <w:lang w:val="es-ES"/>
        </w:rPr>
        <w:t>En los tribunales en que intervenga una entidad pública o quien desempeñe funciones administrativas, si las controversias han surgido por causa o c</w:t>
      </w:r>
      <w:r w:rsidRPr="0054466C">
        <w:rPr>
          <w:rFonts w:ascii="Arial" w:hAnsi="Arial" w:cs="Arial"/>
          <w:sz w:val="28"/>
          <w:szCs w:val="28"/>
          <w:lang w:val="es-ES"/>
        </w:rPr>
        <w:t xml:space="preserve">on ocasión de la celebración, desarrollo, ejecución, interpretación, terminación y liquidación de contratos estatales, incluyendo las consecuencias económicas de los actos administrativos expedidos en ejercicio de facultades excepcionales, el laudo deberá </w:t>
      </w:r>
      <w:r w:rsidRPr="0054466C">
        <w:rPr>
          <w:rFonts w:ascii="Arial" w:hAnsi="Arial" w:cs="Arial"/>
          <w:sz w:val="28"/>
          <w:szCs w:val="28"/>
          <w:lang w:val="es-ES"/>
        </w:rPr>
        <w:t>proferirse en derecho (L. 1653/2012, art. 1º).</w:t>
      </w:r>
    </w:p>
    <w:p w14:paraId="0C620880" w14:textId="77777777" w:rsidR="00000000" w:rsidRPr="0054466C" w:rsidRDefault="003A31B2">
      <w:pPr>
        <w:pStyle w:val="Ttulo2"/>
        <w:spacing w:before="180" w:beforeAutospacing="0"/>
        <w:jc w:val="both"/>
        <w:divId w:val="264390310"/>
        <w:rPr>
          <w:rFonts w:ascii="Arial" w:eastAsia="Times New Roman" w:hAnsi="Arial" w:cs="Arial"/>
          <w:b w:val="0"/>
          <w:bCs w:val="0"/>
          <w:sz w:val="28"/>
          <w:szCs w:val="28"/>
          <w:lang w:val="es-ES"/>
        </w:rPr>
      </w:pPr>
      <w:r w:rsidRPr="0054466C">
        <w:rPr>
          <w:rStyle w:val="Textoennegrita"/>
          <w:rFonts w:ascii="Arial" w:eastAsia="Times New Roman" w:hAnsi="Arial" w:cs="Arial"/>
          <w:b/>
          <w:bCs/>
          <w:sz w:val="28"/>
          <w:szCs w:val="28"/>
          <w:lang w:val="es-ES"/>
        </w:rPr>
        <w:t xml:space="preserve">Clases de </w:t>
      </w:r>
      <w:proofErr w:type="gramStart"/>
      <w:r w:rsidRPr="0054466C">
        <w:rPr>
          <w:rStyle w:val="Textoennegrita"/>
          <w:rFonts w:ascii="Arial" w:eastAsia="Times New Roman" w:hAnsi="Arial" w:cs="Arial"/>
          <w:b/>
          <w:bCs/>
          <w:sz w:val="28"/>
          <w:szCs w:val="28"/>
          <w:lang w:val="es-ES"/>
        </w:rPr>
        <w:t>arbitraje.—</w:t>
      </w:r>
      <w:proofErr w:type="gramEnd"/>
      <w:r w:rsidRPr="0054466C">
        <w:rPr>
          <w:rFonts w:ascii="Arial" w:eastAsia="Times New Roman" w:hAnsi="Arial" w:cs="Arial"/>
          <w:b w:val="0"/>
          <w:bCs w:val="0"/>
          <w:sz w:val="28"/>
          <w:szCs w:val="28"/>
          <w:lang w:val="es-ES"/>
        </w:rPr>
        <w:t>El arbitraje será ad hoc, si es conducido directamente por los árbitros, o institucional, si es administrado por un centro de arbitraje. A falta de acuerdo respecto de su naturaleza y cuan</w:t>
      </w:r>
      <w:r w:rsidRPr="0054466C">
        <w:rPr>
          <w:rFonts w:ascii="Arial" w:eastAsia="Times New Roman" w:hAnsi="Arial" w:cs="Arial"/>
          <w:b w:val="0"/>
          <w:bCs w:val="0"/>
          <w:sz w:val="28"/>
          <w:szCs w:val="28"/>
          <w:lang w:val="es-ES"/>
        </w:rPr>
        <w:t>do en el pacto arbitral las partes guarden silencio, el arbitraje será institucional. Cuando la controversia verse sobre contratos celebrados por una entidad pública o quien desempeñe funciones administrativas, el proceso se regirá por las reglas señaladas</w:t>
      </w:r>
      <w:r w:rsidRPr="0054466C">
        <w:rPr>
          <w:rFonts w:ascii="Arial" w:eastAsia="Times New Roman" w:hAnsi="Arial" w:cs="Arial"/>
          <w:b w:val="0"/>
          <w:bCs w:val="0"/>
          <w:sz w:val="28"/>
          <w:szCs w:val="28"/>
          <w:lang w:val="es-ES"/>
        </w:rPr>
        <w:t xml:space="preserve"> en la presente ley para el arbitraje institucional.</w:t>
      </w:r>
    </w:p>
    <w:p w14:paraId="27ECE088" w14:textId="77777777" w:rsidR="00000000" w:rsidRPr="0054466C" w:rsidRDefault="003A31B2">
      <w:pPr>
        <w:pStyle w:val="nueve"/>
        <w:divId w:val="264390310"/>
        <w:rPr>
          <w:rFonts w:ascii="Arial" w:hAnsi="Arial" w:cs="Arial"/>
          <w:sz w:val="28"/>
          <w:szCs w:val="28"/>
          <w:lang w:val="es-ES"/>
        </w:rPr>
      </w:pPr>
      <w:r w:rsidRPr="0054466C">
        <w:rPr>
          <w:rFonts w:ascii="Arial" w:hAnsi="Arial" w:cs="Arial"/>
          <w:sz w:val="28"/>
          <w:szCs w:val="28"/>
          <w:lang w:val="es-ES"/>
        </w:rPr>
        <w:lastRenderedPageBreak/>
        <w:t xml:space="preserve">Los procesos arbitrales son de mayor cuantía cuando versen sobre pretensiones patrimoniales superiores a cuatrocientos salarios mínimos legales mensuales vigentes (400 </w:t>
      </w:r>
      <w:proofErr w:type="spellStart"/>
      <w:r w:rsidRPr="0054466C">
        <w:rPr>
          <w:rFonts w:ascii="Arial" w:hAnsi="Arial" w:cs="Arial"/>
          <w:sz w:val="28"/>
          <w:szCs w:val="28"/>
          <w:lang w:val="es-ES"/>
        </w:rPr>
        <w:t>smlmv</w:t>
      </w:r>
      <w:proofErr w:type="spellEnd"/>
      <w:r w:rsidRPr="0054466C">
        <w:rPr>
          <w:rFonts w:ascii="Arial" w:hAnsi="Arial" w:cs="Arial"/>
          <w:sz w:val="28"/>
          <w:szCs w:val="28"/>
          <w:lang w:val="es-ES"/>
        </w:rPr>
        <w:t>) y de menor cuantía, los demá</w:t>
      </w:r>
      <w:r w:rsidRPr="0054466C">
        <w:rPr>
          <w:rFonts w:ascii="Arial" w:hAnsi="Arial" w:cs="Arial"/>
          <w:sz w:val="28"/>
          <w:szCs w:val="28"/>
          <w:lang w:val="es-ES"/>
        </w:rPr>
        <w:t>s.</w:t>
      </w:r>
    </w:p>
    <w:p w14:paraId="456E8691" w14:textId="77777777" w:rsidR="00000000" w:rsidRPr="0054466C" w:rsidRDefault="003A31B2">
      <w:pPr>
        <w:pStyle w:val="nueve"/>
        <w:divId w:val="264390310"/>
        <w:rPr>
          <w:rFonts w:ascii="Arial" w:hAnsi="Arial" w:cs="Arial"/>
          <w:sz w:val="28"/>
          <w:szCs w:val="28"/>
          <w:lang w:val="es-ES"/>
        </w:rPr>
      </w:pPr>
      <w:r w:rsidRPr="0054466C">
        <w:rPr>
          <w:rFonts w:ascii="Arial" w:hAnsi="Arial" w:cs="Arial"/>
          <w:sz w:val="28"/>
          <w:szCs w:val="28"/>
          <w:lang w:val="es-ES"/>
        </w:rPr>
        <w:t>Cuando por razón de la cuantía o de la naturaleza del asunto no se requiera de abogado ante los jueces ordinarios, las partes podrán intervenir directamente en el arbitraje (L. 1653/2012, art. 1º).</w:t>
      </w:r>
    </w:p>
    <w:p w14:paraId="3C2D3541" w14:textId="77777777" w:rsidR="00000000" w:rsidRPr="0054466C" w:rsidRDefault="003A31B2">
      <w:pPr>
        <w:pStyle w:val="Ttulo2"/>
        <w:spacing w:before="180" w:beforeAutospacing="0"/>
        <w:jc w:val="both"/>
        <w:divId w:val="264390310"/>
        <w:rPr>
          <w:rFonts w:ascii="Arial" w:eastAsia="Times New Roman" w:hAnsi="Arial" w:cs="Arial"/>
          <w:b w:val="0"/>
          <w:bCs w:val="0"/>
          <w:sz w:val="28"/>
          <w:szCs w:val="28"/>
          <w:lang w:val="es-ES"/>
        </w:rPr>
      </w:pPr>
      <w:r w:rsidRPr="0054466C">
        <w:rPr>
          <w:rStyle w:val="Textoennegrita"/>
          <w:rFonts w:ascii="Arial" w:eastAsia="Times New Roman" w:hAnsi="Arial" w:cs="Arial"/>
          <w:b/>
          <w:bCs/>
          <w:sz w:val="28"/>
          <w:szCs w:val="28"/>
          <w:lang w:val="es-ES"/>
        </w:rPr>
        <w:t xml:space="preserve">Centros de </w:t>
      </w:r>
      <w:proofErr w:type="gramStart"/>
      <w:r w:rsidRPr="0054466C">
        <w:rPr>
          <w:rStyle w:val="Textoennegrita"/>
          <w:rFonts w:ascii="Arial" w:eastAsia="Times New Roman" w:hAnsi="Arial" w:cs="Arial"/>
          <w:b/>
          <w:bCs/>
          <w:sz w:val="28"/>
          <w:szCs w:val="28"/>
          <w:lang w:val="es-ES"/>
        </w:rPr>
        <w:t>arbitraje.—</w:t>
      </w:r>
      <w:proofErr w:type="gramEnd"/>
      <w:r w:rsidRPr="0054466C">
        <w:rPr>
          <w:rFonts w:ascii="Arial" w:eastAsia="Times New Roman" w:hAnsi="Arial" w:cs="Arial"/>
          <w:b w:val="0"/>
          <w:bCs w:val="0"/>
          <w:sz w:val="28"/>
          <w:szCs w:val="28"/>
          <w:lang w:val="es-ES"/>
        </w:rPr>
        <w:t>Las entidades públicas y las pers</w:t>
      </w:r>
      <w:r w:rsidRPr="0054466C">
        <w:rPr>
          <w:rFonts w:ascii="Arial" w:eastAsia="Times New Roman" w:hAnsi="Arial" w:cs="Arial"/>
          <w:b w:val="0"/>
          <w:bCs w:val="0"/>
          <w:sz w:val="28"/>
          <w:szCs w:val="28"/>
          <w:lang w:val="es-ES"/>
        </w:rPr>
        <w:t>onas jurídicas sin ánimo de lucro podrán crear centros de arbitraje con autorización del Ministerio de Justicia y del Derecho, previo cumplimiento de los siguientes requisitos:</w:t>
      </w:r>
    </w:p>
    <w:p w14:paraId="2D60CA84" w14:textId="77777777" w:rsidR="00000000" w:rsidRPr="0054466C" w:rsidRDefault="003A31B2">
      <w:pPr>
        <w:pStyle w:val="nueve"/>
        <w:divId w:val="264390310"/>
        <w:rPr>
          <w:rFonts w:ascii="Arial" w:hAnsi="Arial" w:cs="Arial"/>
          <w:sz w:val="28"/>
          <w:szCs w:val="28"/>
          <w:lang w:val="es-ES"/>
        </w:rPr>
      </w:pPr>
      <w:r w:rsidRPr="0054466C">
        <w:rPr>
          <w:rFonts w:ascii="Arial" w:hAnsi="Arial" w:cs="Arial"/>
          <w:sz w:val="28"/>
          <w:szCs w:val="28"/>
          <w:lang w:val="es-ES"/>
        </w:rPr>
        <w:t xml:space="preserve">1. Estudio de factibilidad desarrollado de acuerdo con la metodología que para </w:t>
      </w:r>
      <w:r w:rsidRPr="0054466C">
        <w:rPr>
          <w:rFonts w:ascii="Arial" w:hAnsi="Arial" w:cs="Arial"/>
          <w:sz w:val="28"/>
          <w:szCs w:val="28"/>
          <w:lang w:val="es-ES"/>
        </w:rPr>
        <w:t>el efecto determine el ministerio.</w:t>
      </w:r>
    </w:p>
    <w:p w14:paraId="754603DD" w14:textId="77777777" w:rsidR="00000000" w:rsidRPr="0054466C" w:rsidRDefault="003A31B2">
      <w:pPr>
        <w:pStyle w:val="nueve"/>
        <w:divId w:val="264390310"/>
        <w:rPr>
          <w:rFonts w:ascii="Arial" w:hAnsi="Arial" w:cs="Arial"/>
          <w:sz w:val="28"/>
          <w:szCs w:val="28"/>
          <w:lang w:val="es-ES"/>
        </w:rPr>
      </w:pPr>
      <w:r w:rsidRPr="0054466C">
        <w:rPr>
          <w:rFonts w:ascii="Arial" w:hAnsi="Arial" w:cs="Arial"/>
          <w:sz w:val="28"/>
          <w:szCs w:val="28"/>
          <w:lang w:val="es-ES"/>
        </w:rPr>
        <w:t>2. Acreditar suficiencia de recursos administrativos y financieros (L.1653/2012, art. 50).</w:t>
      </w:r>
    </w:p>
    <w:p w14:paraId="1A0F344B" w14:textId="77777777" w:rsidR="003A31B2" w:rsidRPr="0054466C" w:rsidRDefault="003A31B2">
      <w:pPr>
        <w:rPr>
          <w:rFonts w:ascii="Arial" w:eastAsia="Times New Roman" w:hAnsi="Arial" w:cs="Arial"/>
          <w:sz w:val="28"/>
          <w:szCs w:val="28"/>
        </w:rPr>
      </w:pPr>
      <w:r w:rsidRPr="0054466C">
        <w:rPr>
          <w:rFonts w:ascii="Arial" w:hAnsi="Arial" w:cs="Arial"/>
          <w:sz w:val="28"/>
          <w:szCs w:val="28"/>
          <w:lang w:val="es-ES"/>
        </w:rPr>
        <w:pict w14:anchorId="5455D03A"/>
      </w:r>
    </w:p>
    <w:sectPr w:rsidR="003A31B2" w:rsidRPr="005446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466C"/>
    <w:rsid w:val="003A31B2"/>
    <w:rsid w:val="005446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CB55B0"/>
  <w15:chartTrackingRefBased/>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tooltip">
    <w:name w:val="tooltip"/>
    <w:basedOn w:val="Normal"/>
    <w:pPr>
      <w:spacing w:before="100" w:beforeAutospacing="1" w:after="100" w:afterAutospacing="1"/>
    </w:pPr>
    <w:rPr>
      <w:vanish/>
    </w:rPr>
  </w:style>
  <w:style w:type="paragraph" w:customStyle="1" w:styleId="celda">
    <w:name w:val="celda"/>
    <w:basedOn w:val="Normal"/>
    <w:pPr>
      <w:spacing w:before="100" w:beforeAutospacing="1" w:after="100" w:afterAutospacing="1"/>
    </w:pPr>
    <w:rPr>
      <w:rFonts w:ascii="Arial" w:hAnsi="Arial" w:cs="Arial"/>
      <w:sz w:val="26"/>
      <w:szCs w:val="26"/>
    </w:rPr>
  </w:style>
  <w:style w:type="paragraph" w:customStyle="1" w:styleId="codigo-7">
    <w:name w:val="codigo-7"/>
    <w:basedOn w:val="Normal"/>
    <w:pPr>
      <w:spacing w:before="180" w:after="100" w:afterAutospacing="1"/>
    </w:pPr>
    <w:rPr>
      <w:rFonts w:ascii="Open Sans" w:hAnsi="Open Sans" w:cs="Open Sans"/>
      <w:sz w:val="26"/>
      <w:szCs w:val="26"/>
    </w:rPr>
  </w:style>
  <w:style w:type="paragraph" w:customStyle="1" w:styleId="codigo-9">
    <w:name w:val="codigo-9"/>
    <w:basedOn w:val="Normal"/>
    <w:pPr>
      <w:spacing w:before="180" w:after="100" w:afterAutospacing="1"/>
    </w:pPr>
    <w:rPr>
      <w:rFonts w:ascii="Open Sans" w:hAnsi="Open Sans" w:cs="Open Sans"/>
      <w:sz w:val="32"/>
      <w:szCs w:val="32"/>
    </w:rPr>
  </w:style>
  <w:style w:type="paragraph" w:customStyle="1" w:styleId="concordancia">
    <w:name w:val="concordancia"/>
    <w:basedOn w:val="Normal"/>
    <w:pPr>
      <w:spacing w:before="100" w:beforeAutospacing="1" w:after="100" w:afterAutospacing="1"/>
      <w:ind w:firstLine="280"/>
      <w:jc w:val="both"/>
    </w:pPr>
    <w:rPr>
      <w:rFonts w:ascii="Open Sans" w:hAnsi="Open Sans" w:cs="Open Sans"/>
      <w:i/>
      <w:iCs/>
      <w:sz w:val="26"/>
      <w:szCs w:val="26"/>
    </w:rPr>
  </w:style>
  <w:style w:type="paragraph" w:customStyle="1" w:styleId="cuadro">
    <w:name w:val="cuadro"/>
    <w:basedOn w:val="Normal"/>
    <w:pPr>
      <w:spacing w:before="140" w:after="100" w:afterAutospacing="1"/>
      <w:jc w:val="both"/>
    </w:pPr>
    <w:rPr>
      <w:rFonts w:ascii="Open Sans" w:hAnsi="Open Sans" w:cs="Open Sans"/>
      <w:sz w:val="26"/>
      <w:szCs w:val="26"/>
    </w:rPr>
  </w:style>
  <w:style w:type="paragraph" w:customStyle="1" w:styleId="cuerpo">
    <w:name w:val="cuerpo"/>
    <w:basedOn w:val="Normal"/>
    <w:pPr>
      <w:spacing w:before="180" w:after="100" w:afterAutospacing="1"/>
      <w:ind w:firstLine="280"/>
      <w:jc w:val="both"/>
    </w:pPr>
    <w:rPr>
      <w:rFonts w:ascii="Open Sans" w:hAnsi="Open Sans" w:cs="Open Sans"/>
      <w:sz w:val="26"/>
      <w:szCs w:val="26"/>
    </w:rPr>
  </w:style>
  <w:style w:type="paragraph" w:customStyle="1" w:styleId="bordev">
    <w:name w:val="bordev"/>
    <w:basedOn w:val="Normal"/>
    <w:pPr>
      <w:pBdr>
        <w:left w:val="single" w:sz="6" w:space="2" w:color="000000"/>
      </w:pBdr>
      <w:spacing w:before="180" w:after="100" w:afterAutospacing="1"/>
      <w:ind w:firstLine="280"/>
      <w:jc w:val="both"/>
    </w:pPr>
    <w:rPr>
      <w:rFonts w:ascii="Arial" w:hAnsi="Arial" w:cs="Arial"/>
      <w:sz w:val="26"/>
      <w:szCs w:val="26"/>
    </w:rPr>
  </w:style>
  <w:style w:type="paragraph" w:customStyle="1" w:styleId="cuerpo-negra">
    <w:name w:val="cuerpo-negra"/>
    <w:basedOn w:val="Normal"/>
    <w:pPr>
      <w:spacing w:before="180" w:after="100" w:afterAutospacing="1"/>
      <w:ind w:firstLine="280"/>
      <w:jc w:val="both"/>
    </w:pPr>
    <w:rPr>
      <w:rFonts w:ascii="Open Sans" w:hAnsi="Open Sans" w:cs="Open Sans"/>
      <w:b/>
      <w:bCs/>
      <w:sz w:val="26"/>
      <w:szCs w:val="26"/>
    </w:rPr>
  </w:style>
  <w:style w:type="paragraph" w:customStyle="1" w:styleId="cuerpo-titulo">
    <w:name w:val="cuerpo-titulo"/>
    <w:basedOn w:val="Normal"/>
    <w:pPr>
      <w:spacing w:before="180" w:after="100" w:afterAutospacing="1"/>
      <w:jc w:val="center"/>
    </w:pPr>
    <w:rPr>
      <w:rFonts w:ascii="Open Sans" w:hAnsi="Open Sans" w:cs="Open Sans"/>
      <w:sz w:val="26"/>
      <w:szCs w:val="26"/>
    </w:rPr>
  </w:style>
  <w:style w:type="paragraph" w:customStyle="1" w:styleId="cuerpo-titulo-negra">
    <w:name w:val="cuerpo-titulo-negra"/>
    <w:basedOn w:val="Normal"/>
    <w:pPr>
      <w:spacing w:before="180" w:after="100" w:afterAutospacing="1"/>
      <w:jc w:val="center"/>
    </w:pPr>
    <w:rPr>
      <w:rFonts w:ascii="Open Sans" w:hAnsi="Open Sans" w:cs="Open Sans"/>
      <w:b/>
      <w:bCs/>
      <w:sz w:val="26"/>
      <w:szCs w:val="26"/>
    </w:rPr>
  </w:style>
  <w:style w:type="paragraph" w:customStyle="1" w:styleId="jurisprudencia">
    <w:name w:val="jurisprudencia"/>
    <w:basedOn w:val="Normal"/>
    <w:pPr>
      <w:spacing w:before="180" w:after="100" w:afterAutospacing="1"/>
      <w:ind w:firstLine="280"/>
      <w:jc w:val="both"/>
    </w:pPr>
    <w:rPr>
      <w:rFonts w:ascii="Open Sans" w:hAnsi="Open Sans" w:cs="Open Sans"/>
      <w:i/>
      <w:iCs/>
      <w:sz w:val="28"/>
      <w:szCs w:val="28"/>
    </w:rPr>
  </w:style>
  <w:style w:type="paragraph" w:customStyle="1" w:styleId="nivel-1">
    <w:name w:val="nivel-1"/>
    <w:basedOn w:val="Normal"/>
    <w:pPr>
      <w:spacing w:before="560" w:after="560"/>
    </w:pPr>
    <w:rPr>
      <w:rFonts w:ascii="Open Sans" w:hAnsi="Open Sans" w:cs="Open Sans"/>
      <w:b/>
      <w:bCs/>
      <w:sz w:val="48"/>
      <w:szCs w:val="48"/>
    </w:rPr>
  </w:style>
  <w:style w:type="paragraph" w:customStyle="1" w:styleId="nivel-1-2">
    <w:name w:val="nivel-1-2"/>
    <w:basedOn w:val="Normal"/>
    <w:pPr>
      <w:spacing w:before="240" w:after="240"/>
      <w:jc w:val="center"/>
    </w:pPr>
    <w:rPr>
      <w:rFonts w:ascii="Open Sans" w:hAnsi="Open Sans" w:cs="Open Sans"/>
      <w:b/>
      <w:bCs/>
      <w:sz w:val="64"/>
      <w:szCs w:val="64"/>
    </w:rPr>
  </w:style>
  <w:style w:type="paragraph" w:customStyle="1" w:styleId="nivel-2">
    <w:name w:val="nivel-2"/>
    <w:basedOn w:val="Normal"/>
    <w:pPr>
      <w:spacing w:before="120" w:after="120"/>
    </w:pPr>
    <w:rPr>
      <w:rFonts w:ascii="Open Sans" w:hAnsi="Open Sans" w:cs="Open Sans"/>
      <w:b/>
      <w:bCs/>
      <w:sz w:val="56"/>
      <w:szCs w:val="56"/>
    </w:rPr>
  </w:style>
  <w:style w:type="paragraph" w:customStyle="1" w:styleId="nivel-3">
    <w:name w:val="nivel-3"/>
    <w:basedOn w:val="Normal"/>
    <w:pPr>
      <w:spacing w:before="400" w:after="400"/>
    </w:pPr>
    <w:rPr>
      <w:rFonts w:ascii="Open Sans" w:hAnsi="Open Sans" w:cs="Open Sans"/>
      <w:b/>
      <w:bCs/>
      <w:sz w:val="44"/>
      <w:szCs w:val="44"/>
    </w:rPr>
  </w:style>
  <w:style w:type="paragraph" w:customStyle="1" w:styleId="nivel-3-4">
    <w:name w:val="nivel-3-4"/>
    <w:basedOn w:val="Normal"/>
    <w:pPr>
      <w:spacing w:before="180" w:after="100" w:afterAutospacing="1"/>
    </w:pPr>
    <w:rPr>
      <w:rFonts w:ascii="Open Sans" w:hAnsi="Open Sans" w:cs="Open Sans"/>
      <w:b/>
      <w:bCs/>
      <w:sz w:val="42"/>
      <w:szCs w:val="42"/>
    </w:rPr>
  </w:style>
  <w:style w:type="paragraph" w:customStyle="1" w:styleId="nivel-4">
    <w:name w:val="nivel-4"/>
    <w:basedOn w:val="Normal"/>
    <w:pPr>
      <w:spacing w:before="180" w:after="180"/>
    </w:pPr>
    <w:rPr>
      <w:rFonts w:ascii="Open Sans" w:hAnsi="Open Sans" w:cs="Open Sans"/>
      <w:b/>
      <w:bCs/>
      <w:sz w:val="40"/>
      <w:szCs w:val="40"/>
    </w:rPr>
  </w:style>
  <w:style w:type="paragraph" w:customStyle="1" w:styleId="nivel-5">
    <w:name w:val="nivel-5"/>
    <w:basedOn w:val="Normal"/>
    <w:pPr>
      <w:spacing w:before="120" w:after="120"/>
    </w:pPr>
    <w:rPr>
      <w:rFonts w:ascii="Open Sans" w:hAnsi="Open Sans" w:cs="Open Sans"/>
      <w:b/>
      <w:bCs/>
      <w:sz w:val="36"/>
      <w:szCs w:val="36"/>
    </w:rPr>
  </w:style>
  <w:style w:type="paragraph" w:customStyle="1" w:styleId="nivel-5-6">
    <w:name w:val="nivel-5-6"/>
    <w:basedOn w:val="Normal"/>
    <w:pPr>
      <w:spacing w:before="120" w:after="120"/>
    </w:pPr>
    <w:rPr>
      <w:rFonts w:ascii="Open Sans" w:hAnsi="Open Sans" w:cs="Open Sans"/>
      <w:sz w:val="28"/>
      <w:szCs w:val="28"/>
    </w:rPr>
  </w:style>
  <w:style w:type="paragraph" w:customStyle="1" w:styleId="nivel-6">
    <w:name w:val="nivel-6"/>
    <w:basedOn w:val="Normal"/>
    <w:pPr>
      <w:spacing w:before="180" w:after="100" w:afterAutospacing="1"/>
    </w:pPr>
    <w:rPr>
      <w:rFonts w:ascii="Open Sans" w:hAnsi="Open Sans" w:cs="Open Sans"/>
      <w:b/>
      <w:bCs/>
      <w:sz w:val="34"/>
      <w:szCs w:val="34"/>
    </w:rPr>
  </w:style>
  <w:style w:type="paragraph" w:customStyle="1" w:styleId="nivel-7">
    <w:name w:val="nivel-7"/>
    <w:basedOn w:val="Normal"/>
    <w:pPr>
      <w:spacing w:before="120" w:after="120"/>
    </w:pPr>
    <w:rPr>
      <w:rFonts w:ascii="Open Sans" w:hAnsi="Open Sans" w:cs="Open Sans"/>
      <w:b/>
      <w:bCs/>
      <w:sz w:val="32"/>
      <w:szCs w:val="32"/>
    </w:rPr>
  </w:style>
  <w:style w:type="paragraph" w:customStyle="1" w:styleId="nueve">
    <w:name w:val="nueve"/>
    <w:basedOn w:val="Normal"/>
    <w:pPr>
      <w:spacing w:before="180" w:after="100" w:afterAutospacing="1"/>
      <w:jc w:val="both"/>
    </w:pPr>
    <w:rPr>
      <w:rFonts w:ascii="Open Sans" w:hAnsi="Open Sans" w:cs="Open Sans"/>
      <w:sz w:val="32"/>
      <w:szCs w:val="32"/>
    </w:rPr>
  </w:style>
  <w:style w:type="paragraph" w:customStyle="1" w:styleId="nueve-negra">
    <w:name w:val="nueve-negra"/>
    <w:basedOn w:val="Normal"/>
    <w:pPr>
      <w:spacing w:before="180" w:after="100" w:afterAutospacing="1"/>
      <w:jc w:val="both"/>
    </w:pPr>
    <w:rPr>
      <w:rFonts w:ascii="Open Sans" w:hAnsi="Open Sans" w:cs="Open Sans"/>
      <w:b/>
      <w:bCs/>
      <w:sz w:val="32"/>
      <w:szCs w:val="32"/>
    </w:rPr>
  </w:style>
  <w:style w:type="paragraph" w:customStyle="1" w:styleId="nueve-titulo">
    <w:name w:val="nueve-titulo"/>
    <w:basedOn w:val="Normal"/>
    <w:pPr>
      <w:spacing w:before="300" w:after="100" w:afterAutospacing="1"/>
    </w:pPr>
    <w:rPr>
      <w:rFonts w:ascii="Open Sans" w:hAnsi="Open Sans" w:cs="Open Sans"/>
      <w:sz w:val="32"/>
      <w:szCs w:val="32"/>
    </w:rPr>
  </w:style>
  <w:style w:type="paragraph" w:customStyle="1" w:styleId="sangria">
    <w:name w:val="sangria"/>
    <w:basedOn w:val="Normal"/>
    <w:pPr>
      <w:spacing w:before="100" w:beforeAutospacing="1" w:after="100" w:afterAutospacing="1"/>
      <w:ind w:left="560"/>
      <w:jc w:val="both"/>
    </w:pPr>
    <w:rPr>
      <w:rFonts w:ascii="Open Sans" w:hAnsi="Open Sans" w:cs="Open Sans"/>
      <w:sz w:val="32"/>
      <w:szCs w:val="32"/>
    </w:rPr>
  </w:style>
  <w:style w:type="paragraph" w:customStyle="1" w:styleId="sintesis">
    <w:name w:val="sintesis"/>
    <w:basedOn w:val="Normal"/>
    <w:pPr>
      <w:spacing w:before="180" w:after="180"/>
      <w:jc w:val="both"/>
    </w:pPr>
    <w:rPr>
      <w:rFonts w:ascii="Open Sans" w:hAnsi="Open Sans" w:cs="Open Sans"/>
      <w:sz w:val="36"/>
      <w:szCs w:val="36"/>
    </w:rPr>
  </w:style>
  <w:style w:type="paragraph" w:customStyle="1" w:styleId="sintesis-negra">
    <w:name w:val="sintesis-negra"/>
    <w:basedOn w:val="Normal"/>
    <w:pPr>
      <w:spacing w:before="180" w:after="180"/>
      <w:jc w:val="both"/>
    </w:pPr>
    <w:rPr>
      <w:rFonts w:ascii="Open Sans" w:hAnsi="Open Sans" w:cs="Open Sans"/>
      <w:b/>
      <w:bCs/>
      <w:sz w:val="36"/>
      <w:szCs w:val="36"/>
    </w:rPr>
  </w:style>
  <w:style w:type="paragraph" w:customStyle="1" w:styleId="sin-uso">
    <w:name w:val="sin-uso"/>
    <w:basedOn w:val="Normal"/>
    <w:pPr>
      <w:spacing w:before="60" w:after="100" w:afterAutospacing="1"/>
      <w:ind w:firstLine="100"/>
      <w:jc w:val="right"/>
    </w:pPr>
    <w:rPr>
      <w:rFonts w:ascii="Open Sans" w:hAnsi="Open Sans" w:cs="Open Sans"/>
      <w:b/>
      <w:bCs/>
      <w:sz w:val="36"/>
      <w:szCs w:val="36"/>
    </w:rPr>
  </w:style>
  <w:style w:type="paragraph" w:customStyle="1" w:styleId="unico">
    <w:name w:val="unico"/>
    <w:basedOn w:val="Normal"/>
    <w:pPr>
      <w:spacing w:before="180" w:after="100" w:afterAutospacing="1"/>
      <w:jc w:val="both"/>
    </w:pPr>
    <w:rPr>
      <w:rFonts w:ascii="Open Sans" w:hAnsi="Open Sans" w:cs="Open Sans"/>
      <w:sz w:val="32"/>
      <w:szCs w:val="32"/>
    </w:rPr>
  </w:style>
  <w:style w:type="paragraph" w:customStyle="1" w:styleId="novigente">
    <w:name w:val="novigente"/>
    <w:basedOn w:val="Normal"/>
    <w:pPr>
      <w:spacing w:before="40" w:after="40"/>
      <w:jc w:val="both"/>
    </w:pPr>
    <w:rPr>
      <w:rFonts w:ascii="Open Sans" w:hAnsi="Open Sans" w:cs="Open Sans"/>
      <w:color w:val="800000"/>
      <w:sz w:val="32"/>
      <w:szCs w:val="32"/>
    </w:rPr>
  </w:style>
  <w:style w:type="paragraph" w:customStyle="1" w:styleId="novigenteconraya">
    <w:name w:val="novigente_con_raya"/>
    <w:basedOn w:val="Normal"/>
    <w:pPr>
      <w:pBdr>
        <w:left w:val="single" w:sz="6" w:space="0" w:color="000000"/>
      </w:pBdr>
      <w:spacing w:before="40" w:after="40"/>
      <w:jc w:val="both"/>
    </w:pPr>
    <w:rPr>
      <w:rFonts w:ascii="Open Sans" w:hAnsi="Open Sans" w:cs="Open Sans"/>
      <w:color w:val="800000"/>
      <w:sz w:val="32"/>
      <w:szCs w:val="32"/>
    </w:rPr>
  </w:style>
  <w:style w:type="paragraph" w:customStyle="1" w:styleId="sinestilo">
    <w:name w:val="sinestilo"/>
    <w:basedOn w:val="Normal"/>
    <w:pPr>
      <w:spacing w:before="40" w:after="40"/>
      <w:jc w:val="both"/>
    </w:pPr>
    <w:rPr>
      <w:rFonts w:ascii="Open Sans" w:hAnsi="Open Sans" w:cs="Open Sans"/>
      <w:sz w:val="32"/>
      <w:szCs w:val="32"/>
    </w:rPr>
  </w:style>
  <w:style w:type="paragraph" w:customStyle="1" w:styleId="codint">
    <w:name w:val="codint"/>
    <w:basedOn w:val="Normal"/>
    <w:pPr>
      <w:spacing w:before="100" w:beforeAutospacing="1" w:after="150"/>
      <w:jc w:val="right"/>
    </w:pPr>
    <w:rPr>
      <w:rFonts w:ascii="Arial" w:hAnsi="Arial" w:cs="Arial"/>
      <w:b/>
      <w:bCs/>
    </w:rPr>
  </w:style>
  <w:style w:type="paragraph" w:customStyle="1" w:styleId="genpresentacion">
    <w:name w:val="gen_presentacion"/>
    <w:basedOn w:val="Normal"/>
    <w:pPr>
      <w:spacing w:before="100" w:beforeAutospacing="1" w:after="100" w:afterAutospacing="1"/>
      <w:jc w:val="center"/>
    </w:pPr>
    <w:rPr>
      <w:rFonts w:ascii="Open Sans" w:hAnsi="Open Sans" w:cs="Open Sans"/>
      <w:b/>
      <w:bCs/>
      <w:sz w:val="72"/>
      <w:szCs w:val="72"/>
    </w:rPr>
  </w:style>
  <w:style w:type="paragraph" w:customStyle="1" w:styleId="gentitulo">
    <w:name w:val="gen_titulo"/>
    <w:basedOn w:val="Normal"/>
    <w:pPr>
      <w:spacing w:before="100" w:beforeAutospacing="1" w:after="100" w:afterAutospacing="1"/>
      <w:jc w:val="center"/>
    </w:pPr>
    <w:rPr>
      <w:rFonts w:ascii="Open Sans" w:hAnsi="Open Sans" w:cs="Open Sans"/>
      <w:sz w:val="26"/>
      <w:szCs w:val="26"/>
    </w:rPr>
  </w:style>
  <w:style w:type="paragraph" w:customStyle="1" w:styleId="gentextitulo">
    <w:name w:val="gen_textitulo"/>
    <w:basedOn w:val="Normal"/>
    <w:pPr>
      <w:spacing w:before="100" w:beforeAutospacing="1" w:after="100" w:afterAutospacing="1"/>
      <w:jc w:val="center"/>
    </w:pPr>
    <w:rPr>
      <w:rFonts w:ascii="Open Sans" w:hAnsi="Open Sans" w:cs="Open Sans"/>
      <w:sz w:val="26"/>
      <w:szCs w:val="26"/>
    </w:rPr>
  </w:style>
  <w:style w:type="paragraph" w:customStyle="1" w:styleId="gentexcapitulo">
    <w:name w:val="gen_texcapitulo"/>
    <w:basedOn w:val="Normal"/>
    <w:pPr>
      <w:spacing w:before="100" w:beforeAutospacing="1" w:after="100" w:afterAutospacing="1"/>
      <w:jc w:val="center"/>
    </w:pPr>
    <w:rPr>
      <w:rFonts w:ascii="Open Sans" w:hAnsi="Open Sans" w:cs="Open Sans"/>
      <w:sz w:val="26"/>
      <w:szCs w:val="26"/>
    </w:rPr>
  </w:style>
  <w:style w:type="paragraph" w:customStyle="1" w:styleId="codigointerno">
    <w:name w:val="codigointerno"/>
    <w:basedOn w:val="Normal"/>
    <w:pPr>
      <w:spacing w:before="100" w:beforeAutospacing="1" w:after="100" w:afterAutospacing="1"/>
      <w:jc w:val="right"/>
    </w:pPr>
    <w:rPr>
      <w:b/>
      <w:bCs/>
    </w:rPr>
  </w:style>
  <w:style w:type="paragraph" w:customStyle="1" w:styleId="norma-principal">
    <w:name w:val="norma-principal"/>
    <w:basedOn w:val="Normal"/>
    <w:pPr>
      <w:spacing w:before="75" w:after="100" w:afterAutospacing="1"/>
    </w:pPr>
  </w:style>
  <w:style w:type="paragraph" w:customStyle="1" w:styleId="historico-normas">
    <w:name w:val="historico-normas"/>
    <w:basedOn w:val="Normal"/>
    <w:pPr>
      <w:spacing w:before="100" w:beforeAutospacing="1" w:after="100" w:afterAutospacing="1"/>
    </w:pPr>
  </w:style>
  <w:style w:type="paragraph" w:customStyle="1" w:styleId="plantilla">
    <w:name w:val="plantilla"/>
    <w:basedOn w:val="Normal"/>
    <w:pPr>
      <w:spacing w:before="100" w:beforeAutospacing="1" w:after="100" w:afterAutospacing="1"/>
    </w:pPr>
    <w:rPr>
      <w:rFonts w:ascii="Arial" w:hAnsi="Arial" w:cs="Arial"/>
      <w:b/>
      <w:bCs/>
      <w:sz w:val="26"/>
      <w:szCs w:val="26"/>
    </w:rPr>
  </w:style>
  <w:style w:type="paragraph" w:customStyle="1" w:styleId="captiontable">
    <w:name w:val="captiontable"/>
    <w:basedOn w:val="Normal"/>
    <w:pPr>
      <w:spacing w:before="100" w:beforeAutospacing="1" w:after="100" w:afterAutospacing="1"/>
    </w:pPr>
    <w:rPr>
      <w:rFonts w:ascii="Arial" w:hAnsi="Arial" w:cs="Arial"/>
      <w:b/>
      <w:bCs/>
      <w:color w:val="000000"/>
      <w:sz w:val="20"/>
      <w:szCs w:val="20"/>
    </w:rPr>
  </w:style>
  <w:style w:type="paragraph" w:customStyle="1" w:styleId="inclinada">
    <w:name w:val="inclinada"/>
    <w:basedOn w:val="Normal"/>
    <w:pPr>
      <w:spacing w:before="100" w:beforeAutospacing="1" w:after="100" w:afterAutospacing="1"/>
    </w:pPr>
    <w:rPr>
      <w:i/>
      <w:iCs/>
    </w:rPr>
  </w:style>
  <w:style w:type="paragraph" w:customStyle="1" w:styleId="tabulador">
    <w:name w:val="tabulador"/>
    <w:basedOn w:val="Normal"/>
    <w:pPr>
      <w:spacing w:before="100" w:beforeAutospacing="1" w:after="100" w:afterAutospacing="1"/>
    </w:pPr>
    <w:rPr>
      <w:rFonts w:ascii="Courier New" w:hAnsi="Courier New" w:cs="Courier New"/>
      <w:sz w:val="18"/>
      <w:szCs w:val="18"/>
    </w:rPr>
  </w:style>
  <w:style w:type="paragraph" w:customStyle="1" w:styleId="tachado">
    <w:name w:val="tachado"/>
    <w:basedOn w:val="Normal"/>
    <w:pPr>
      <w:spacing w:before="100" w:beforeAutospacing="1" w:after="100" w:afterAutospacing="1"/>
    </w:pPr>
    <w:rPr>
      <w:strike/>
    </w:rPr>
  </w:style>
  <w:style w:type="paragraph" w:customStyle="1" w:styleId="medio">
    <w:name w:val="medio"/>
    <w:basedOn w:val="Normal"/>
    <w:pPr>
      <w:spacing w:before="100" w:beforeAutospacing="1" w:after="100" w:afterAutospacing="1"/>
    </w:pPr>
    <w:rPr>
      <w:color w:val="800080"/>
      <w:u w:val="single"/>
    </w:rPr>
  </w:style>
  <w:style w:type="paragraph" w:customStyle="1" w:styleId="linkpopup">
    <w:name w:val="linkpopup"/>
    <w:basedOn w:val="Normal"/>
    <w:pPr>
      <w:spacing w:before="100" w:beforeAutospacing="1" w:after="100" w:afterAutospacing="1"/>
    </w:pPr>
    <w:rPr>
      <w:color w:val="FF0000"/>
    </w:rPr>
  </w:style>
  <w:style w:type="paragraph" w:customStyle="1" w:styleId="subscript">
    <w:name w:val="subscript"/>
    <w:basedOn w:val="Normal"/>
    <w:pPr>
      <w:spacing w:before="100" w:beforeAutospacing="1" w:after="100" w:afterAutospacing="1"/>
    </w:pPr>
    <w:rPr>
      <w:sz w:val="20"/>
      <w:szCs w:val="20"/>
      <w:vertAlign w:val="subscript"/>
    </w:rPr>
  </w:style>
  <w:style w:type="paragraph" w:customStyle="1" w:styleId="superscript">
    <w:name w:val="superscript"/>
    <w:basedOn w:val="Normal"/>
    <w:pPr>
      <w:spacing w:before="100" w:beforeAutospacing="1" w:after="100" w:afterAutospacing="1"/>
    </w:pPr>
    <w:rPr>
      <w:sz w:val="20"/>
      <w:szCs w:val="20"/>
      <w:vertAlign w:val="superscript"/>
    </w:rPr>
  </w:style>
  <w:style w:type="paragraph" w:customStyle="1" w:styleId="tableall">
    <w:name w:val="tableall"/>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dall">
    <w:name w:val="tdall"/>
    <w:basedOn w:val="Normal"/>
    <w:pPr>
      <w:spacing w:before="100" w:beforeAutospacing="1" w:after="100" w:afterAutospacing="1"/>
    </w:pPr>
    <w:rPr>
      <w:rFonts w:ascii="Arial" w:hAnsi="Arial" w:cs="Arial"/>
      <w:color w:val="000000"/>
      <w:sz w:val="19"/>
      <w:szCs w:val="19"/>
    </w:rPr>
  </w:style>
  <w:style w:type="paragraph" w:customStyle="1" w:styleId="thall">
    <w:name w:val="thall"/>
    <w:basedOn w:val="Normal"/>
    <w:pPr>
      <w:pBdr>
        <w:top w:val="single" w:sz="6" w:space="0" w:color="000000"/>
        <w:left w:val="single" w:sz="6" w:space="0" w:color="000000"/>
        <w:bottom w:val="single" w:sz="6" w:space="0" w:color="000000"/>
        <w:right w:val="single" w:sz="6" w:space="0" w:color="000000"/>
      </w:pBdr>
      <w:shd w:val="clear" w:color="auto" w:fill="C0C0C0"/>
      <w:spacing w:before="100" w:beforeAutospacing="1" w:after="100" w:afterAutospacing="1"/>
    </w:pPr>
    <w:rPr>
      <w:b/>
      <w:bCs/>
      <w:sz w:val="19"/>
      <w:szCs w:val="19"/>
    </w:rPr>
  </w:style>
  <w:style w:type="paragraph" w:customStyle="1" w:styleId="concordancias">
    <w:name w:val="concordancias"/>
    <w:basedOn w:val="Normal"/>
    <w:pPr>
      <w:spacing w:before="100" w:beforeAutospacing="1" w:after="100" w:afterAutospacing="1"/>
    </w:pPr>
  </w:style>
  <w:style w:type="paragraph" w:customStyle="1" w:styleId="temas">
    <w:name w:val="temas"/>
    <w:basedOn w:val="Normal"/>
    <w:pPr>
      <w:shd w:val="clear" w:color="auto" w:fill="C0C0C0"/>
      <w:spacing w:before="100" w:beforeAutospacing="1" w:after="100" w:afterAutospacing="1"/>
    </w:pPr>
  </w:style>
  <w:style w:type="paragraph" w:customStyle="1" w:styleId="tab">
    <w:name w:val="tab"/>
    <w:basedOn w:val="Normal"/>
    <w:pPr>
      <w:spacing w:before="100" w:beforeAutospacing="1" w:after="100" w:afterAutospacing="1"/>
    </w:pPr>
  </w:style>
  <w:style w:type="paragraph" w:customStyle="1" w:styleId="doctrina">
    <w:name w:val="doctrina"/>
    <w:basedOn w:val="Normal"/>
    <w:pPr>
      <w:spacing w:before="100" w:beforeAutospacing="1" w:after="150"/>
      <w:jc w:val="both"/>
    </w:pPr>
    <w:rPr>
      <w:rFonts w:ascii="Arial" w:hAnsi="Arial" w:cs="Arial"/>
      <w:i/>
      <w:iCs/>
      <w:color w:val="000000"/>
    </w:rPr>
  </w:style>
  <w:style w:type="paragraph" w:customStyle="1" w:styleId="linkgroup">
    <w:name w:val="link_group"/>
    <w:basedOn w:val="Normal"/>
    <w:pPr>
      <w:shd w:val="clear" w:color="auto" w:fill="176CFF"/>
      <w:spacing w:before="100" w:beforeAutospacing="1" w:after="100" w:afterAutospacing="1"/>
    </w:pPr>
    <w:rPr>
      <w:rFonts w:ascii="Open Sans" w:hAnsi="Open Sans" w:cs="Open Sans"/>
      <w:b/>
      <w:bCs/>
      <w:color w:val="FFFFFF"/>
      <w:sz w:val="18"/>
      <w:szCs w:val="18"/>
    </w:rPr>
  </w:style>
  <w:style w:type="paragraph" w:customStyle="1" w:styleId="header">
    <w:name w:val="header"/>
    <w:basedOn w:val="Normal"/>
    <w:pPr>
      <w:spacing w:before="100" w:beforeAutospacing="1" w:after="100" w:afterAutospacing="1"/>
    </w:pPr>
    <w:rPr>
      <w:b/>
      <w:bCs/>
    </w:rPr>
  </w:style>
  <w:style w:type="paragraph" w:customStyle="1" w:styleId="panel">
    <w:name w:val="panel"/>
    <w:basedOn w:val="Normal"/>
    <w:pPr>
      <w:spacing w:before="30" w:after="30"/>
      <w:ind w:left="30" w:right="30"/>
    </w:pPr>
  </w:style>
  <w:style w:type="paragraph" w:customStyle="1" w:styleId="container">
    <w:name w:val="container"/>
    <w:basedOn w:val="Normal"/>
    <w:pPr>
      <w:shd w:val="clear" w:color="auto" w:fill="FFFFFF"/>
      <w:spacing w:before="100" w:beforeAutospacing="1" w:after="100" w:afterAutospacing="1"/>
    </w:pPr>
    <w:rPr>
      <w:vanish/>
    </w:rPr>
  </w:style>
  <w:style w:type="paragraph" w:customStyle="1" w:styleId="popup">
    <w:name w:val="popup"/>
    <w:basedOn w:val="Normal"/>
    <w:pPr>
      <w:pBdr>
        <w:left w:val="single" w:sz="24" w:space="0" w:color="CCCCCC"/>
      </w:pBdr>
      <w:spacing w:before="75"/>
      <w:ind w:left="75" w:right="75"/>
    </w:pPr>
  </w:style>
  <w:style w:type="paragraph" w:customStyle="1" w:styleId="tabcont">
    <w:name w:val="tabcont"/>
    <w:basedOn w:val="Normal"/>
    <w:pPr>
      <w:spacing w:before="100" w:beforeAutospacing="1" w:after="100" w:afterAutospacing="1"/>
    </w:pPr>
  </w:style>
  <w:style w:type="paragraph" w:customStyle="1" w:styleId="closebutton">
    <w:name w:val="close_button"/>
    <w:basedOn w:val="Normal"/>
    <w:pPr>
      <w:spacing w:before="100" w:beforeAutospacing="1" w:after="100" w:afterAutospacing="1"/>
    </w:pPr>
    <w:rPr>
      <w:vanish/>
    </w:rPr>
  </w:style>
  <w:style w:type="paragraph" w:customStyle="1" w:styleId="tabs">
    <w:name w:val="tabs"/>
    <w:basedOn w:val="Normal"/>
    <w:pPr>
      <w:spacing w:before="100" w:beforeAutospacing="1" w:after="100" w:afterAutospacing="1"/>
    </w:pPr>
  </w:style>
  <w:style w:type="paragraph" w:customStyle="1" w:styleId="keepbounds">
    <w:name w:val="keepbounds"/>
    <w:basedOn w:val="Normal"/>
    <w:pPr>
      <w:spacing w:before="100" w:beforeAutospacing="1" w:after="100" w:afterAutospacing="1"/>
    </w:pPr>
  </w:style>
  <w:style w:type="paragraph" w:customStyle="1" w:styleId="tablein">
    <w:name w:val="tablein"/>
    <w:basedOn w:val="Normal"/>
    <w:pPr>
      <w:spacing w:before="100" w:beforeAutospacing="1" w:after="100" w:afterAutospacing="1"/>
    </w:pPr>
  </w:style>
  <w:style w:type="paragraph" w:customStyle="1" w:styleId="tablenormal">
    <w:name w:val="tablenormal"/>
    <w:basedOn w:val="Normal"/>
    <w:pPr>
      <w:spacing w:before="100" w:beforeAutospacing="1" w:after="100" w:afterAutospacing="1"/>
    </w:pPr>
  </w:style>
  <w:style w:type="paragraph" w:customStyle="1" w:styleId="cuerpotable">
    <w:name w:val="cuerpo&gt;table"/>
    <w:basedOn w:val="Normal"/>
    <w:pPr>
      <w:spacing w:before="100" w:beforeAutospacing="1" w:after="100" w:afterAutospacing="1"/>
    </w:pPr>
  </w:style>
  <w:style w:type="paragraph" w:customStyle="1" w:styleId="cuadropopup">
    <w:name w:val="cuadro_popup"/>
    <w:basedOn w:val="Normal"/>
    <w:pPr>
      <w:pBdr>
        <w:top w:val="single" w:sz="6" w:space="0" w:color="D6D6D6"/>
        <w:left w:val="single" w:sz="6" w:space="0" w:color="D6D6D6"/>
        <w:bottom w:val="single" w:sz="6" w:space="0" w:color="D6D6D6"/>
        <w:right w:val="single" w:sz="6" w:space="0" w:color="D6D6D6"/>
      </w:pBdr>
      <w:spacing w:before="100" w:beforeAutospacing="1" w:after="100" w:afterAutospacing="1"/>
    </w:pPr>
  </w:style>
  <w:style w:type="paragraph" w:customStyle="1" w:styleId="cuadropopupspanclassclosebtn">
    <w:name w:val="cuadro_popup&gt;span[class=closebtn]"/>
    <w:basedOn w:val="Normal"/>
    <w:pPr>
      <w:spacing w:before="100" w:beforeAutospacing="1" w:after="100" w:afterAutospacing="1"/>
    </w:pPr>
  </w:style>
  <w:style w:type="paragraph" w:customStyle="1" w:styleId="cropimage">
    <w:name w:val="cropimage"/>
    <w:basedOn w:val="Normal"/>
    <w:pPr>
      <w:spacing w:before="100" w:beforeAutospacing="1" w:after="100" w:afterAutospacing="1"/>
    </w:pPr>
  </w:style>
  <w:style w:type="paragraph" w:customStyle="1" w:styleId="cropimagespan">
    <w:name w:val="cropimage&gt;span"/>
    <w:basedOn w:val="Normal"/>
    <w:pPr>
      <w:spacing w:before="100" w:beforeAutospacing="1" w:after="100" w:afterAutospacing="1"/>
    </w:pPr>
    <w:rPr>
      <w:vanish/>
    </w:rPr>
  </w:style>
  <w:style w:type="paragraph" w:customStyle="1" w:styleId="imagen">
    <w:name w:val="imagen"/>
    <w:basedOn w:val="Normal"/>
    <w:pPr>
      <w:spacing w:before="100" w:beforeAutospacing="1" w:after="100" w:afterAutospacing="1"/>
    </w:pPr>
  </w:style>
  <w:style w:type="paragraph" w:customStyle="1" w:styleId="tableinspan">
    <w:name w:val="tablein&gt;span"/>
    <w:basedOn w:val="Normal"/>
    <w:pPr>
      <w:spacing w:before="100" w:beforeAutospacing="1" w:after="100" w:afterAutospacing="1"/>
    </w:pPr>
    <w:rPr>
      <w:vanish/>
    </w:rPr>
  </w:style>
  <w:style w:type="paragraph" w:customStyle="1" w:styleId="closebtn">
    <w:name w:val="closebtn"/>
    <w:basedOn w:val="Normal"/>
    <w:pPr>
      <w:shd w:val="clear" w:color="auto" w:fill="0000FF"/>
      <w:spacing w:before="100" w:beforeAutospacing="1" w:after="100" w:afterAutospacing="1" w:line="375" w:lineRule="atLeast"/>
      <w:jc w:val="center"/>
    </w:pPr>
    <w:rPr>
      <w:rFonts w:ascii="Arial" w:hAnsi="Arial" w:cs="Arial"/>
      <w:color w:val="F5F5F5"/>
      <w:sz w:val="35"/>
      <w:szCs w:val="35"/>
    </w:rPr>
  </w:style>
  <w:style w:type="paragraph" w:customStyle="1" w:styleId="tooltiplink">
    <w:name w:val="tooltip_link"/>
    <w:basedOn w:val="Normal"/>
    <w:pPr>
      <w:shd w:val="clear" w:color="auto" w:fill="D9EDF7"/>
      <w:spacing w:before="100" w:beforeAutospacing="1" w:after="100" w:afterAutospacing="1"/>
      <w:ind w:left="75"/>
    </w:pPr>
    <w:rPr>
      <w:sz w:val="18"/>
      <w:szCs w:val="18"/>
    </w:rPr>
  </w:style>
  <w:style w:type="paragraph" w:customStyle="1" w:styleId="focus">
    <w:name w:val="focus"/>
    <w:basedOn w:val="Normal"/>
    <w:pPr>
      <w:pBdr>
        <w:top w:val="single" w:sz="6" w:space="7" w:color="337AB7"/>
        <w:left w:val="single" w:sz="6" w:space="7" w:color="337AB7"/>
        <w:bottom w:val="single" w:sz="6" w:space="7" w:color="337AB7"/>
        <w:right w:val="single" w:sz="6" w:space="7" w:color="337AB7"/>
      </w:pBdr>
      <w:shd w:val="clear" w:color="auto" w:fill="337AB7"/>
      <w:spacing w:before="100" w:beforeAutospacing="1" w:after="100" w:afterAutospacing="1"/>
    </w:pPr>
  </w:style>
  <w:style w:type="paragraph" w:customStyle="1" w:styleId="body">
    <w:name w:val="body"/>
    <w:basedOn w:val="Normal"/>
    <w:pPr>
      <w:spacing w:before="100" w:beforeAutospacing="1" w:after="100" w:afterAutospacing="1"/>
      <w:ind w:left="150"/>
    </w:pPr>
  </w:style>
  <w:style w:type="paragraph" w:customStyle="1" w:styleId="video-wrapper">
    <w:name w:val="video-wrapper"/>
    <w:basedOn w:val="Normal"/>
    <w:pPr>
      <w:spacing w:before="100" w:beforeAutospacing="1" w:after="100" w:afterAutospacing="1"/>
    </w:pPr>
  </w:style>
  <w:style w:type="paragraph" w:customStyle="1" w:styleId="mark">
    <w:name w:val="mark"/>
    <w:basedOn w:val="Normal"/>
    <w:pPr>
      <w:spacing w:before="100" w:beforeAutospacing="1" w:after="100" w:afterAutospacing="1"/>
    </w:pPr>
  </w:style>
  <w:style w:type="paragraph" w:customStyle="1" w:styleId="note">
    <w:name w:val="note"/>
    <w:basedOn w:val="Normal"/>
    <w:pPr>
      <w:spacing w:before="100" w:beforeAutospacing="1" w:after="100" w:afterAutospacing="1"/>
    </w:pPr>
  </w:style>
  <w:style w:type="paragraph" w:customStyle="1" w:styleId="noteimg">
    <w:name w:val="note&gt;img"/>
    <w:basedOn w:val="Normal"/>
    <w:pPr>
      <w:spacing w:before="100" w:beforeAutospacing="1" w:after="100" w:afterAutospacing="1"/>
    </w:pPr>
  </w:style>
  <w:style w:type="paragraph" w:customStyle="1" w:styleId="is--open">
    <w:name w:val="is--open"/>
    <w:basedOn w:val="Normal"/>
    <w:pPr>
      <w:spacing w:before="100" w:beforeAutospacing="1" w:after="100" w:afterAutospacing="1"/>
    </w:pPr>
  </w:style>
  <w:style w:type="paragraph" w:customStyle="1" w:styleId="containerpag">
    <w:name w:val="containerpag"/>
    <w:basedOn w:val="Normal"/>
    <w:pPr>
      <w:spacing w:before="100" w:beforeAutospacing="1" w:after="100" w:afterAutospacing="1"/>
      <w:jc w:val="center"/>
    </w:pPr>
  </w:style>
  <w:style w:type="paragraph" w:customStyle="1" w:styleId="containerpaga">
    <w:name w:val="containerpag&gt;a"/>
    <w:basedOn w:val="Normal"/>
    <w:pPr>
      <w:spacing w:before="100" w:beforeAutospacing="1" w:after="100" w:afterAutospacing="1" w:line="540" w:lineRule="atLeast"/>
    </w:pPr>
    <w:rPr>
      <w:color w:val="FFFFFF"/>
      <w:sz w:val="21"/>
      <w:szCs w:val="21"/>
    </w:rPr>
  </w:style>
  <w:style w:type="paragraph" w:customStyle="1" w:styleId="video-embeded">
    <w:name w:val="video-embeded"/>
    <w:basedOn w:val="Normal"/>
    <w:pPr>
      <w:spacing w:before="100" w:beforeAutospacing="1" w:after="100" w:afterAutospacing="1"/>
    </w:pPr>
  </w:style>
  <w:style w:type="paragraph" w:customStyle="1" w:styleId="video-title">
    <w:name w:val="video-title"/>
    <w:basedOn w:val="Normal"/>
    <w:pPr>
      <w:spacing w:before="100" w:beforeAutospacing="1" w:after="100" w:afterAutospacing="1"/>
    </w:pPr>
  </w:style>
  <w:style w:type="paragraph" w:customStyle="1" w:styleId="divscroll">
    <w:name w:val="divscroll"/>
    <w:basedOn w:val="Normal"/>
    <w:pPr>
      <w:spacing w:before="100" w:beforeAutospacing="1" w:after="100" w:afterAutospacing="1"/>
    </w:pPr>
  </w:style>
  <w:style w:type="paragraph" w:customStyle="1" w:styleId="content">
    <w:name w:val="content"/>
    <w:basedOn w:val="Normal"/>
    <w:pPr>
      <w:spacing w:before="100" w:beforeAutospacing="1" w:after="100" w:afterAutospacing="1"/>
    </w:pPr>
  </w:style>
  <w:style w:type="paragraph" w:customStyle="1" w:styleId="close">
    <w:name w:val="close"/>
    <w:basedOn w:val="Normal"/>
    <w:pPr>
      <w:spacing w:before="100" w:beforeAutospacing="1" w:after="100" w:afterAutospacing="1"/>
    </w:pPr>
  </w:style>
  <w:style w:type="paragraph" w:customStyle="1" w:styleId="player">
    <w:name w:val="player"/>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mark-rose">
    <w:name w:val="mark-rose"/>
    <w:basedOn w:val="Normal"/>
    <w:pPr>
      <w:shd w:val="clear" w:color="auto" w:fill="E89393"/>
      <w:spacing w:before="100" w:beforeAutospacing="1" w:after="100" w:afterAutospacing="1"/>
    </w:pPr>
  </w:style>
  <w:style w:type="paragraph" w:customStyle="1" w:styleId="mark-orange">
    <w:name w:val="mark-orange"/>
    <w:basedOn w:val="Normal"/>
    <w:pPr>
      <w:shd w:val="clear" w:color="auto" w:fill="FFFF00"/>
      <w:spacing w:before="100" w:beforeAutospacing="1" w:after="100" w:afterAutospacing="1"/>
    </w:pPr>
  </w:style>
  <w:style w:type="paragraph" w:customStyle="1" w:styleId="mark-green">
    <w:name w:val="mark-green"/>
    <w:basedOn w:val="Normal"/>
    <w:pPr>
      <w:shd w:val="clear" w:color="auto" w:fill="96EC9D"/>
      <w:spacing w:before="100" w:beforeAutospacing="1" w:after="100" w:afterAutospacing="1"/>
    </w:pPr>
  </w:style>
  <w:style w:type="paragraph" w:customStyle="1" w:styleId="mark-blue">
    <w:name w:val="mark-blue"/>
    <w:basedOn w:val="Normal"/>
    <w:pPr>
      <w:shd w:val="clear" w:color="auto" w:fill="A3D7F5"/>
      <w:spacing w:before="100" w:beforeAutospacing="1" w:after="100" w:afterAutospacing="1"/>
    </w:pPr>
  </w:style>
  <w:style w:type="paragraph" w:customStyle="1" w:styleId="containerpagtabdisabled">
    <w:name w:val="containerpagtabdisabled"/>
    <w:basedOn w:val="Normal"/>
    <w:pPr>
      <w:shd w:val="clear" w:color="auto" w:fill="DDDDDD"/>
      <w:spacing w:before="100" w:beforeAutospacing="1" w:after="100" w:afterAutospacing="1"/>
    </w:pPr>
    <w:rPr>
      <w:color w:val="000000"/>
    </w:rPr>
  </w:style>
  <w:style w:type="character" w:customStyle="1" w:styleId="anchor">
    <w:name w:val="anchor"/>
    <w:basedOn w:val="Fuentedeprrafopredeter"/>
    <w:rPr>
      <w:u w:val="single"/>
    </w:rPr>
  </w:style>
  <w:style w:type="character" w:customStyle="1" w:styleId="separator">
    <w:name w:val="separator"/>
    <w:basedOn w:val="Fuentedeprrafopredeter"/>
  </w:style>
  <w:style w:type="paragraph" w:customStyle="1" w:styleId="active">
    <w:name w:val="active"/>
    <w:basedOn w:val="Normal"/>
    <w:pPr>
      <w:spacing w:before="100" w:beforeAutospacing="1" w:after="100" w:afterAutospacing="1"/>
    </w:pPr>
  </w:style>
  <w:style w:type="paragraph" w:customStyle="1" w:styleId="container1">
    <w:name w:val="container1"/>
    <w:basedOn w:val="Normal"/>
    <w:pPr>
      <w:shd w:val="clear" w:color="auto" w:fill="FFFFFF"/>
      <w:spacing w:before="100" w:beforeAutospacing="1" w:after="100" w:afterAutospacing="1"/>
    </w:pPr>
    <w:rPr>
      <w:vanish/>
    </w:rPr>
  </w:style>
  <w:style w:type="paragraph" w:customStyle="1" w:styleId="closebutton1">
    <w:name w:val="close_button1"/>
    <w:basedOn w:val="Normal"/>
    <w:pPr>
      <w:spacing w:before="100" w:beforeAutospacing="1" w:after="100" w:afterAutospacing="1"/>
    </w:pPr>
    <w:rPr>
      <w:vanish/>
    </w:rPr>
  </w:style>
  <w:style w:type="paragraph" w:customStyle="1" w:styleId="panel1">
    <w:name w:val="panel1"/>
    <w:basedOn w:val="Normal"/>
  </w:style>
  <w:style w:type="paragraph" w:customStyle="1" w:styleId="header1">
    <w:name w:val="header1"/>
    <w:basedOn w:val="Normal"/>
    <w:pPr>
      <w:spacing w:before="100" w:beforeAutospacing="1" w:after="100" w:afterAutospacing="1"/>
    </w:pPr>
    <w:rPr>
      <w:b/>
      <w:bCs/>
      <w:vanish/>
    </w:rPr>
  </w:style>
  <w:style w:type="paragraph" w:customStyle="1" w:styleId="tabcont1">
    <w:name w:val="tabcont1"/>
    <w:basedOn w:val="Normal"/>
    <w:pPr>
      <w:spacing w:before="100" w:beforeAutospacing="1" w:after="100" w:afterAutospacing="1"/>
    </w:pPr>
  </w:style>
  <w:style w:type="paragraph" w:customStyle="1" w:styleId="popup1">
    <w:name w:val="popup1"/>
    <w:basedOn w:val="Normal"/>
    <w:pPr>
      <w:pBdr>
        <w:left w:val="single" w:sz="24" w:space="0" w:color="CCCCCC"/>
      </w:pBdr>
      <w:spacing w:before="75"/>
      <w:ind w:left="75" w:right="75"/>
    </w:pPr>
  </w:style>
  <w:style w:type="paragraph" w:customStyle="1" w:styleId="body1">
    <w:name w:val="body1"/>
    <w:basedOn w:val="Normal"/>
    <w:pPr>
      <w:spacing w:before="100" w:beforeAutospacing="1" w:after="100" w:afterAutospacing="1"/>
      <w:ind w:left="150"/>
    </w:pPr>
  </w:style>
  <w:style w:type="paragraph" w:customStyle="1" w:styleId="body2">
    <w:name w:val="body2"/>
    <w:basedOn w:val="Normal"/>
    <w:pPr>
      <w:spacing w:before="100" w:beforeAutospacing="1"/>
      <w:ind w:left="150"/>
    </w:pPr>
  </w:style>
  <w:style w:type="paragraph" w:customStyle="1" w:styleId="tabcont2">
    <w:name w:val="tabcont2"/>
    <w:basedOn w:val="Normal"/>
    <w:pPr>
      <w:spacing w:before="100" w:beforeAutospacing="1" w:after="100" w:afterAutospacing="1"/>
    </w:pPr>
    <w:rPr>
      <w:vanish/>
    </w:rPr>
  </w:style>
  <w:style w:type="paragraph" w:customStyle="1" w:styleId="tabcont3">
    <w:name w:val="tabcont3"/>
    <w:basedOn w:val="Normal"/>
    <w:pPr>
      <w:spacing w:before="100" w:beforeAutospacing="1" w:after="100" w:afterAutospacing="1"/>
    </w:pPr>
    <w:rPr>
      <w:vanish/>
    </w:rPr>
  </w:style>
  <w:style w:type="paragraph" w:customStyle="1" w:styleId="tabcont4">
    <w:name w:val="tabcont4"/>
    <w:basedOn w:val="Normal"/>
    <w:pPr>
      <w:spacing w:before="100" w:beforeAutospacing="1" w:after="225"/>
      <w:ind w:left="-15"/>
    </w:pPr>
  </w:style>
  <w:style w:type="paragraph" w:customStyle="1" w:styleId="closebutton2">
    <w:name w:val="close_button2"/>
    <w:basedOn w:val="Normal"/>
    <w:pPr>
      <w:spacing w:before="100" w:beforeAutospacing="1" w:after="100" w:afterAutospacing="1"/>
    </w:pPr>
  </w:style>
  <w:style w:type="paragraph" w:customStyle="1" w:styleId="divscroll1">
    <w:name w:val="divscroll1"/>
    <w:basedOn w:val="Normal"/>
    <w:pPr>
      <w:spacing w:before="100" w:beforeAutospacing="1" w:after="100" w:afterAutospacing="1"/>
    </w:pPr>
  </w:style>
  <w:style w:type="paragraph" w:customStyle="1" w:styleId="active1">
    <w:name w:val="active1"/>
    <w:basedOn w:val="Normal"/>
    <w:pPr>
      <w:spacing w:after="100" w:afterAutospacing="1"/>
      <w:ind w:right="120"/>
    </w:pPr>
  </w:style>
  <w:style w:type="paragraph" w:customStyle="1" w:styleId="video-embeded1">
    <w:name w:val="video-embeded1"/>
    <w:basedOn w:val="Normal"/>
    <w:pPr>
      <w:spacing w:before="100" w:beforeAutospacing="1" w:after="100" w:afterAutospacing="1"/>
    </w:pPr>
  </w:style>
  <w:style w:type="paragraph" w:customStyle="1" w:styleId="video-title1">
    <w:name w:val="video-title1"/>
    <w:basedOn w:val="Normal"/>
    <w:pPr>
      <w:spacing w:before="100" w:beforeAutospacing="1" w:after="100" w:afterAutospacing="1"/>
    </w:pPr>
    <w:rPr>
      <w:b/>
      <w:bCs/>
    </w:rPr>
  </w:style>
  <w:style w:type="paragraph" w:customStyle="1" w:styleId="content1">
    <w:name w:val="content1"/>
    <w:basedOn w:val="Normal"/>
    <w:pPr>
      <w:spacing w:before="100" w:beforeAutospacing="1" w:after="100" w:afterAutospacing="1"/>
    </w:pPr>
  </w:style>
  <w:style w:type="paragraph" w:customStyle="1" w:styleId="player1">
    <w:name w:val="player1"/>
    <w:basedOn w:val="Normal"/>
    <w:pPr>
      <w:spacing w:before="100" w:beforeAutospacing="1" w:after="100" w:afterAutospacing="1"/>
    </w:pPr>
  </w:style>
  <w:style w:type="paragraph" w:customStyle="1" w:styleId="title1">
    <w:name w:val="title1"/>
    <w:basedOn w:val="Normal"/>
    <w:pPr>
      <w:shd w:val="clear" w:color="auto" w:fill="007BFF"/>
      <w:spacing w:line="345" w:lineRule="atLeast"/>
      <w:jc w:val="center"/>
    </w:pPr>
    <w:rPr>
      <w:vanish/>
      <w:color w:val="FFFFFF"/>
      <w:sz w:val="39"/>
      <w:szCs w:val="39"/>
    </w:rPr>
  </w:style>
  <w:style w:type="paragraph" w:customStyle="1" w:styleId="close1">
    <w:name w:val="close1"/>
    <w:basedOn w:val="Normal"/>
    <w:pPr>
      <w:shd w:val="clear" w:color="auto" w:fill="336666"/>
      <w:spacing w:before="100" w:beforeAutospacing="1" w:after="100" w:afterAutospacing="1" w:line="525" w:lineRule="atLeast"/>
      <w:jc w:val="center"/>
    </w:pPr>
    <w:rPr>
      <w:b/>
      <w:bCs/>
      <w:color w:val="FFFFFF"/>
      <w:sz w:val="39"/>
      <w:szCs w:val="39"/>
    </w:rPr>
  </w:style>
  <w:style w:type="paragraph" w:customStyle="1" w:styleId="closebutton3">
    <w:name w:val="close_button3"/>
    <w:basedOn w:val="Normal"/>
    <w:pPr>
      <w:spacing w:before="100" w:beforeAutospacing="1" w:after="100" w:afterAutospacing="1"/>
    </w:pPr>
  </w:style>
  <w:style w:type="paragraph" w:customStyle="1" w:styleId="cuadropopup1">
    <w:name w:val="cuadro_popup1"/>
    <w:basedOn w:val="Normal"/>
    <w:pPr>
      <w:pBdr>
        <w:top w:val="single" w:sz="6" w:space="0" w:color="D6D6D6"/>
        <w:left w:val="single" w:sz="6" w:space="0" w:color="D6D6D6"/>
        <w:bottom w:val="single" w:sz="6" w:space="0" w:color="D6D6D6"/>
        <w:right w:val="single" w:sz="6" w:space="0" w:color="D6D6D6"/>
      </w:pBdr>
      <w:spacing w:before="345" w:after="100" w:afterAutospacing="1"/>
    </w:pPr>
  </w:style>
  <w:style w:type="paragraph" w:customStyle="1" w:styleId="active2">
    <w:name w:val="active2"/>
    <w:basedOn w:val="Normal"/>
    <w:pPr>
      <w:spacing w:after="100" w:afterAutospacing="1"/>
      <w:ind w:right="120"/>
    </w:pPr>
  </w:style>
  <w:style w:type="paragraph" w:styleId="NormalWeb">
    <w:name w:val="Normal (Web)"/>
    <w:basedOn w:val="Normal"/>
    <w:uiPriority w:val="99"/>
    <w:semiHidden/>
    <w:unhideWhenUsed/>
    <w:pPr>
      <w:spacing w:before="100" w:beforeAutospacing="1" w:after="100" w:afterAutospacing="1"/>
    </w:p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codigointerno1">
    <w:name w:val="codigointerno1"/>
    <w:basedOn w:val="Fuentedeprrafopredeter"/>
    <w:rPr>
      <w:b/>
      <w:bCs/>
      <w:i w:val="0"/>
      <w:iCs w:val="0"/>
    </w:rPr>
  </w:style>
  <w:style w:type="character" w:styleId="Textoennegrita">
    <w:name w:val="Strong"/>
    <w:basedOn w:val="Fuentedeprrafopredeter"/>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803945">
      <w:marLeft w:val="0"/>
      <w:marRight w:val="0"/>
      <w:marTop w:val="0"/>
      <w:marBottom w:val="0"/>
      <w:divBdr>
        <w:top w:val="none" w:sz="0" w:space="0" w:color="auto"/>
        <w:left w:val="none" w:sz="0" w:space="0" w:color="auto"/>
        <w:bottom w:val="none" w:sz="0" w:space="0" w:color="auto"/>
        <w:right w:val="none" w:sz="0" w:space="0" w:color="auto"/>
      </w:divBdr>
    </w:div>
    <w:div w:id="264390310">
      <w:marLeft w:val="0"/>
      <w:marRight w:val="0"/>
      <w:marTop w:val="75"/>
      <w:marBottom w:val="0"/>
      <w:divBdr>
        <w:top w:val="none" w:sz="0" w:space="0" w:color="auto"/>
        <w:left w:val="none" w:sz="0" w:space="0" w:color="auto"/>
        <w:bottom w:val="none" w:sz="0" w:space="0" w:color="auto"/>
        <w:right w:val="none" w:sz="0" w:space="0" w:color="auto"/>
      </w:divBdr>
    </w:div>
    <w:div w:id="176468812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2</TotalTime>
  <Pages>8</Pages>
  <Words>2428</Words>
  <Characters>13358</Characters>
  <Application>Microsoft Office Word</Application>
  <DocSecurity>0</DocSecurity>
  <Lines>111</Lines>
  <Paragraphs>31</Paragraphs>
  <ScaleCrop>false</ScaleCrop>
  <Company/>
  <LinksUpToDate>false</LinksUpToDate>
  <CharactersWithSpaces>15755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2023-09-12T21:57:00Z</dcterms:created>
  <dcterms:modified xsi:type="dcterms:W3CDTF">2023-09-12T21:57:00Z</dcterms:modified>
</cp:coreProperties>
</file>