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BED3A" w14:textId="77777777" w:rsidR="00000000" w:rsidRPr="00FA4B77" w:rsidRDefault="002B6A85" w:rsidP="00FA4B77">
      <w:pPr>
        <w:pStyle w:val="Ttulo2"/>
        <w:spacing w:before="400" w:beforeAutospacing="0" w:after="400" w:afterAutospacing="0"/>
        <w:jc w:val="both"/>
        <w:rPr>
          <w:rFonts w:ascii="Arial" w:eastAsia="Times New Roman" w:hAnsi="Arial" w:cs="Arial"/>
          <w:color w:val="0D0D0D" w:themeColor="text1" w:themeTint="F2"/>
          <w:sz w:val="28"/>
          <w:szCs w:val="28"/>
          <w:lang w:val="es-ES"/>
        </w:rPr>
      </w:pPr>
      <w:r w:rsidRPr="00FA4B77">
        <w:rPr>
          <w:rFonts w:ascii="Arial" w:eastAsia="Times New Roman" w:hAnsi="Arial" w:cs="Arial"/>
          <w:color w:val="0D0D0D" w:themeColor="text1" w:themeTint="F2"/>
          <w:sz w:val="28"/>
          <w:szCs w:val="28"/>
          <w:lang w:val="es-ES"/>
        </w:rPr>
        <w:t xml:space="preserve">CONTRATO DE APARCERÍA </w:t>
      </w:r>
    </w:p>
    <w:p w14:paraId="5F688EA1" w14:textId="070FA5B1" w:rsidR="00000000" w:rsidRPr="00FA4B77" w:rsidRDefault="002B6A85" w:rsidP="00FA4B77">
      <w:pPr>
        <w:pStyle w:val="nueve"/>
        <w:rPr>
          <w:rFonts w:ascii="Arial" w:hAnsi="Arial" w:cs="Arial"/>
          <w:color w:val="0D0D0D" w:themeColor="text1" w:themeTint="F2"/>
          <w:sz w:val="28"/>
          <w:szCs w:val="28"/>
          <w:lang w:val="es-ES"/>
        </w:rPr>
      </w:pPr>
      <w:r w:rsidRPr="00FA4B77">
        <w:rPr>
          <w:rFonts w:ascii="Arial" w:hAnsi="Arial" w:cs="Arial"/>
          <w:color w:val="0D0D0D" w:themeColor="text1" w:themeTint="F2"/>
          <w:sz w:val="28"/>
          <w:szCs w:val="28"/>
          <w:lang w:val="es-ES"/>
        </w:rPr>
        <w:t xml:space="preserve">Entre los suscritos a saber ............... identificado con la cédula de ciudadanía </w:t>
      </w:r>
      <w:proofErr w:type="spellStart"/>
      <w:r w:rsidRPr="00FA4B77">
        <w:rPr>
          <w:rFonts w:ascii="Arial" w:hAnsi="Arial" w:cs="Arial"/>
          <w:color w:val="0D0D0D" w:themeColor="text1" w:themeTint="F2"/>
          <w:sz w:val="28"/>
          <w:szCs w:val="28"/>
          <w:lang w:val="es-ES"/>
        </w:rPr>
        <w:t>Nº</w:t>
      </w:r>
      <w:proofErr w:type="spellEnd"/>
      <w:r w:rsidRPr="00FA4B77">
        <w:rPr>
          <w:rFonts w:ascii="Arial" w:hAnsi="Arial" w:cs="Arial"/>
          <w:color w:val="0D0D0D" w:themeColor="text1" w:themeTint="F2"/>
          <w:sz w:val="28"/>
          <w:szCs w:val="28"/>
          <w:lang w:val="es-ES"/>
        </w:rPr>
        <w:t xml:space="preserve"> ............... de ............... domiciliado y residente en ............... </w:t>
      </w:r>
      <w:r w:rsidRPr="00FA4B77">
        <w:rPr>
          <w:rFonts w:ascii="Arial" w:hAnsi="Arial" w:cs="Arial"/>
          <w:color w:val="0D0D0D" w:themeColor="text1" w:themeTint="F2"/>
          <w:sz w:val="28"/>
          <w:szCs w:val="28"/>
          <w:lang w:val="es-ES"/>
        </w:rPr>
        <w:t xml:space="preserve">por una parte, quien en adelante se denominará PROPIETARIO y ............... identificado con la cédula de ciudadanía </w:t>
      </w:r>
      <w:proofErr w:type="spellStart"/>
      <w:r w:rsidRPr="00FA4B77">
        <w:rPr>
          <w:rFonts w:ascii="Arial" w:hAnsi="Arial" w:cs="Arial"/>
          <w:color w:val="0D0D0D" w:themeColor="text1" w:themeTint="F2"/>
          <w:sz w:val="28"/>
          <w:szCs w:val="28"/>
          <w:lang w:val="es-ES"/>
        </w:rPr>
        <w:t>Nº</w:t>
      </w:r>
      <w:proofErr w:type="spellEnd"/>
      <w:r w:rsidRPr="00FA4B77">
        <w:rPr>
          <w:rFonts w:ascii="Arial" w:hAnsi="Arial" w:cs="Arial"/>
          <w:color w:val="0D0D0D" w:themeColor="text1" w:themeTint="F2"/>
          <w:sz w:val="28"/>
          <w:szCs w:val="28"/>
          <w:lang w:val="es-ES"/>
        </w:rPr>
        <w:t xml:space="preserve"> ............... de ............... domiciliado y residente en ..............., por la otra parte, quien en adelante se denominará APARE</w:t>
      </w:r>
      <w:r w:rsidRPr="00FA4B77">
        <w:rPr>
          <w:rFonts w:ascii="Arial" w:hAnsi="Arial" w:cs="Arial"/>
          <w:color w:val="0D0D0D" w:themeColor="text1" w:themeTint="F2"/>
          <w:sz w:val="28"/>
          <w:szCs w:val="28"/>
          <w:lang w:val="es-ES"/>
        </w:rPr>
        <w:t xml:space="preserve">CERO hemos decidido celebrar el contrato de aparcería que se rige por las siguientes cláusulas: </w:t>
      </w:r>
      <w:r w:rsidRPr="00FA4B77">
        <w:rPr>
          <w:rStyle w:val="Textoennegrita"/>
          <w:rFonts w:ascii="Arial" w:hAnsi="Arial" w:cs="Arial"/>
          <w:color w:val="0D0D0D" w:themeColor="text1" w:themeTint="F2"/>
          <w:sz w:val="28"/>
          <w:szCs w:val="28"/>
          <w:lang w:val="es-ES"/>
        </w:rPr>
        <w:t xml:space="preserve">PRIMERA. </w:t>
      </w:r>
      <w:proofErr w:type="gramStart"/>
      <w:r w:rsidRPr="00FA4B77">
        <w:rPr>
          <w:rStyle w:val="Textoennegrita"/>
          <w:rFonts w:ascii="Arial" w:hAnsi="Arial" w:cs="Arial"/>
          <w:color w:val="0D0D0D" w:themeColor="text1" w:themeTint="F2"/>
          <w:sz w:val="28"/>
          <w:szCs w:val="28"/>
          <w:lang w:val="es-ES"/>
        </w:rPr>
        <w:t>Objeto.—</w:t>
      </w:r>
      <w:proofErr w:type="gramEnd"/>
      <w:r w:rsidRPr="00FA4B77">
        <w:rPr>
          <w:rFonts w:ascii="Arial" w:hAnsi="Arial" w:cs="Arial"/>
          <w:color w:val="0D0D0D" w:themeColor="text1" w:themeTint="F2"/>
          <w:sz w:val="28"/>
          <w:szCs w:val="28"/>
          <w:lang w:val="es-ES"/>
        </w:rPr>
        <w:t xml:space="preserve">El PROPIETARIO se obliga a hacer entrega al APARCERO de una parcela de ............... (especificar número de hectáreas), ubicada en </w:t>
      </w:r>
      <w:proofErr w:type="spellStart"/>
      <w:r w:rsidRPr="00FA4B77">
        <w:rPr>
          <w:rFonts w:ascii="Arial" w:hAnsi="Arial" w:cs="Arial"/>
          <w:color w:val="0D0D0D" w:themeColor="text1" w:themeTint="F2"/>
          <w:sz w:val="28"/>
          <w:szCs w:val="28"/>
          <w:lang w:val="es-ES"/>
        </w:rPr>
        <w:t>en</w:t>
      </w:r>
      <w:proofErr w:type="spellEnd"/>
      <w:r w:rsidRPr="00FA4B77">
        <w:rPr>
          <w:rFonts w:ascii="Arial" w:hAnsi="Arial" w:cs="Arial"/>
          <w:color w:val="0D0D0D" w:themeColor="text1" w:themeTint="F2"/>
          <w:sz w:val="28"/>
          <w:szCs w:val="28"/>
          <w:lang w:val="es-ES"/>
        </w:rPr>
        <w:t xml:space="preserve"> el muni</w:t>
      </w:r>
      <w:r w:rsidRPr="00FA4B77">
        <w:rPr>
          <w:rFonts w:ascii="Arial" w:hAnsi="Arial" w:cs="Arial"/>
          <w:color w:val="0D0D0D" w:themeColor="text1" w:themeTint="F2"/>
          <w:sz w:val="28"/>
          <w:szCs w:val="28"/>
          <w:lang w:val="es-ES"/>
        </w:rPr>
        <w:t xml:space="preserve">cipio de ...............departamento de ...............y que hace parte de un globo de mayor extensión que se denomina ............... y que se encuentra ubicado dentro de los siguientes linderos generales ............... (especificar linderos generales). </w:t>
      </w:r>
      <w:r w:rsidRPr="00FA4B77">
        <w:rPr>
          <w:rFonts w:ascii="Arial" w:hAnsi="Arial" w:cs="Arial"/>
          <w:color w:val="0D0D0D" w:themeColor="text1" w:themeTint="F2"/>
          <w:sz w:val="28"/>
          <w:szCs w:val="28"/>
          <w:lang w:val="es-ES"/>
        </w:rPr>
        <w:t xml:space="preserve">Los linderos especiales del globo de terreno que entrega el PROPIETARIO son los siguientes: ............... (especificar linderos especiales). La entrega de la parcela se realizará el día ............... </w:t>
      </w:r>
      <w:proofErr w:type="gramStart"/>
      <w:r w:rsidRPr="00FA4B77">
        <w:rPr>
          <w:rFonts w:ascii="Arial" w:hAnsi="Arial" w:cs="Arial"/>
          <w:color w:val="0D0D0D" w:themeColor="text1" w:themeTint="F2"/>
          <w:sz w:val="28"/>
          <w:szCs w:val="28"/>
          <w:lang w:val="es-ES"/>
        </w:rPr>
        <w:t>( )</w:t>
      </w:r>
      <w:proofErr w:type="gramEnd"/>
      <w:r w:rsidRPr="00FA4B77">
        <w:rPr>
          <w:rFonts w:ascii="Arial" w:hAnsi="Arial" w:cs="Arial"/>
          <w:color w:val="0D0D0D" w:themeColor="text1" w:themeTint="F2"/>
          <w:sz w:val="28"/>
          <w:szCs w:val="28"/>
          <w:lang w:val="es-ES"/>
        </w:rPr>
        <w:t xml:space="preserve"> de ............... de ...............( ). </w:t>
      </w:r>
      <w:r w:rsidRPr="00FA4B77">
        <w:rPr>
          <w:rStyle w:val="Textoennegrita"/>
          <w:rFonts w:ascii="Arial" w:hAnsi="Arial" w:cs="Arial"/>
          <w:color w:val="0D0D0D" w:themeColor="text1" w:themeTint="F2"/>
          <w:sz w:val="28"/>
          <w:szCs w:val="28"/>
          <w:lang w:val="es-ES"/>
        </w:rPr>
        <w:t>SEGUND</w:t>
      </w:r>
      <w:r w:rsidRPr="00FA4B77">
        <w:rPr>
          <w:rStyle w:val="Textoennegrita"/>
          <w:rFonts w:ascii="Arial" w:hAnsi="Arial" w:cs="Arial"/>
          <w:color w:val="0D0D0D" w:themeColor="text1" w:themeTint="F2"/>
          <w:sz w:val="28"/>
          <w:szCs w:val="28"/>
          <w:lang w:val="es-ES"/>
        </w:rPr>
        <w:t xml:space="preserve">A. Obligaciones del </w:t>
      </w:r>
      <w:proofErr w:type="gramStart"/>
      <w:r w:rsidRPr="00FA4B77">
        <w:rPr>
          <w:rStyle w:val="Textoennegrita"/>
          <w:rFonts w:ascii="Arial" w:hAnsi="Arial" w:cs="Arial"/>
          <w:color w:val="0D0D0D" w:themeColor="text1" w:themeTint="F2"/>
          <w:sz w:val="28"/>
          <w:szCs w:val="28"/>
          <w:lang w:val="es-ES"/>
        </w:rPr>
        <w:t>propietario.—</w:t>
      </w:r>
      <w:proofErr w:type="gramEnd"/>
      <w:r w:rsidRPr="00FA4B77">
        <w:rPr>
          <w:rFonts w:ascii="Arial" w:hAnsi="Arial" w:cs="Arial"/>
          <w:color w:val="0D0D0D" w:themeColor="text1" w:themeTint="F2"/>
          <w:sz w:val="28"/>
          <w:szCs w:val="28"/>
          <w:lang w:val="es-ES"/>
        </w:rPr>
        <w:t>El PROPIETARIO se obliga a lo siguiente: —Suministrar al APARCERO la suma de $ ............... ( ) mensuales para atender los gastos que demande la explotación de la parcela</w:t>
      </w:r>
      <w:r w:rsidRPr="00FA4B77">
        <w:rPr>
          <w:rFonts w:ascii="Arial" w:hAnsi="Arial" w:cs="Arial"/>
          <w:color w:val="0D0D0D" w:themeColor="text1" w:themeTint="F2"/>
          <w:sz w:val="28"/>
          <w:szCs w:val="28"/>
          <w:lang w:val="es-ES"/>
        </w:rPr>
        <w:t xml:space="preserve"> </w:t>
      </w:r>
      <w:r w:rsidRPr="00FA4B77">
        <w:rPr>
          <w:rStyle w:val="anchor"/>
          <w:rFonts w:ascii="Arial" w:hAnsi="Arial" w:cs="Arial"/>
          <w:color w:val="0D0D0D" w:themeColor="text1" w:themeTint="F2"/>
          <w:sz w:val="28"/>
          <w:szCs w:val="28"/>
          <w:lang w:val="es-ES"/>
        </w:rPr>
        <w:t>(1</w:t>
      </w:r>
      <w:r w:rsidRPr="00FA4B77">
        <w:rPr>
          <w:rStyle w:val="anchor"/>
          <w:rFonts w:ascii="Arial" w:hAnsi="Arial" w:cs="Arial"/>
          <w:color w:val="0D0D0D" w:themeColor="text1" w:themeTint="F2"/>
          <w:sz w:val="28"/>
          <w:szCs w:val="28"/>
          <w:lang w:val="es-ES"/>
        </w:rPr>
        <w:t>)</w:t>
      </w:r>
      <w:r w:rsidRPr="00FA4B77">
        <w:rPr>
          <w:rFonts w:ascii="Arial" w:hAnsi="Arial" w:cs="Arial"/>
          <w:color w:val="0D0D0D" w:themeColor="text1" w:themeTint="F2"/>
          <w:sz w:val="28"/>
          <w:szCs w:val="28"/>
          <w:lang w:val="es-ES"/>
        </w:rPr>
        <w:t>. —Suministrar al APARCERO dentro de los .....</w:t>
      </w:r>
      <w:r w:rsidRPr="00FA4B77">
        <w:rPr>
          <w:rFonts w:ascii="Arial" w:hAnsi="Arial" w:cs="Arial"/>
          <w:color w:val="0D0D0D" w:themeColor="text1" w:themeTint="F2"/>
          <w:sz w:val="28"/>
          <w:szCs w:val="28"/>
          <w:lang w:val="es-ES"/>
        </w:rPr>
        <w:t xml:space="preserve">.......... </w:t>
      </w:r>
      <w:proofErr w:type="gramStart"/>
      <w:r w:rsidRPr="00FA4B77">
        <w:rPr>
          <w:rFonts w:ascii="Arial" w:hAnsi="Arial" w:cs="Arial"/>
          <w:color w:val="0D0D0D" w:themeColor="text1" w:themeTint="F2"/>
          <w:sz w:val="28"/>
          <w:szCs w:val="28"/>
          <w:lang w:val="es-ES"/>
        </w:rPr>
        <w:t>( )</w:t>
      </w:r>
      <w:proofErr w:type="gramEnd"/>
      <w:r w:rsidRPr="00FA4B77">
        <w:rPr>
          <w:rFonts w:ascii="Arial" w:hAnsi="Arial" w:cs="Arial"/>
          <w:color w:val="0D0D0D" w:themeColor="text1" w:themeTint="F2"/>
          <w:sz w:val="28"/>
          <w:szCs w:val="28"/>
          <w:lang w:val="es-ES"/>
        </w:rPr>
        <w:t xml:space="preserve"> primeros días de cada mes, la suma de $ ............... ( ), como anticipo que se imputa a la parte que al APARCERO le corresponda en las utilidades, que equivale al valor del salario mínimo legal por treinta (30) días al mes, que se estiman</w:t>
      </w:r>
      <w:r w:rsidRPr="00FA4B77">
        <w:rPr>
          <w:rFonts w:ascii="Arial" w:hAnsi="Arial" w:cs="Arial"/>
          <w:color w:val="0D0D0D" w:themeColor="text1" w:themeTint="F2"/>
          <w:sz w:val="28"/>
          <w:szCs w:val="28"/>
          <w:lang w:val="es-ES"/>
        </w:rPr>
        <w:t xml:space="preserve"> como jornales mínimos de trabajo que el APARCERO deberá emplear en dicha explotación</w:t>
      </w:r>
      <w:r w:rsidRPr="00FA4B77">
        <w:rPr>
          <w:rFonts w:ascii="Arial" w:hAnsi="Arial" w:cs="Arial"/>
          <w:color w:val="0D0D0D" w:themeColor="text1" w:themeTint="F2"/>
          <w:sz w:val="28"/>
          <w:szCs w:val="28"/>
          <w:lang w:val="es-ES"/>
        </w:rPr>
        <w:t xml:space="preserve"> </w:t>
      </w:r>
      <w:r w:rsidRPr="00FA4B77">
        <w:rPr>
          <w:rStyle w:val="anchor"/>
          <w:rFonts w:ascii="Arial" w:hAnsi="Arial" w:cs="Arial"/>
          <w:color w:val="0D0D0D" w:themeColor="text1" w:themeTint="F2"/>
          <w:sz w:val="28"/>
          <w:szCs w:val="28"/>
          <w:lang w:val="es-ES"/>
        </w:rPr>
        <w:t>(2</w:t>
      </w:r>
      <w:r w:rsidRPr="00FA4B77">
        <w:rPr>
          <w:rStyle w:val="anchor"/>
          <w:rFonts w:ascii="Arial" w:hAnsi="Arial" w:cs="Arial"/>
          <w:color w:val="0D0D0D" w:themeColor="text1" w:themeTint="F2"/>
          <w:sz w:val="28"/>
          <w:szCs w:val="28"/>
          <w:lang w:val="es-ES"/>
        </w:rPr>
        <w:t>)</w:t>
      </w:r>
      <w:r w:rsidRPr="00FA4B77">
        <w:rPr>
          <w:rFonts w:ascii="Arial" w:hAnsi="Arial" w:cs="Arial"/>
          <w:color w:val="0D0D0D" w:themeColor="text1" w:themeTint="F2"/>
          <w:sz w:val="28"/>
          <w:szCs w:val="28"/>
          <w:lang w:val="es-ES"/>
        </w:rPr>
        <w:t xml:space="preserve">. </w:t>
      </w:r>
      <w:r w:rsidRPr="00FA4B77">
        <w:rPr>
          <w:rStyle w:val="Textoennegrita"/>
          <w:rFonts w:ascii="Arial" w:hAnsi="Arial" w:cs="Arial"/>
          <w:color w:val="0D0D0D" w:themeColor="text1" w:themeTint="F2"/>
          <w:sz w:val="28"/>
          <w:szCs w:val="28"/>
          <w:lang w:val="es-ES"/>
        </w:rPr>
        <w:t xml:space="preserve">TERCERA. Obligaciones del </w:t>
      </w:r>
      <w:proofErr w:type="gramStart"/>
      <w:r w:rsidRPr="00FA4B77">
        <w:rPr>
          <w:rStyle w:val="Textoennegrita"/>
          <w:rFonts w:ascii="Arial" w:hAnsi="Arial" w:cs="Arial"/>
          <w:color w:val="0D0D0D" w:themeColor="text1" w:themeTint="F2"/>
          <w:sz w:val="28"/>
          <w:szCs w:val="28"/>
          <w:lang w:val="es-ES"/>
        </w:rPr>
        <w:t>aparcero.—</w:t>
      </w:r>
      <w:proofErr w:type="gramEnd"/>
      <w:r w:rsidRPr="00FA4B77">
        <w:rPr>
          <w:rFonts w:ascii="Arial" w:hAnsi="Arial" w:cs="Arial"/>
          <w:color w:val="0D0D0D" w:themeColor="text1" w:themeTint="F2"/>
          <w:sz w:val="28"/>
          <w:szCs w:val="28"/>
          <w:lang w:val="es-ES"/>
        </w:rPr>
        <w:t>Son obligaciones del APARCERO las siguientes: —Adelantar personalmente las labores de cultivo del fundo, además de las propias de</w:t>
      </w:r>
      <w:r w:rsidRPr="00FA4B77">
        <w:rPr>
          <w:rFonts w:ascii="Arial" w:hAnsi="Arial" w:cs="Arial"/>
          <w:color w:val="0D0D0D" w:themeColor="text1" w:themeTint="F2"/>
          <w:sz w:val="28"/>
          <w:szCs w:val="28"/>
          <w:lang w:val="es-ES"/>
        </w:rPr>
        <w:t xml:space="preserve"> dirección, administración, conservación y manejo de las plantaciones y productos. —Aceptar y acatar la vigilancia del PROPIETARIO en la explotación del fundo o parcela. —Restituir el predio al vencimiento del contrato. —Observar en la explotación las norm</w:t>
      </w:r>
      <w:r w:rsidRPr="00FA4B77">
        <w:rPr>
          <w:rFonts w:ascii="Arial" w:hAnsi="Arial" w:cs="Arial"/>
          <w:color w:val="0D0D0D" w:themeColor="text1" w:themeTint="F2"/>
          <w:sz w:val="28"/>
          <w:szCs w:val="28"/>
          <w:lang w:val="es-ES"/>
        </w:rPr>
        <w:t xml:space="preserve">as y prácticas sobre conservación de los recursos naturales renovables. </w:t>
      </w:r>
      <w:r w:rsidRPr="00FA4B77">
        <w:rPr>
          <w:rStyle w:val="Textoennegrita"/>
          <w:rFonts w:ascii="Arial" w:hAnsi="Arial" w:cs="Arial"/>
          <w:color w:val="0D0D0D" w:themeColor="text1" w:themeTint="F2"/>
          <w:sz w:val="28"/>
          <w:szCs w:val="28"/>
          <w:lang w:val="es-ES"/>
        </w:rPr>
        <w:t xml:space="preserve">CUARTA. </w:t>
      </w:r>
      <w:proofErr w:type="gramStart"/>
      <w:r w:rsidRPr="00FA4B77">
        <w:rPr>
          <w:rStyle w:val="Textoennegrita"/>
          <w:rFonts w:ascii="Arial" w:hAnsi="Arial" w:cs="Arial"/>
          <w:color w:val="0D0D0D" w:themeColor="text1" w:themeTint="F2"/>
          <w:sz w:val="28"/>
          <w:szCs w:val="28"/>
          <w:lang w:val="es-ES"/>
        </w:rPr>
        <w:t>Duración.—</w:t>
      </w:r>
      <w:proofErr w:type="gramEnd"/>
      <w:r w:rsidRPr="00FA4B77">
        <w:rPr>
          <w:rFonts w:ascii="Arial" w:hAnsi="Arial" w:cs="Arial"/>
          <w:color w:val="0D0D0D" w:themeColor="text1" w:themeTint="F2"/>
          <w:sz w:val="28"/>
          <w:szCs w:val="28"/>
          <w:lang w:val="es-ES"/>
        </w:rPr>
        <w:t xml:space="preserve">La duración del presente contrato es de ................( ) años, contados a partir del día ................ </w:t>
      </w:r>
      <w:proofErr w:type="gramStart"/>
      <w:r w:rsidRPr="00FA4B77">
        <w:rPr>
          <w:rFonts w:ascii="Arial" w:hAnsi="Arial" w:cs="Arial"/>
          <w:color w:val="0D0D0D" w:themeColor="text1" w:themeTint="F2"/>
          <w:sz w:val="28"/>
          <w:szCs w:val="28"/>
          <w:lang w:val="es-ES"/>
        </w:rPr>
        <w:t>( )</w:t>
      </w:r>
      <w:proofErr w:type="gramEnd"/>
      <w:r w:rsidRPr="00FA4B77">
        <w:rPr>
          <w:rFonts w:ascii="Arial" w:hAnsi="Arial" w:cs="Arial"/>
          <w:color w:val="0D0D0D" w:themeColor="text1" w:themeTint="F2"/>
          <w:sz w:val="28"/>
          <w:szCs w:val="28"/>
          <w:lang w:val="es-ES"/>
        </w:rPr>
        <w:t xml:space="preserve"> del mes de ................ del año ................ </w:t>
      </w:r>
      <w:proofErr w:type="gramStart"/>
      <w:r w:rsidRPr="00FA4B77">
        <w:rPr>
          <w:rFonts w:ascii="Arial" w:hAnsi="Arial" w:cs="Arial"/>
          <w:color w:val="0D0D0D" w:themeColor="text1" w:themeTint="F2"/>
          <w:sz w:val="28"/>
          <w:szCs w:val="28"/>
          <w:lang w:val="es-ES"/>
        </w:rPr>
        <w:t>( )</w:t>
      </w:r>
      <w:proofErr w:type="gramEnd"/>
      <w:r w:rsidRPr="00FA4B77">
        <w:rPr>
          <w:rFonts w:ascii="Arial" w:hAnsi="Arial" w:cs="Arial"/>
          <w:color w:val="0D0D0D" w:themeColor="text1" w:themeTint="F2"/>
          <w:sz w:val="28"/>
          <w:szCs w:val="28"/>
          <w:lang w:val="es-ES"/>
        </w:rPr>
        <w:t>,</w:t>
      </w:r>
      <w:r w:rsidRPr="00FA4B77">
        <w:rPr>
          <w:rFonts w:ascii="Arial" w:hAnsi="Arial" w:cs="Arial"/>
          <w:color w:val="0D0D0D" w:themeColor="text1" w:themeTint="F2"/>
          <w:sz w:val="28"/>
          <w:szCs w:val="28"/>
          <w:lang w:val="es-ES"/>
        </w:rPr>
        <w:t xml:space="preserve"> </w:t>
      </w:r>
      <w:r w:rsidRPr="00FA4B77">
        <w:rPr>
          <w:rStyle w:val="anchor"/>
          <w:rFonts w:ascii="Arial" w:hAnsi="Arial" w:cs="Arial"/>
          <w:color w:val="0D0D0D" w:themeColor="text1" w:themeTint="F2"/>
          <w:sz w:val="28"/>
          <w:szCs w:val="28"/>
          <w:lang w:val="es-ES"/>
        </w:rPr>
        <w:t>(3</w:t>
      </w:r>
      <w:r w:rsidRPr="00FA4B77">
        <w:rPr>
          <w:rStyle w:val="anchor"/>
          <w:rFonts w:ascii="Arial" w:hAnsi="Arial" w:cs="Arial"/>
          <w:color w:val="0D0D0D" w:themeColor="text1" w:themeTint="F2"/>
          <w:sz w:val="28"/>
          <w:szCs w:val="28"/>
          <w:lang w:val="es-ES"/>
        </w:rPr>
        <w:t>)</w:t>
      </w:r>
      <w:r w:rsidRPr="00FA4B77">
        <w:rPr>
          <w:rFonts w:ascii="Arial" w:hAnsi="Arial" w:cs="Arial"/>
          <w:color w:val="0D0D0D" w:themeColor="text1" w:themeTint="F2"/>
          <w:sz w:val="28"/>
          <w:szCs w:val="28"/>
          <w:lang w:val="es-ES"/>
        </w:rPr>
        <w:t xml:space="preserve">, pero se entiende prorrogado por ................ </w:t>
      </w:r>
      <w:proofErr w:type="gramStart"/>
      <w:r w:rsidRPr="00FA4B77">
        <w:rPr>
          <w:rFonts w:ascii="Arial" w:hAnsi="Arial" w:cs="Arial"/>
          <w:color w:val="0D0D0D" w:themeColor="text1" w:themeTint="F2"/>
          <w:sz w:val="28"/>
          <w:szCs w:val="28"/>
          <w:lang w:val="es-ES"/>
        </w:rPr>
        <w:t>( )</w:t>
      </w:r>
      <w:proofErr w:type="gramEnd"/>
      <w:r w:rsidRPr="00FA4B77">
        <w:rPr>
          <w:rFonts w:ascii="Arial" w:hAnsi="Arial" w:cs="Arial"/>
          <w:color w:val="0D0D0D" w:themeColor="text1" w:themeTint="F2"/>
          <w:sz w:val="28"/>
          <w:szCs w:val="28"/>
          <w:lang w:val="es-ES"/>
        </w:rPr>
        <w:t xml:space="preserve"> año más, si ................( ) meses </w:t>
      </w:r>
      <w:r w:rsidRPr="00FA4B77">
        <w:rPr>
          <w:rFonts w:ascii="Arial" w:hAnsi="Arial" w:cs="Arial"/>
          <w:color w:val="0D0D0D" w:themeColor="text1" w:themeTint="F2"/>
          <w:sz w:val="28"/>
          <w:szCs w:val="28"/>
          <w:lang w:val="es-ES"/>
        </w:rPr>
        <w:lastRenderedPageBreak/>
        <w:t xml:space="preserve">antes de su expiración no se da aviso por escrito de su terminación. </w:t>
      </w:r>
      <w:r w:rsidRPr="00FA4B77">
        <w:rPr>
          <w:rStyle w:val="Textoennegrita"/>
          <w:rFonts w:ascii="Arial" w:hAnsi="Arial" w:cs="Arial"/>
          <w:color w:val="0D0D0D" w:themeColor="text1" w:themeTint="F2"/>
          <w:sz w:val="28"/>
          <w:szCs w:val="28"/>
          <w:lang w:val="es-ES"/>
        </w:rPr>
        <w:t xml:space="preserve">QUINTA. Distribución de </w:t>
      </w:r>
      <w:proofErr w:type="gramStart"/>
      <w:r w:rsidRPr="00FA4B77">
        <w:rPr>
          <w:rStyle w:val="Textoennegrita"/>
          <w:rFonts w:ascii="Arial" w:hAnsi="Arial" w:cs="Arial"/>
          <w:color w:val="0D0D0D" w:themeColor="text1" w:themeTint="F2"/>
          <w:sz w:val="28"/>
          <w:szCs w:val="28"/>
          <w:lang w:val="es-ES"/>
        </w:rPr>
        <w:t>utilidades.—</w:t>
      </w:r>
      <w:proofErr w:type="gramEnd"/>
      <w:r w:rsidRPr="00FA4B77">
        <w:rPr>
          <w:rFonts w:ascii="Arial" w:hAnsi="Arial" w:cs="Arial"/>
          <w:color w:val="0D0D0D" w:themeColor="text1" w:themeTint="F2"/>
          <w:sz w:val="28"/>
          <w:szCs w:val="28"/>
          <w:lang w:val="es-ES"/>
        </w:rPr>
        <w:t>Para la distribución de utilidades entre el propie</w:t>
      </w:r>
      <w:r w:rsidRPr="00FA4B77">
        <w:rPr>
          <w:rFonts w:ascii="Arial" w:hAnsi="Arial" w:cs="Arial"/>
          <w:color w:val="0D0D0D" w:themeColor="text1" w:themeTint="F2"/>
          <w:sz w:val="28"/>
          <w:szCs w:val="28"/>
          <w:lang w:val="es-ES"/>
        </w:rPr>
        <w:t>tario y el aparcero, se seguirá el siguiente procedimiento: del precio de la cosecha, cuando hubiere sido vendida, o del valor asignado a la misma, cuando se distribuya en especie, se deducirá en primer término a favor del aparcero, lo que éste hubiere inv</w:t>
      </w:r>
      <w:r w:rsidRPr="00FA4B77">
        <w:rPr>
          <w:rFonts w:ascii="Arial" w:hAnsi="Arial" w:cs="Arial"/>
          <w:color w:val="0D0D0D" w:themeColor="text1" w:themeTint="F2"/>
          <w:sz w:val="28"/>
          <w:szCs w:val="28"/>
          <w:lang w:val="es-ES"/>
        </w:rPr>
        <w:t xml:space="preserve">ertido en insumos, y mano de obra de terceros, y luego a favor del propietario, los jornales que éste hubiere pagado al aparcero y a terceros. El remanente, si lo hubiere, se distribuirá entre el propietario y el aparcero conforme a los porcentajes que al </w:t>
      </w:r>
      <w:r w:rsidRPr="00FA4B77">
        <w:rPr>
          <w:rFonts w:ascii="Arial" w:hAnsi="Arial" w:cs="Arial"/>
          <w:color w:val="0D0D0D" w:themeColor="text1" w:themeTint="F2"/>
          <w:sz w:val="28"/>
          <w:szCs w:val="28"/>
          <w:lang w:val="es-ES"/>
        </w:rPr>
        <w:t>efecto señale el Ministerio de Agricultura mediante resoluciones periódicas de carácter general, que serán expedidas previo concepto favorable del consejo asesor de la política agropecuaria, emitido a propuesta del Ministro de Agricultura y consultando las</w:t>
      </w:r>
      <w:r w:rsidRPr="00FA4B77">
        <w:rPr>
          <w:rFonts w:ascii="Arial" w:hAnsi="Arial" w:cs="Arial"/>
          <w:color w:val="0D0D0D" w:themeColor="text1" w:themeTint="F2"/>
          <w:sz w:val="28"/>
          <w:szCs w:val="28"/>
          <w:lang w:val="es-ES"/>
        </w:rPr>
        <w:t xml:space="preserve"> características climáticas, ecológicas, sociales y económicas de cada región y cultivo, y los servicios de asistencia técnica disponibles para la respectiva explotación. </w:t>
      </w:r>
      <w:r w:rsidRPr="00FA4B77">
        <w:rPr>
          <w:rStyle w:val="Textoennegrita"/>
          <w:rFonts w:ascii="Arial" w:hAnsi="Arial" w:cs="Arial"/>
          <w:color w:val="0D0D0D" w:themeColor="text1" w:themeTint="F2"/>
          <w:sz w:val="28"/>
          <w:szCs w:val="28"/>
          <w:lang w:val="es-ES"/>
        </w:rPr>
        <w:t xml:space="preserve">SEXTA. Prohibiciones al </w:t>
      </w:r>
      <w:proofErr w:type="gramStart"/>
      <w:r w:rsidRPr="00FA4B77">
        <w:rPr>
          <w:rStyle w:val="Textoennegrita"/>
          <w:rFonts w:ascii="Arial" w:hAnsi="Arial" w:cs="Arial"/>
          <w:color w:val="0D0D0D" w:themeColor="text1" w:themeTint="F2"/>
          <w:sz w:val="28"/>
          <w:szCs w:val="28"/>
          <w:lang w:val="es-ES"/>
        </w:rPr>
        <w:t>propietario.—</w:t>
      </w:r>
      <w:proofErr w:type="gramEnd"/>
      <w:r w:rsidRPr="00FA4B77">
        <w:rPr>
          <w:rFonts w:ascii="Arial" w:hAnsi="Arial" w:cs="Arial"/>
          <w:color w:val="0D0D0D" w:themeColor="text1" w:themeTint="F2"/>
          <w:sz w:val="28"/>
          <w:szCs w:val="28"/>
          <w:lang w:val="es-ES"/>
        </w:rPr>
        <w:t>Está prohibido al PROPIETARIO: —Imponer al APARC</w:t>
      </w:r>
      <w:r w:rsidRPr="00FA4B77">
        <w:rPr>
          <w:rFonts w:ascii="Arial" w:hAnsi="Arial" w:cs="Arial"/>
          <w:color w:val="0D0D0D" w:themeColor="text1" w:themeTint="F2"/>
          <w:sz w:val="28"/>
          <w:szCs w:val="28"/>
          <w:lang w:val="es-ES"/>
        </w:rPr>
        <w:t>ERO la participación en los gastos que demande la explotación de la parcela (con excepción de lo establecido en el artículo 2º de la Ley 6ª de 1975). —Decomisar, sin intervención de autoridad competente, cualquier bien perteneciente al APERCERO (incluida s</w:t>
      </w:r>
      <w:r w:rsidRPr="00FA4B77">
        <w:rPr>
          <w:rFonts w:ascii="Arial" w:hAnsi="Arial" w:cs="Arial"/>
          <w:color w:val="0D0D0D" w:themeColor="text1" w:themeTint="F2"/>
          <w:sz w:val="28"/>
          <w:szCs w:val="28"/>
          <w:lang w:val="es-ES"/>
        </w:rPr>
        <w:t>u participación en las utilidades)</w:t>
      </w:r>
      <w:r w:rsidRPr="00FA4B77">
        <w:rPr>
          <w:rFonts w:ascii="Arial" w:hAnsi="Arial" w:cs="Arial"/>
          <w:color w:val="0D0D0D" w:themeColor="text1" w:themeTint="F2"/>
          <w:sz w:val="28"/>
          <w:szCs w:val="28"/>
          <w:lang w:val="es-ES"/>
        </w:rPr>
        <w:t xml:space="preserve"> </w:t>
      </w:r>
      <w:r w:rsidRPr="00FA4B77">
        <w:rPr>
          <w:rStyle w:val="anchor"/>
          <w:rFonts w:ascii="Arial" w:hAnsi="Arial" w:cs="Arial"/>
          <w:color w:val="0D0D0D" w:themeColor="text1" w:themeTint="F2"/>
          <w:sz w:val="28"/>
          <w:szCs w:val="28"/>
          <w:lang w:val="es-ES"/>
        </w:rPr>
        <w:t>(4</w:t>
      </w:r>
      <w:r w:rsidRPr="00FA4B77">
        <w:rPr>
          <w:rStyle w:val="anchor"/>
          <w:rFonts w:ascii="Arial" w:hAnsi="Arial" w:cs="Arial"/>
          <w:color w:val="0D0D0D" w:themeColor="text1" w:themeTint="F2"/>
          <w:sz w:val="28"/>
          <w:szCs w:val="28"/>
          <w:lang w:val="es-ES"/>
        </w:rPr>
        <w:t>)</w:t>
      </w:r>
      <w:r w:rsidRPr="00FA4B77">
        <w:rPr>
          <w:rFonts w:ascii="Arial" w:hAnsi="Arial" w:cs="Arial"/>
          <w:color w:val="0D0D0D" w:themeColor="text1" w:themeTint="F2"/>
          <w:sz w:val="28"/>
          <w:szCs w:val="28"/>
          <w:lang w:val="es-ES"/>
        </w:rPr>
        <w:t xml:space="preserve">. </w:t>
      </w:r>
      <w:r w:rsidRPr="00FA4B77">
        <w:rPr>
          <w:rStyle w:val="Textoennegrita"/>
          <w:rFonts w:ascii="Arial" w:hAnsi="Arial" w:cs="Arial"/>
          <w:color w:val="0D0D0D" w:themeColor="text1" w:themeTint="F2"/>
          <w:sz w:val="28"/>
          <w:szCs w:val="28"/>
          <w:lang w:val="es-ES"/>
        </w:rPr>
        <w:t xml:space="preserve">SÉPTIMA. Prohibiciones al </w:t>
      </w:r>
      <w:proofErr w:type="gramStart"/>
      <w:r w:rsidRPr="00FA4B77">
        <w:rPr>
          <w:rStyle w:val="Textoennegrita"/>
          <w:rFonts w:ascii="Arial" w:hAnsi="Arial" w:cs="Arial"/>
          <w:color w:val="0D0D0D" w:themeColor="text1" w:themeTint="F2"/>
          <w:sz w:val="28"/>
          <w:szCs w:val="28"/>
          <w:lang w:val="es-ES"/>
        </w:rPr>
        <w:t>aparcero.—</w:t>
      </w:r>
      <w:proofErr w:type="gramEnd"/>
      <w:r w:rsidRPr="00FA4B77">
        <w:rPr>
          <w:rFonts w:ascii="Arial" w:hAnsi="Arial" w:cs="Arial"/>
          <w:color w:val="0D0D0D" w:themeColor="text1" w:themeTint="F2"/>
          <w:sz w:val="28"/>
          <w:szCs w:val="28"/>
          <w:lang w:val="es-ES"/>
        </w:rPr>
        <w:t>Está prohibido al APARCERO: —Salvo expresa estipulación en el contrato, plantar ni permitir que terceros establezcan mejoras o cultivos de carácter permanente o semipermanente en e</w:t>
      </w:r>
      <w:r w:rsidRPr="00FA4B77">
        <w:rPr>
          <w:rFonts w:ascii="Arial" w:hAnsi="Arial" w:cs="Arial"/>
          <w:color w:val="0D0D0D" w:themeColor="text1" w:themeTint="F2"/>
          <w:sz w:val="28"/>
          <w:szCs w:val="28"/>
          <w:lang w:val="es-ES"/>
        </w:rPr>
        <w:t>l predio dado en aparcería. La violación de esta prohibición dará derecho al PROPIETARIO para dar por terminado el contrato y exigir la restitución de la parcela. No obstante, se presumirá que existió autorización del PROPIETARIO para que el APARCERO estab</w:t>
      </w:r>
      <w:r w:rsidRPr="00FA4B77">
        <w:rPr>
          <w:rFonts w:ascii="Arial" w:hAnsi="Arial" w:cs="Arial"/>
          <w:color w:val="0D0D0D" w:themeColor="text1" w:themeTint="F2"/>
          <w:sz w:val="28"/>
          <w:szCs w:val="28"/>
          <w:lang w:val="es-ES"/>
        </w:rPr>
        <w:t xml:space="preserve">lezca mejoras o cultivos de carácter permanente o semipermanente, no previstos en el contrato, cuando dentro de los tres (3) meses siguientes a su incorporación, el PROPIETARIO no hubiere expresado su rechazo mediante notificación judicial o por escrito a </w:t>
      </w:r>
      <w:r w:rsidRPr="00FA4B77">
        <w:rPr>
          <w:rFonts w:ascii="Arial" w:hAnsi="Arial" w:cs="Arial"/>
          <w:color w:val="0D0D0D" w:themeColor="text1" w:themeTint="F2"/>
          <w:sz w:val="28"/>
          <w:szCs w:val="28"/>
          <w:lang w:val="es-ES"/>
        </w:rPr>
        <w:t>través de la autoridad competente del lugar. —El APARCERO no podrá ceder el contrato sin autorización escrita del propietario. La cesión no autorizada concederá al PROPIETARIO derecho para dar por terminado el contrato y exigir la restitución del inmueble</w:t>
      </w:r>
      <w:r w:rsidRPr="00FA4B77">
        <w:rPr>
          <w:rFonts w:ascii="Arial" w:hAnsi="Arial" w:cs="Arial"/>
          <w:color w:val="0D0D0D" w:themeColor="text1" w:themeTint="F2"/>
          <w:sz w:val="28"/>
          <w:szCs w:val="28"/>
          <w:lang w:val="es-ES"/>
        </w:rPr>
        <w:t xml:space="preserve"> </w:t>
      </w:r>
      <w:r w:rsidRPr="00FA4B77">
        <w:rPr>
          <w:rStyle w:val="anchor"/>
          <w:rFonts w:ascii="Arial" w:hAnsi="Arial" w:cs="Arial"/>
          <w:color w:val="0D0D0D" w:themeColor="text1" w:themeTint="F2"/>
          <w:sz w:val="28"/>
          <w:szCs w:val="28"/>
          <w:lang w:val="es-ES"/>
        </w:rPr>
        <w:t>(5</w:t>
      </w:r>
      <w:r w:rsidRPr="00FA4B77">
        <w:rPr>
          <w:rStyle w:val="anchor"/>
          <w:rFonts w:ascii="Arial" w:hAnsi="Arial" w:cs="Arial"/>
          <w:color w:val="0D0D0D" w:themeColor="text1" w:themeTint="F2"/>
          <w:sz w:val="28"/>
          <w:szCs w:val="28"/>
          <w:lang w:val="es-ES"/>
        </w:rPr>
        <w:t>)</w:t>
      </w:r>
      <w:r w:rsidRPr="00FA4B77">
        <w:rPr>
          <w:rFonts w:ascii="Arial" w:hAnsi="Arial" w:cs="Arial"/>
          <w:color w:val="0D0D0D" w:themeColor="text1" w:themeTint="F2"/>
          <w:sz w:val="28"/>
          <w:szCs w:val="28"/>
          <w:lang w:val="es-ES"/>
        </w:rPr>
        <w:t xml:space="preserve">. </w:t>
      </w:r>
      <w:r w:rsidRPr="00FA4B77">
        <w:rPr>
          <w:rStyle w:val="Textoennegrita"/>
          <w:rFonts w:ascii="Arial" w:hAnsi="Arial" w:cs="Arial"/>
          <w:color w:val="0D0D0D" w:themeColor="text1" w:themeTint="F2"/>
          <w:sz w:val="28"/>
          <w:szCs w:val="28"/>
          <w:lang w:val="es-ES"/>
        </w:rPr>
        <w:t xml:space="preserve">OCTAVA. </w:t>
      </w:r>
      <w:proofErr w:type="gramStart"/>
      <w:r w:rsidRPr="00FA4B77">
        <w:rPr>
          <w:rStyle w:val="Textoennegrita"/>
          <w:rFonts w:ascii="Arial" w:hAnsi="Arial" w:cs="Arial"/>
          <w:color w:val="0D0D0D" w:themeColor="text1" w:themeTint="F2"/>
          <w:sz w:val="28"/>
          <w:szCs w:val="28"/>
          <w:lang w:val="es-ES"/>
        </w:rPr>
        <w:t>Terminación.—</w:t>
      </w:r>
      <w:proofErr w:type="gramEnd"/>
      <w:r w:rsidRPr="00FA4B77">
        <w:rPr>
          <w:rFonts w:ascii="Arial" w:hAnsi="Arial" w:cs="Arial"/>
          <w:color w:val="0D0D0D" w:themeColor="text1" w:themeTint="F2"/>
          <w:sz w:val="28"/>
          <w:szCs w:val="28"/>
          <w:lang w:val="es-ES"/>
        </w:rPr>
        <w:t xml:space="preserve">El presente contrato termina por: —Por vencimiento del plazo pactado para su duración o de las prórrogas. —Por mutuo acuerdo. —Por muerte del aparcero, a menos que se acuerde en el contrato continuarlo con sus </w:t>
      </w:r>
      <w:r w:rsidRPr="00FA4B77">
        <w:rPr>
          <w:rFonts w:ascii="Arial" w:hAnsi="Arial" w:cs="Arial"/>
          <w:color w:val="0D0D0D" w:themeColor="text1" w:themeTint="F2"/>
          <w:sz w:val="28"/>
          <w:szCs w:val="28"/>
          <w:lang w:val="es-ES"/>
        </w:rPr>
        <w:lastRenderedPageBreak/>
        <w:t>herederos. —Por incu</w:t>
      </w:r>
      <w:r w:rsidRPr="00FA4B77">
        <w:rPr>
          <w:rFonts w:ascii="Arial" w:hAnsi="Arial" w:cs="Arial"/>
          <w:color w:val="0D0D0D" w:themeColor="text1" w:themeTint="F2"/>
          <w:sz w:val="28"/>
          <w:szCs w:val="28"/>
          <w:lang w:val="es-ES"/>
        </w:rPr>
        <w:t>mplimiento de las obligaciones de cualquiera de las partes</w:t>
      </w:r>
      <w:r w:rsidRPr="00FA4B77">
        <w:rPr>
          <w:rFonts w:ascii="Arial" w:hAnsi="Arial" w:cs="Arial"/>
          <w:color w:val="0D0D0D" w:themeColor="text1" w:themeTint="F2"/>
          <w:sz w:val="28"/>
          <w:szCs w:val="28"/>
          <w:lang w:val="es-ES"/>
        </w:rPr>
        <w:t xml:space="preserve"> </w:t>
      </w:r>
      <w:r w:rsidRPr="00FA4B77">
        <w:rPr>
          <w:rStyle w:val="anchor"/>
          <w:rFonts w:ascii="Arial" w:hAnsi="Arial" w:cs="Arial"/>
          <w:color w:val="0D0D0D" w:themeColor="text1" w:themeTint="F2"/>
          <w:sz w:val="28"/>
          <w:szCs w:val="28"/>
          <w:lang w:val="es-ES"/>
        </w:rPr>
        <w:t>(6</w:t>
      </w:r>
      <w:r w:rsidRPr="00FA4B77">
        <w:rPr>
          <w:rStyle w:val="anchor"/>
          <w:rFonts w:ascii="Arial" w:hAnsi="Arial" w:cs="Arial"/>
          <w:color w:val="0D0D0D" w:themeColor="text1" w:themeTint="F2"/>
          <w:sz w:val="28"/>
          <w:szCs w:val="28"/>
          <w:lang w:val="es-ES"/>
        </w:rPr>
        <w:t>)</w:t>
      </w:r>
      <w:r w:rsidRPr="00FA4B77">
        <w:rPr>
          <w:rFonts w:ascii="Arial" w:hAnsi="Arial" w:cs="Arial"/>
          <w:color w:val="0D0D0D" w:themeColor="text1" w:themeTint="F2"/>
          <w:sz w:val="28"/>
          <w:szCs w:val="28"/>
          <w:lang w:val="es-ES"/>
        </w:rPr>
        <w:t>. Para constancia de firma en dos (2) o más ejemplares del mismo tenor y valor, en la ciudad y fecha que se indican a continuación, .................</w:t>
      </w:r>
    </w:p>
    <w:p w14:paraId="4934980B" w14:textId="77777777" w:rsidR="00000000" w:rsidRPr="00FA4B77" w:rsidRDefault="002B6A85" w:rsidP="00FA4B77">
      <w:pPr>
        <w:pStyle w:val="nueve"/>
        <w:rPr>
          <w:rFonts w:ascii="Arial" w:hAnsi="Arial" w:cs="Arial"/>
          <w:color w:val="0D0D0D" w:themeColor="text1" w:themeTint="F2"/>
          <w:sz w:val="28"/>
          <w:szCs w:val="28"/>
          <w:lang w:val="es-ES"/>
        </w:rPr>
      </w:pPr>
      <w:r w:rsidRPr="00FA4B77">
        <w:rPr>
          <w:rFonts w:ascii="Arial" w:hAnsi="Arial" w:cs="Arial"/>
          <w:color w:val="0D0D0D" w:themeColor="text1" w:themeTint="F2"/>
          <w:sz w:val="28"/>
          <w:szCs w:val="28"/>
          <w:lang w:val="es-ES"/>
        </w:rPr>
        <w:t>__________________</w:t>
      </w:r>
    </w:p>
    <w:p w14:paraId="01B9CADF" w14:textId="77777777" w:rsidR="00000000" w:rsidRPr="00FA4B77" w:rsidRDefault="002B6A85" w:rsidP="00FA4B77">
      <w:pPr>
        <w:pStyle w:val="nueve"/>
        <w:rPr>
          <w:rFonts w:ascii="Arial" w:hAnsi="Arial" w:cs="Arial"/>
          <w:color w:val="0D0D0D" w:themeColor="text1" w:themeTint="F2"/>
          <w:sz w:val="28"/>
          <w:szCs w:val="28"/>
          <w:lang w:val="es-ES"/>
        </w:rPr>
      </w:pPr>
      <w:r w:rsidRPr="00FA4B77">
        <w:rPr>
          <w:rFonts w:ascii="Arial" w:hAnsi="Arial" w:cs="Arial"/>
          <w:color w:val="0D0D0D" w:themeColor="text1" w:themeTint="F2"/>
          <w:sz w:val="28"/>
          <w:szCs w:val="28"/>
          <w:lang w:val="es-ES"/>
        </w:rPr>
        <w:t>Propietario</w:t>
      </w:r>
    </w:p>
    <w:p w14:paraId="4FA87D91" w14:textId="77777777" w:rsidR="00000000" w:rsidRPr="00FA4B77" w:rsidRDefault="002B6A85" w:rsidP="00FA4B77">
      <w:pPr>
        <w:pStyle w:val="nueve"/>
        <w:rPr>
          <w:rFonts w:ascii="Arial" w:hAnsi="Arial" w:cs="Arial"/>
          <w:color w:val="0D0D0D" w:themeColor="text1" w:themeTint="F2"/>
          <w:sz w:val="28"/>
          <w:szCs w:val="28"/>
          <w:lang w:val="es-ES"/>
        </w:rPr>
      </w:pPr>
      <w:r w:rsidRPr="00FA4B77">
        <w:rPr>
          <w:rFonts w:ascii="Arial" w:hAnsi="Arial" w:cs="Arial"/>
          <w:color w:val="0D0D0D" w:themeColor="text1" w:themeTint="F2"/>
          <w:sz w:val="28"/>
          <w:szCs w:val="28"/>
          <w:lang w:val="es-ES"/>
        </w:rPr>
        <w:t>C.C.</w:t>
      </w:r>
    </w:p>
    <w:p w14:paraId="0DE5F222" w14:textId="77777777" w:rsidR="00000000" w:rsidRPr="00FA4B77" w:rsidRDefault="002B6A85" w:rsidP="00FA4B77">
      <w:pPr>
        <w:pStyle w:val="nueve"/>
        <w:rPr>
          <w:rFonts w:ascii="Arial" w:hAnsi="Arial" w:cs="Arial"/>
          <w:color w:val="0D0D0D" w:themeColor="text1" w:themeTint="F2"/>
          <w:sz w:val="28"/>
          <w:szCs w:val="28"/>
          <w:lang w:val="es-ES"/>
        </w:rPr>
      </w:pPr>
      <w:r w:rsidRPr="00FA4B77">
        <w:rPr>
          <w:rFonts w:ascii="Arial" w:hAnsi="Arial" w:cs="Arial"/>
          <w:color w:val="0D0D0D" w:themeColor="text1" w:themeTint="F2"/>
          <w:sz w:val="28"/>
          <w:szCs w:val="28"/>
          <w:lang w:val="es-ES"/>
        </w:rPr>
        <w:t>________</w:t>
      </w:r>
      <w:r w:rsidRPr="00FA4B77">
        <w:rPr>
          <w:rFonts w:ascii="Arial" w:hAnsi="Arial" w:cs="Arial"/>
          <w:color w:val="0D0D0D" w:themeColor="text1" w:themeTint="F2"/>
          <w:sz w:val="28"/>
          <w:szCs w:val="28"/>
          <w:lang w:val="es-ES"/>
        </w:rPr>
        <w:t>__________</w:t>
      </w:r>
    </w:p>
    <w:p w14:paraId="4986AD49" w14:textId="77777777" w:rsidR="00000000" w:rsidRPr="00FA4B77" w:rsidRDefault="002B6A85" w:rsidP="00FA4B77">
      <w:pPr>
        <w:pStyle w:val="nueve"/>
        <w:rPr>
          <w:rFonts w:ascii="Arial" w:hAnsi="Arial" w:cs="Arial"/>
          <w:color w:val="0D0D0D" w:themeColor="text1" w:themeTint="F2"/>
          <w:sz w:val="28"/>
          <w:szCs w:val="28"/>
          <w:lang w:val="es-ES"/>
        </w:rPr>
      </w:pPr>
      <w:r w:rsidRPr="00FA4B77">
        <w:rPr>
          <w:rFonts w:ascii="Arial" w:hAnsi="Arial" w:cs="Arial"/>
          <w:color w:val="0D0D0D" w:themeColor="text1" w:themeTint="F2"/>
          <w:sz w:val="28"/>
          <w:szCs w:val="28"/>
          <w:lang w:val="es-ES"/>
        </w:rPr>
        <w:t>Aparcero</w:t>
      </w:r>
    </w:p>
    <w:p w14:paraId="4EB2A66E" w14:textId="77777777" w:rsidR="00000000" w:rsidRPr="00FA4B77" w:rsidRDefault="002B6A85" w:rsidP="00FA4B77">
      <w:pPr>
        <w:pStyle w:val="nueve"/>
        <w:rPr>
          <w:rFonts w:ascii="Arial" w:hAnsi="Arial" w:cs="Arial"/>
          <w:color w:val="0D0D0D" w:themeColor="text1" w:themeTint="F2"/>
          <w:sz w:val="28"/>
          <w:szCs w:val="28"/>
          <w:lang w:val="es-ES"/>
        </w:rPr>
      </w:pPr>
      <w:r w:rsidRPr="00FA4B77">
        <w:rPr>
          <w:rFonts w:ascii="Arial" w:hAnsi="Arial" w:cs="Arial"/>
          <w:color w:val="0D0D0D" w:themeColor="text1" w:themeTint="F2"/>
          <w:sz w:val="28"/>
          <w:szCs w:val="28"/>
          <w:lang w:val="es-ES"/>
        </w:rPr>
        <w:t>C.C.</w:t>
      </w:r>
    </w:p>
    <w:p w14:paraId="36A7ACCB" w14:textId="77777777" w:rsidR="00000000" w:rsidRPr="00FA4B77" w:rsidRDefault="002B6A85" w:rsidP="00FA4B77">
      <w:pPr>
        <w:pStyle w:val="Ttulo2"/>
        <w:spacing w:before="180" w:beforeAutospacing="0" w:after="180" w:afterAutospacing="0"/>
        <w:jc w:val="both"/>
        <w:divId w:val="1312170221"/>
        <w:rPr>
          <w:rFonts w:ascii="Arial" w:eastAsia="Times New Roman" w:hAnsi="Arial" w:cs="Arial"/>
          <w:color w:val="0D0D0D" w:themeColor="text1" w:themeTint="F2"/>
          <w:sz w:val="28"/>
          <w:szCs w:val="28"/>
          <w:lang w:val="es-ES"/>
        </w:rPr>
      </w:pPr>
      <w:r w:rsidRPr="00FA4B77">
        <w:rPr>
          <w:rFonts w:ascii="Arial" w:eastAsia="Times New Roman" w:hAnsi="Arial" w:cs="Arial"/>
          <w:color w:val="0D0D0D" w:themeColor="text1" w:themeTint="F2"/>
          <w:sz w:val="28"/>
          <w:szCs w:val="28"/>
          <w:lang w:val="es-ES"/>
        </w:rPr>
        <w:t>NOTAS GENERALES</w:t>
      </w:r>
    </w:p>
    <w:p w14:paraId="599CB1A0" w14:textId="7E5431F7" w:rsidR="00000000" w:rsidRPr="00FA4B77" w:rsidRDefault="002B6A85" w:rsidP="00FA4B77">
      <w:pPr>
        <w:pStyle w:val="nueve"/>
        <w:divId w:val="1312170221"/>
        <w:rPr>
          <w:rFonts w:ascii="Arial" w:hAnsi="Arial" w:cs="Arial"/>
          <w:color w:val="0D0D0D" w:themeColor="text1" w:themeTint="F2"/>
          <w:sz w:val="28"/>
          <w:szCs w:val="28"/>
          <w:lang w:val="es-ES"/>
        </w:rPr>
      </w:pPr>
      <w:proofErr w:type="gramStart"/>
      <w:r w:rsidRPr="00FA4B77">
        <w:rPr>
          <w:rStyle w:val="Textoennegrita"/>
          <w:rFonts w:ascii="Arial" w:hAnsi="Arial" w:cs="Arial"/>
          <w:color w:val="0D0D0D" w:themeColor="text1" w:themeTint="F2"/>
          <w:sz w:val="28"/>
          <w:szCs w:val="28"/>
          <w:lang w:val="es-ES"/>
        </w:rPr>
        <w:t>Descripción.—</w:t>
      </w:r>
      <w:proofErr w:type="gramEnd"/>
      <w:r w:rsidRPr="00FA4B77">
        <w:rPr>
          <w:rFonts w:ascii="Arial" w:hAnsi="Arial" w:cs="Arial"/>
          <w:color w:val="0D0D0D" w:themeColor="text1" w:themeTint="F2"/>
          <w:sz w:val="28"/>
          <w:szCs w:val="28"/>
          <w:lang w:val="es-ES"/>
        </w:rPr>
        <w:t>La aparcería es un contrato mediante el cual una parte que se denomina propietario acuerda con otra que se llama aparcero, explotar en mutua colaboración un fundo rural o una porción de éste co</w:t>
      </w:r>
      <w:r w:rsidRPr="00FA4B77">
        <w:rPr>
          <w:rFonts w:ascii="Arial" w:hAnsi="Arial" w:cs="Arial"/>
          <w:color w:val="0D0D0D" w:themeColor="text1" w:themeTint="F2"/>
          <w:sz w:val="28"/>
          <w:szCs w:val="28"/>
          <w:lang w:val="es-ES"/>
        </w:rPr>
        <w:t>n el fin de repartirse entre sí los frutos o utilidades que resulten de la explotación (L. 6ª/75, art. 1º).</w:t>
      </w:r>
    </w:p>
    <w:p w14:paraId="6B5724B5" w14:textId="7F0DD98C" w:rsidR="00000000" w:rsidRPr="00FA4B77" w:rsidRDefault="002B6A85" w:rsidP="00FA4B77">
      <w:pPr>
        <w:pStyle w:val="nueve"/>
        <w:divId w:val="1312170221"/>
        <w:rPr>
          <w:rFonts w:ascii="Arial" w:hAnsi="Arial" w:cs="Arial"/>
          <w:color w:val="0D0D0D" w:themeColor="text1" w:themeTint="F2"/>
          <w:sz w:val="28"/>
          <w:szCs w:val="28"/>
          <w:lang w:val="es-ES"/>
        </w:rPr>
      </w:pPr>
      <w:r w:rsidRPr="00FA4B77">
        <w:rPr>
          <w:rStyle w:val="Textoennegrita"/>
          <w:rFonts w:ascii="Arial" w:hAnsi="Arial" w:cs="Arial"/>
          <w:color w:val="0D0D0D" w:themeColor="text1" w:themeTint="F2"/>
          <w:sz w:val="28"/>
          <w:szCs w:val="28"/>
          <w:lang w:val="es-ES"/>
        </w:rPr>
        <w:t xml:space="preserve">Parcela para uso exclusivo del </w:t>
      </w:r>
      <w:proofErr w:type="gramStart"/>
      <w:r w:rsidRPr="00FA4B77">
        <w:rPr>
          <w:rStyle w:val="Textoennegrita"/>
          <w:rFonts w:ascii="Arial" w:hAnsi="Arial" w:cs="Arial"/>
          <w:color w:val="0D0D0D" w:themeColor="text1" w:themeTint="F2"/>
          <w:sz w:val="28"/>
          <w:szCs w:val="28"/>
          <w:lang w:val="es-ES"/>
        </w:rPr>
        <w:t>aparcero.—</w:t>
      </w:r>
      <w:proofErr w:type="gramEnd"/>
      <w:r w:rsidRPr="00FA4B77">
        <w:rPr>
          <w:rFonts w:ascii="Arial" w:hAnsi="Arial" w:cs="Arial"/>
          <w:color w:val="0D0D0D" w:themeColor="text1" w:themeTint="F2"/>
          <w:sz w:val="28"/>
          <w:szCs w:val="28"/>
          <w:lang w:val="es-ES"/>
        </w:rPr>
        <w:t>Los contratantes podrán determinar que el propietario entregue al aparcero, adicionalmente a la pa</w:t>
      </w:r>
      <w:r w:rsidRPr="00FA4B77">
        <w:rPr>
          <w:rFonts w:ascii="Arial" w:hAnsi="Arial" w:cs="Arial"/>
          <w:color w:val="0D0D0D" w:themeColor="text1" w:themeTint="F2"/>
          <w:sz w:val="28"/>
          <w:szCs w:val="28"/>
          <w:lang w:val="es-ES"/>
        </w:rPr>
        <w:t>rcela dada en aparcería, una porción de tierra para su uso y goce exclusivo, ubicada en el lugar en que aquellos convengan, de preferencia en un sitio próximo a la vivienda del aparcero, con derecho a establecer en ella cultivos de pronto rendimiento, bási</w:t>
      </w:r>
      <w:r w:rsidRPr="00FA4B77">
        <w:rPr>
          <w:rFonts w:ascii="Arial" w:hAnsi="Arial" w:cs="Arial"/>
          <w:color w:val="0D0D0D" w:themeColor="text1" w:themeTint="F2"/>
          <w:sz w:val="28"/>
          <w:szCs w:val="28"/>
          <w:lang w:val="es-ES"/>
        </w:rPr>
        <w:t>cos para la alimentación. El aparcero deberá restituir el lote a la terminación del contrato, pero tendrá derecho a un plazo adicional para el solo efecto de recolectar los frutos pendientes (L. 6ª/75, art. 6º).</w:t>
      </w:r>
    </w:p>
    <w:p w14:paraId="09282EF1" w14:textId="515FC3C6" w:rsidR="00000000" w:rsidRPr="00FA4B77" w:rsidRDefault="002B6A85" w:rsidP="00FA4B77">
      <w:pPr>
        <w:pStyle w:val="Ttulo2"/>
        <w:spacing w:before="180" w:beforeAutospacing="0" w:after="180" w:afterAutospacing="0"/>
        <w:jc w:val="both"/>
        <w:divId w:val="1312170221"/>
        <w:rPr>
          <w:rFonts w:ascii="Arial" w:eastAsia="Times New Roman" w:hAnsi="Arial" w:cs="Arial"/>
          <w:color w:val="0D0D0D" w:themeColor="text1" w:themeTint="F2"/>
          <w:sz w:val="28"/>
          <w:szCs w:val="28"/>
          <w:lang w:val="es-ES"/>
        </w:rPr>
      </w:pPr>
      <w:r w:rsidRPr="00FA4B77">
        <w:rPr>
          <w:rFonts w:ascii="Arial" w:eastAsia="Times New Roman" w:hAnsi="Arial" w:cs="Arial"/>
          <w:color w:val="0D0D0D" w:themeColor="text1" w:themeTint="F2"/>
          <w:sz w:val="28"/>
          <w:szCs w:val="28"/>
          <w:lang w:val="es-ES"/>
        </w:rPr>
        <w:t>LLAMADAS</w:t>
      </w:r>
    </w:p>
    <w:p w14:paraId="659D7857" w14:textId="77777777" w:rsidR="00000000" w:rsidRPr="00FA4B77" w:rsidRDefault="002B6A85" w:rsidP="00FA4B77">
      <w:pPr>
        <w:pStyle w:val="Ttulo2"/>
        <w:spacing w:before="180" w:beforeAutospacing="0"/>
        <w:jc w:val="both"/>
        <w:divId w:val="1312170221"/>
        <w:rPr>
          <w:rFonts w:ascii="Arial" w:eastAsia="Times New Roman" w:hAnsi="Arial" w:cs="Arial"/>
          <w:b w:val="0"/>
          <w:bCs w:val="0"/>
          <w:color w:val="0D0D0D" w:themeColor="text1" w:themeTint="F2"/>
          <w:sz w:val="28"/>
          <w:szCs w:val="28"/>
          <w:lang w:val="es-ES"/>
        </w:rPr>
      </w:pPr>
      <w:r w:rsidRPr="00FA4B77">
        <w:rPr>
          <w:rFonts w:ascii="Arial" w:eastAsia="Times New Roman" w:hAnsi="Arial" w:cs="Arial"/>
          <w:b w:val="0"/>
          <w:bCs w:val="0"/>
          <w:color w:val="0D0D0D" w:themeColor="text1" w:themeTint="F2"/>
          <w:sz w:val="28"/>
          <w:szCs w:val="28"/>
          <w:lang w:val="es-ES"/>
        </w:rPr>
        <w:t xml:space="preserve">(1) </w:t>
      </w:r>
      <w:r w:rsidRPr="00FA4B77">
        <w:rPr>
          <w:rStyle w:val="Textoennegrita"/>
          <w:rFonts w:ascii="Arial" w:eastAsia="Times New Roman" w:hAnsi="Arial" w:cs="Arial"/>
          <w:b/>
          <w:bCs/>
          <w:color w:val="0D0D0D" w:themeColor="text1" w:themeTint="F2"/>
          <w:sz w:val="28"/>
          <w:szCs w:val="28"/>
          <w:lang w:val="es-ES"/>
        </w:rPr>
        <w:t xml:space="preserve">Gastos de </w:t>
      </w:r>
      <w:proofErr w:type="gramStart"/>
      <w:r w:rsidRPr="00FA4B77">
        <w:rPr>
          <w:rStyle w:val="Textoennegrita"/>
          <w:rFonts w:ascii="Arial" w:eastAsia="Times New Roman" w:hAnsi="Arial" w:cs="Arial"/>
          <w:b/>
          <w:bCs/>
          <w:color w:val="0D0D0D" w:themeColor="text1" w:themeTint="F2"/>
          <w:sz w:val="28"/>
          <w:szCs w:val="28"/>
          <w:lang w:val="es-ES"/>
        </w:rPr>
        <w:t>explotación.</w:t>
      </w:r>
      <w:r w:rsidRPr="00FA4B77">
        <w:rPr>
          <w:rStyle w:val="Textoennegrita"/>
          <w:rFonts w:ascii="Arial" w:eastAsia="Times New Roman" w:hAnsi="Arial" w:cs="Arial"/>
          <w:b/>
          <w:bCs/>
          <w:color w:val="0D0D0D" w:themeColor="text1" w:themeTint="F2"/>
          <w:sz w:val="28"/>
          <w:szCs w:val="28"/>
          <w:lang w:val="es-ES"/>
        </w:rPr>
        <w:t>—</w:t>
      </w:r>
      <w:proofErr w:type="gramEnd"/>
      <w:r w:rsidRPr="00FA4B77">
        <w:rPr>
          <w:rFonts w:ascii="Arial" w:eastAsia="Times New Roman" w:hAnsi="Arial" w:cs="Arial"/>
          <w:b w:val="0"/>
          <w:bCs w:val="0"/>
          <w:color w:val="0D0D0D" w:themeColor="text1" w:themeTint="F2"/>
          <w:sz w:val="28"/>
          <w:szCs w:val="28"/>
          <w:lang w:val="es-ES"/>
        </w:rPr>
        <w:t>Tales como compra de semillas, siembras y renovación de plantaciones, abonos, insecticidas fungicidas, herramientas, utensilios de labranza, beneficio y transporte de los productos y contratación de mano de obra de terceros cuando sea indispensable (L. 6ª</w:t>
      </w:r>
      <w:r w:rsidRPr="00FA4B77">
        <w:rPr>
          <w:rFonts w:ascii="Arial" w:eastAsia="Times New Roman" w:hAnsi="Arial" w:cs="Arial"/>
          <w:b w:val="0"/>
          <w:bCs w:val="0"/>
          <w:color w:val="0D0D0D" w:themeColor="text1" w:themeTint="F2"/>
          <w:sz w:val="28"/>
          <w:szCs w:val="28"/>
          <w:lang w:val="es-ES"/>
        </w:rPr>
        <w:t xml:space="preserve">/75, art. 1º, </w:t>
      </w:r>
      <w:proofErr w:type="spellStart"/>
      <w:r w:rsidRPr="00FA4B77">
        <w:rPr>
          <w:rFonts w:ascii="Arial" w:eastAsia="Times New Roman" w:hAnsi="Arial" w:cs="Arial"/>
          <w:b w:val="0"/>
          <w:bCs w:val="0"/>
          <w:color w:val="0D0D0D" w:themeColor="text1" w:themeTint="F2"/>
          <w:sz w:val="28"/>
          <w:szCs w:val="28"/>
          <w:lang w:val="es-ES"/>
        </w:rPr>
        <w:t>num</w:t>
      </w:r>
      <w:proofErr w:type="spellEnd"/>
      <w:r w:rsidRPr="00FA4B77">
        <w:rPr>
          <w:rFonts w:ascii="Arial" w:eastAsia="Times New Roman" w:hAnsi="Arial" w:cs="Arial"/>
          <w:b w:val="0"/>
          <w:bCs w:val="0"/>
          <w:color w:val="0D0D0D" w:themeColor="text1" w:themeTint="F2"/>
          <w:sz w:val="28"/>
          <w:szCs w:val="28"/>
          <w:lang w:val="es-ES"/>
        </w:rPr>
        <w:t xml:space="preserve">. 1º, </w:t>
      </w:r>
      <w:proofErr w:type="spellStart"/>
      <w:r w:rsidRPr="00FA4B77">
        <w:rPr>
          <w:rFonts w:ascii="Arial" w:eastAsia="Times New Roman" w:hAnsi="Arial" w:cs="Arial"/>
          <w:b w:val="0"/>
          <w:bCs w:val="0"/>
          <w:color w:val="0D0D0D" w:themeColor="text1" w:themeTint="F2"/>
          <w:sz w:val="28"/>
          <w:szCs w:val="28"/>
          <w:lang w:val="es-ES"/>
        </w:rPr>
        <w:t>lit.</w:t>
      </w:r>
      <w:proofErr w:type="spellEnd"/>
      <w:r w:rsidRPr="00FA4B77">
        <w:rPr>
          <w:rFonts w:ascii="Arial" w:eastAsia="Times New Roman" w:hAnsi="Arial" w:cs="Arial"/>
          <w:b w:val="0"/>
          <w:bCs w:val="0"/>
          <w:color w:val="0D0D0D" w:themeColor="text1" w:themeTint="F2"/>
          <w:sz w:val="28"/>
          <w:szCs w:val="28"/>
          <w:lang w:val="es-ES"/>
        </w:rPr>
        <w:t xml:space="preserve"> a)).</w:t>
      </w:r>
    </w:p>
    <w:p w14:paraId="651E8290" w14:textId="77777777" w:rsidR="00000000" w:rsidRPr="00FA4B77" w:rsidRDefault="002B6A85" w:rsidP="00FA4B77">
      <w:pPr>
        <w:pStyle w:val="Ttulo2"/>
        <w:spacing w:before="180" w:beforeAutospacing="0"/>
        <w:jc w:val="both"/>
        <w:divId w:val="1312170221"/>
        <w:rPr>
          <w:rFonts w:ascii="Arial" w:eastAsia="Times New Roman" w:hAnsi="Arial" w:cs="Arial"/>
          <w:b w:val="0"/>
          <w:bCs w:val="0"/>
          <w:color w:val="0D0D0D" w:themeColor="text1" w:themeTint="F2"/>
          <w:sz w:val="28"/>
          <w:szCs w:val="28"/>
          <w:lang w:val="es-ES"/>
        </w:rPr>
      </w:pPr>
      <w:r w:rsidRPr="00FA4B77">
        <w:rPr>
          <w:rFonts w:ascii="Arial" w:eastAsia="Times New Roman" w:hAnsi="Arial" w:cs="Arial"/>
          <w:b w:val="0"/>
          <w:bCs w:val="0"/>
          <w:color w:val="0D0D0D" w:themeColor="text1" w:themeTint="F2"/>
          <w:sz w:val="28"/>
          <w:szCs w:val="28"/>
          <w:lang w:val="es-ES"/>
        </w:rPr>
        <w:lastRenderedPageBreak/>
        <w:t xml:space="preserve">(2) </w:t>
      </w:r>
      <w:proofErr w:type="gramStart"/>
      <w:r w:rsidRPr="00FA4B77">
        <w:rPr>
          <w:rStyle w:val="Textoennegrita"/>
          <w:rFonts w:ascii="Arial" w:eastAsia="Times New Roman" w:hAnsi="Arial" w:cs="Arial"/>
          <w:b/>
          <w:bCs/>
          <w:color w:val="0D0D0D" w:themeColor="text1" w:themeTint="F2"/>
          <w:sz w:val="28"/>
          <w:szCs w:val="28"/>
          <w:lang w:val="es-ES"/>
        </w:rPr>
        <w:t>Anticipo.—</w:t>
      </w:r>
      <w:proofErr w:type="gramEnd"/>
      <w:r w:rsidRPr="00FA4B77">
        <w:rPr>
          <w:rFonts w:ascii="Arial" w:eastAsia="Times New Roman" w:hAnsi="Arial" w:cs="Arial"/>
          <w:b w:val="0"/>
          <w:bCs w:val="0"/>
          <w:color w:val="0D0D0D" w:themeColor="text1" w:themeTint="F2"/>
          <w:sz w:val="28"/>
          <w:szCs w:val="28"/>
          <w:lang w:val="es-ES"/>
        </w:rPr>
        <w:t>La obligación por parte del propietario consiste en suministrar al aparcero en calidad de anticipo, imputable a la parte que a éste le corresponda en el reparto de utilidades, sumas no inferiores al salario mí</w:t>
      </w:r>
      <w:r w:rsidRPr="00FA4B77">
        <w:rPr>
          <w:rFonts w:ascii="Arial" w:eastAsia="Times New Roman" w:hAnsi="Arial" w:cs="Arial"/>
          <w:b w:val="0"/>
          <w:bCs w:val="0"/>
          <w:color w:val="0D0D0D" w:themeColor="text1" w:themeTint="F2"/>
          <w:sz w:val="28"/>
          <w:szCs w:val="28"/>
          <w:lang w:val="es-ES"/>
        </w:rPr>
        <w:t>nimo legal por cada día de trabajo en el cultivo y recolección de la cosecha. Si en ésta no se produjeren utilidades por causas no imputables al aparcero, el anticipo recibido por éste, no estará sujeto a devolución. En ningún caso dicha remuneración confi</w:t>
      </w:r>
      <w:r w:rsidRPr="00FA4B77">
        <w:rPr>
          <w:rFonts w:ascii="Arial" w:eastAsia="Times New Roman" w:hAnsi="Arial" w:cs="Arial"/>
          <w:b w:val="0"/>
          <w:bCs w:val="0"/>
          <w:color w:val="0D0D0D" w:themeColor="text1" w:themeTint="F2"/>
          <w:sz w:val="28"/>
          <w:szCs w:val="28"/>
          <w:lang w:val="es-ES"/>
        </w:rPr>
        <w:t xml:space="preserve">gurará contrato de trabajo entre las partes (L. 6ª/75, art. 1º, </w:t>
      </w:r>
      <w:proofErr w:type="spellStart"/>
      <w:r w:rsidRPr="00FA4B77">
        <w:rPr>
          <w:rFonts w:ascii="Arial" w:eastAsia="Times New Roman" w:hAnsi="Arial" w:cs="Arial"/>
          <w:b w:val="0"/>
          <w:bCs w:val="0"/>
          <w:color w:val="0D0D0D" w:themeColor="text1" w:themeTint="F2"/>
          <w:sz w:val="28"/>
          <w:szCs w:val="28"/>
          <w:lang w:val="es-ES"/>
        </w:rPr>
        <w:t>num</w:t>
      </w:r>
      <w:proofErr w:type="spellEnd"/>
      <w:r w:rsidRPr="00FA4B77">
        <w:rPr>
          <w:rFonts w:ascii="Arial" w:eastAsia="Times New Roman" w:hAnsi="Arial" w:cs="Arial"/>
          <w:b w:val="0"/>
          <w:bCs w:val="0"/>
          <w:color w:val="0D0D0D" w:themeColor="text1" w:themeTint="F2"/>
          <w:sz w:val="28"/>
          <w:szCs w:val="28"/>
          <w:lang w:val="es-ES"/>
        </w:rPr>
        <w:t xml:space="preserve">. 1º, </w:t>
      </w:r>
      <w:proofErr w:type="spellStart"/>
      <w:r w:rsidRPr="00FA4B77">
        <w:rPr>
          <w:rFonts w:ascii="Arial" w:eastAsia="Times New Roman" w:hAnsi="Arial" w:cs="Arial"/>
          <w:b w:val="0"/>
          <w:bCs w:val="0"/>
          <w:color w:val="0D0D0D" w:themeColor="text1" w:themeTint="F2"/>
          <w:sz w:val="28"/>
          <w:szCs w:val="28"/>
          <w:lang w:val="es-ES"/>
        </w:rPr>
        <w:t>lit.</w:t>
      </w:r>
      <w:proofErr w:type="spellEnd"/>
      <w:r w:rsidRPr="00FA4B77">
        <w:rPr>
          <w:rFonts w:ascii="Arial" w:eastAsia="Times New Roman" w:hAnsi="Arial" w:cs="Arial"/>
          <w:b w:val="0"/>
          <w:bCs w:val="0"/>
          <w:color w:val="0D0D0D" w:themeColor="text1" w:themeTint="F2"/>
          <w:sz w:val="28"/>
          <w:szCs w:val="28"/>
          <w:lang w:val="es-ES"/>
        </w:rPr>
        <w:t xml:space="preserve"> b)).</w:t>
      </w:r>
    </w:p>
    <w:p w14:paraId="5E83A9CC" w14:textId="77777777" w:rsidR="00000000" w:rsidRPr="00FA4B77" w:rsidRDefault="002B6A85" w:rsidP="00FA4B77">
      <w:pPr>
        <w:pStyle w:val="Ttulo2"/>
        <w:spacing w:before="180" w:beforeAutospacing="0"/>
        <w:jc w:val="both"/>
        <w:divId w:val="1312170221"/>
        <w:rPr>
          <w:rFonts w:ascii="Arial" w:eastAsia="Times New Roman" w:hAnsi="Arial" w:cs="Arial"/>
          <w:b w:val="0"/>
          <w:bCs w:val="0"/>
          <w:color w:val="0D0D0D" w:themeColor="text1" w:themeTint="F2"/>
          <w:sz w:val="28"/>
          <w:szCs w:val="28"/>
          <w:lang w:val="es-ES"/>
        </w:rPr>
      </w:pPr>
      <w:r w:rsidRPr="00FA4B77">
        <w:rPr>
          <w:rFonts w:ascii="Arial" w:eastAsia="Times New Roman" w:hAnsi="Arial" w:cs="Arial"/>
          <w:b w:val="0"/>
          <w:bCs w:val="0"/>
          <w:color w:val="0D0D0D" w:themeColor="text1" w:themeTint="F2"/>
          <w:sz w:val="28"/>
          <w:szCs w:val="28"/>
          <w:lang w:val="es-ES"/>
        </w:rPr>
        <w:t xml:space="preserve">(3) </w:t>
      </w:r>
      <w:proofErr w:type="gramStart"/>
      <w:r w:rsidRPr="00FA4B77">
        <w:rPr>
          <w:rStyle w:val="Textoennegrita"/>
          <w:rFonts w:ascii="Arial" w:eastAsia="Times New Roman" w:hAnsi="Arial" w:cs="Arial"/>
          <w:b/>
          <w:bCs/>
          <w:color w:val="0D0D0D" w:themeColor="text1" w:themeTint="F2"/>
          <w:sz w:val="28"/>
          <w:szCs w:val="28"/>
          <w:lang w:val="es-ES"/>
        </w:rPr>
        <w:t>Duración.—</w:t>
      </w:r>
      <w:proofErr w:type="gramEnd"/>
      <w:r w:rsidRPr="00FA4B77">
        <w:rPr>
          <w:rFonts w:ascii="Arial" w:eastAsia="Times New Roman" w:hAnsi="Arial" w:cs="Arial"/>
          <w:b w:val="0"/>
          <w:bCs w:val="0"/>
          <w:color w:val="0D0D0D" w:themeColor="text1" w:themeTint="F2"/>
          <w:sz w:val="28"/>
          <w:szCs w:val="28"/>
          <w:lang w:val="es-ES"/>
        </w:rPr>
        <w:t>La duración del contrato de aparcería no podrá ser inferior a tres (3) años. En los cultivos permanentes y semipermanentes este plazo se contará a partir de la</w:t>
      </w:r>
      <w:r w:rsidRPr="00FA4B77">
        <w:rPr>
          <w:rFonts w:ascii="Arial" w:eastAsia="Times New Roman" w:hAnsi="Arial" w:cs="Arial"/>
          <w:b w:val="0"/>
          <w:bCs w:val="0"/>
          <w:color w:val="0D0D0D" w:themeColor="text1" w:themeTint="F2"/>
          <w:sz w:val="28"/>
          <w:szCs w:val="28"/>
          <w:lang w:val="es-ES"/>
        </w:rPr>
        <w:t xml:space="preserve"> fecha en que entren en producción (L. 6ª/75, art. 5º).</w:t>
      </w:r>
    </w:p>
    <w:p w14:paraId="7C15EEFE" w14:textId="77777777" w:rsidR="00000000" w:rsidRPr="00FA4B77" w:rsidRDefault="002B6A85" w:rsidP="00FA4B77">
      <w:pPr>
        <w:pStyle w:val="nueve"/>
        <w:divId w:val="1312170221"/>
        <w:rPr>
          <w:rFonts w:ascii="Arial" w:hAnsi="Arial" w:cs="Arial"/>
          <w:color w:val="0D0D0D" w:themeColor="text1" w:themeTint="F2"/>
          <w:sz w:val="28"/>
          <w:szCs w:val="28"/>
          <w:lang w:val="es-ES"/>
        </w:rPr>
      </w:pPr>
      <w:r w:rsidRPr="00FA4B77">
        <w:rPr>
          <w:rFonts w:ascii="Arial" w:hAnsi="Arial" w:cs="Arial"/>
          <w:color w:val="0D0D0D" w:themeColor="text1" w:themeTint="F2"/>
          <w:sz w:val="28"/>
          <w:szCs w:val="28"/>
          <w:lang w:val="es-ES"/>
        </w:rPr>
        <w:t>(4) En ningún caso podrá estipularse a cargo del aparcero, multas aun a título de cláusula penal, ni el propietario podrá retener o decomisar por sí mismo, sin la intervención de la autoridad competen</w:t>
      </w:r>
      <w:r w:rsidRPr="00FA4B77">
        <w:rPr>
          <w:rFonts w:ascii="Arial" w:hAnsi="Arial" w:cs="Arial"/>
          <w:color w:val="0D0D0D" w:themeColor="text1" w:themeTint="F2"/>
          <w:sz w:val="28"/>
          <w:szCs w:val="28"/>
          <w:lang w:val="es-ES"/>
        </w:rPr>
        <w:t>te, cualquier bien perteneciente al aparcero para cubrirse el valor de crédito alguno (L. 6ª/75, art. 11).</w:t>
      </w:r>
    </w:p>
    <w:p w14:paraId="707E7816" w14:textId="77777777" w:rsidR="00000000" w:rsidRPr="00FA4B77" w:rsidRDefault="002B6A85" w:rsidP="00FA4B77">
      <w:pPr>
        <w:pStyle w:val="nueve"/>
        <w:divId w:val="1312170221"/>
        <w:rPr>
          <w:rFonts w:ascii="Arial" w:hAnsi="Arial" w:cs="Arial"/>
          <w:color w:val="0D0D0D" w:themeColor="text1" w:themeTint="F2"/>
          <w:sz w:val="28"/>
          <w:szCs w:val="28"/>
          <w:lang w:val="es-ES"/>
        </w:rPr>
      </w:pPr>
      <w:r w:rsidRPr="00FA4B77">
        <w:rPr>
          <w:rFonts w:ascii="Arial" w:hAnsi="Arial" w:cs="Arial"/>
          <w:color w:val="0D0D0D" w:themeColor="text1" w:themeTint="F2"/>
          <w:sz w:val="28"/>
          <w:szCs w:val="28"/>
          <w:lang w:val="es-ES"/>
        </w:rPr>
        <w:t>(5) L. 6ª/75, arts. 9º y 10.</w:t>
      </w:r>
    </w:p>
    <w:p w14:paraId="3ED1E0E6" w14:textId="77777777" w:rsidR="00000000" w:rsidRPr="00FA4B77" w:rsidRDefault="002B6A85" w:rsidP="00FA4B77">
      <w:pPr>
        <w:pStyle w:val="Ttulo2"/>
        <w:spacing w:before="180" w:beforeAutospacing="0"/>
        <w:jc w:val="both"/>
        <w:divId w:val="1312170221"/>
        <w:rPr>
          <w:rFonts w:ascii="Arial" w:eastAsia="Times New Roman" w:hAnsi="Arial" w:cs="Arial"/>
          <w:b w:val="0"/>
          <w:bCs w:val="0"/>
          <w:color w:val="0D0D0D" w:themeColor="text1" w:themeTint="F2"/>
          <w:sz w:val="28"/>
          <w:szCs w:val="28"/>
          <w:lang w:val="es-ES"/>
        </w:rPr>
      </w:pPr>
      <w:r w:rsidRPr="00FA4B77">
        <w:rPr>
          <w:rFonts w:ascii="Arial" w:eastAsia="Times New Roman" w:hAnsi="Arial" w:cs="Arial"/>
          <w:b w:val="0"/>
          <w:bCs w:val="0"/>
          <w:color w:val="0D0D0D" w:themeColor="text1" w:themeTint="F2"/>
          <w:sz w:val="28"/>
          <w:szCs w:val="28"/>
          <w:lang w:val="es-ES"/>
        </w:rPr>
        <w:t xml:space="preserve">(6) </w:t>
      </w:r>
      <w:proofErr w:type="gramStart"/>
      <w:r w:rsidRPr="00FA4B77">
        <w:rPr>
          <w:rStyle w:val="Textoennegrita"/>
          <w:rFonts w:ascii="Arial" w:eastAsia="Times New Roman" w:hAnsi="Arial" w:cs="Arial"/>
          <w:b/>
          <w:bCs/>
          <w:color w:val="0D0D0D" w:themeColor="text1" w:themeTint="F2"/>
          <w:sz w:val="28"/>
          <w:szCs w:val="28"/>
          <w:lang w:val="es-ES"/>
        </w:rPr>
        <w:t>Terminación.—</w:t>
      </w:r>
      <w:proofErr w:type="gramEnd"/>
      <w:r w:rsidRPr="00FA4B77">
        <w:rPr>
          <w:rFonts w:ascii="Arial" w:eastAsia="Times New Roman" w:hAnsi="Arial" w:cs="Arial"/>
          <w:b w:val="0"/>
          <w:bCs w:val="0"/>
          <w:color w:val="0D0D0D" w:themeColor="text1" w:themeTint="F2"/>
          <w:sz w:val="28"/>
          <w:szCs w:val="28"/>
          <w:lang w:val="es-ES"/>
        </w:rPr>
        <w:t xml:space="preserve">Si al vencimiento del plazo señalado para la terminación del contrato hubiere frutos pendientes, aquel </w:t>
      </w:r>
      <w:r w:rsidRPr="00FA4B77">
        <w:rPr>
          <w:rFonts w:ascii="Arial" w:eastAsia="Times New Roman" w:hAnsi="Arial" w:cs="Arial"/>
          <w:b w:val="0"/>
          <w:bCs w:val="0"/>
          <w:color w:val="0D0D0D" w:themeColor="text1" w:themeTint="F2"/>
          <w:sz w:val="28"/>
          <w:szCs w:val="28"/>
          <w:lang w:val="es-ES"/>
        </w:rPr>
        <w:t>se entenderá prorrogado por el tiempo necesario para el solo efecto de la recolección y beneficio de los mismos (L. 6ª/75, art. 17).</w:t>
      </w:r>
    </w:p>
    <w:p w14:paraId="14ADA99B" w14:textId="77777777" w:rsidR="00000000" w:rsidRPr="00FA4B77" w:rsidRDefault="002B6A85" w:rsidP="00FA4B77">
      <w:pPr>
        <w:pStyle w:val="nueve"/>
        <w:divId w:val="1312170221"/>
        <w:rPr>
          <w:rFonts w:ascii="Arial" w:hAnsi="Arial" w:cs="Arial"/>
          <w:color w:val="0D0D0D" w:themeColor="text1" w:themeTint="F2"/>
          <w:sz w:val="28"/>
          <w:szCs w:val="28"/>
          <w:lang w:val="es-ES"/>
        </w:rPr>
      </w:pPr>
      <w:r w:rsidRPr="00FA4B77">
        <w:rPr>
          <w:rFonts w:ascii="Arial" w:hAnsi="Arial" w:cs="Arial"/>
          <w:color w:val="0D0D0D" w:themeColor="text1" w:themeTint="F2"/>
          <w:sz w:val="28"/>
          <w:szCs w:val="28"/>
          <w:lang w:val="es-ES"/>
        </w:rPr>
        <w:t>Si el contrato termina por incumplimiento del propietario, el aparcero queda eximido de reintegrar el valor de los anticipo</w:t>
      </w:r>
      <w:r w:rsidRPr="00FA4B77">
        <w:rPr>
          <w:rFonts w:ascii="Arial" w:hAnsi="Arial" w:cs="Arial"/>
          <w:color w:val="0D0D0D" w:themeColor="text1" w:themeTint="F2"/>
          <w:sz w:val="28"/>
          <w:szCs w:val="28"/>
          <w:lang w:val="es-ES"/>
        </w:rPr>
        <w:t>s y, con derecho a percibir del propietario un valor igual al del anticipo, a título de indemnización sin perjuicio de los demás derechos que le otorga la presente ley (L. 6ª/75, art. 20).</w:t>
      </w:r>
    </w:p>
    <w:p w14:paraId="65504ED0" w14:textId="77777777" w:rsidR="002B6A85" w:rsidRPr="00FA4B77" w:rsidRDefault="002B6A85" w:rsidP="00FA4B77">
      <w:pPr>
        <w:jc w:val="both"/>
        <w:rPr>
          <w:rFonts w:ascii="Arial" w:eastAsia="Times New Roman" w:hAnsi="Arial" w:cs="Arial"/>
          <w:color w:val="0D0D0D" w:themeColor="text1" w:themeTint="F2"/>
          <w:sz w:val="28"/>
          <w:szCs w:val="28"/>
        </w:rPr>
      </w:pPr>
      <w:r w:rsidRPr="00FA4B77">
        <w:rPr>
          <w:rFonts w:ascii="Arial" w:hAnsi="Arial" w:cs="Arial"/>
          <w:color w:val="0D0D0D" w:themeColor="text1" w:themeTint="F2"/>
          <w:sz w:val="28"/>
          <w:szCs w:val="28"/>
          <w:lang w:val="es-ES"/>
        </w:rPr>
        <w:pict w14:anchorId="54EC618B"/>
      </w:r>
    </w:p>
    <w:sectPr w:rsidR="002B6A85" w:rsidRPr="00FA4B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4B77"/>
    <w:rsid w:val="002B6A85"/>
    <w:rsid w:val="00FA4B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4A46C8"/>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70221">
      <w:marLeft w:val="0"/>
      <w:marRight w:val="0"/>
      <w:marTop w:val="7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4</Pages>
  <Words>1314</Words>
  <Characters>7231</Characters>
  <Application>Microsoft Office Word</Application>
  <DocSecurity>0</DocSecurity>
  <Lines>60</Lines>
  <Paragraphs>17</Paragraphs>
  <ScaleCrop>false</ScaleCrop>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2023-09-12T21:58:00Z</dcterms:created>
  <dcterms:modified xsi:type="dcterms:W3CDTF">2023-09-12T21:58:00Z</dcterms:modified>
</cp:coreProperties>
</file>