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33EB1E" w14:textId="77777777" w:rsidR="00000000" w:rsidRPr="00FB1176" w:rsidRDefault="00B03AAE">
      <w:pPr>
        <w:pStyle w:val="Ttulo2"/>
        <w:spacing w:before="400" w:beforeAutospacing="0" w:after="400" w:afterAutospacing="0"/>
        <w:rPr>
          <w:rFonts w:ascii="Arial" w:eastAsia="Times New Roman" w:hAnsi="Arial" w:cs="Arial"/>
          <w:sz w:val="28"/>
          <w:szCs w:val="28"/>
          <w:lang w:val="es-ES"/>
        </w:rPr>
      </w:pPr>
      <w:r w:rsidRPr="00FB1176">
        <w:rPr>
          <w:rFonts w:ascii="Arial" w:eastAsia="Times New Roman" w:hAnsi="Arial" w:cs="Arial"/>
          <w:sz w:val="28"/>
          <w:szCs w:val="28"/>
          <w:lang w:val="es-ES"/>
        </w:rPr>
        <w:t xml:space="preserve">CONTRATO DE COMPRAVENTA DE VEHÍCULO AUTOMOTOR </w:t>
      </w:r>
    </w:p>
    <w:p w14:paraId="39CFC85F" w14:textId="419D0B32" w:rsidR="00000000" w:rsidRPr="00FB1176" w:rsidRDefault="00B03AAE">
      <w:pPr>
        <w:pStyle w:val="nueve"/>
        <w:rPr>
          <w:rFonts w:ascii="Arial" w:hAnsi="Arial" w:cs="Arial"/>
          <w:sz w:val="28"/>
          <w:szCs w:val="28"/>
          <w:lang w:val="es-ES"/>
        </w:rPr>
      </w:pPr>
      <w:r w:rsidRPr="00FB1176">
        <w:rPr>
          <w:rFonts w:ascii="Arial" w:hAnsi="Arial" w:cs="Arial"/>
          <w:sz w:val="28"/>
          <w:szCs w:val="28"/>
          <w:lang w:val="es-ES"/>
        </w:rPr>
        <w:t>Entre los suscritos a saber: .........., mayor de edad, identificado con la cédula de ciudadanía Nº. ............ de ..........., domiciliado y residente en .........., quien para efectos del presente contrato se denominará el VENDEDOR, y .........., tambi</w:t>
      </w:r>
      <w:r w:rsidRPr="00FB1176">
        <w:rPr>
          <w:rFonts w:ascii="Arial" w:hAnsi="Arial" w:cs="Arial"/>
          <w:sz w:val="28"/>
          <w:szCs w:val="28"/>
          <w:lang w:val="es-ES"/>
        </w:rPr>
        <w:t>én mayor de edad, identificado con la cédula de ciudadanía Nº. .......... de ............, domiciliado y residente en .........., quien para los efectos del presente contrato se denominará el COMPRADOR, hemos convenido en celebrar un contrato de compravent</w:t>
      </w:r>
      <w:r w:rsidRPr="00FB1176">
        <w:rPr>
          <w:rFonts w:ascii="Arial" w:hAnsi="Arial" w:cs="Arial"/>
          <w:sz w:val="28"/>
          <w:szCs w:val="28"/>
          <w:lang w:val="es-ES"/>
        </w:rPr>
        <w:t xml:space="preserve">a que se regirá por las normas legales aplicables a la materia y en especial por las siguientes cláusulas: </w:t>
      </w:r>
      <w:r w:rsidRPr="00FB1176">
        <w:rPr>
          <w:rStyle w:val="Textoennegrita"/>
          <w:rFonts w:ascii="Arial" w:hAnsi="Arial" w:cs="Arial"/>
          <w:sz w:val="28"/>
          <w:szCs w:val="28"/>
          <w:lang w:val="es-ES"/>
        </w:rPr>
        <w:t>PRIMERA. Objeto.—</w:t>
      </w:r>
      <w:r w:rsidRPr="00FB1176">
        <w:rPr>
          <w:rFonts w:ascii="Arial" w:hAnsi="Arial" w:cs="Arial"/>
          <w:sz w:val="28"/>
          <w:szCs w:val="28"/>
          <w:lang w:val="es-ES"/>
        </w:rPr>
        <w:t>El VENDEDOR se compromete a transferir al COMPRADOR la propiedad del vehículo automotor que a continuación se identifica: Clase :...</w:t>
      </w:r>
      <w:r w:rsidRPr="00FB1176">
        <w:rPr>
          <w:rFonts w:ascii="Arial" w:hAnsi="Arial" w:cs="Arial"/>
          <w:sz w:val="28"/>
          <w:szCs w:val="28"/>
          <w:lang w:val="es-ES"/>
        </w:rPr>
        <w:t>...... Marca: .......... Modelo: .......... Tipo de carrocería: .......... Color: .......... Placas: .......... Motor: .......... Serie: .......... Capacidad: .......... Servicio: .......... Matriculado en: .......... Acta o Manifiesto……… Ciudad………….., Fec</w:t>
      </w:r>
      <w:r w:rsidRPr="00FB1176">
        <w:rPr>
          <w:rFonts w:ascii="Arial" w:hAnsi="Arial" w:cs="Arial"/>
          <w:sz w:val="28"/>
          <w:szCs w:val="28"/>
          <w:lang w:val="es-ES"/>
        </w:rPr>
        <w:t xml:space="preserve">ha………… </w:t>
      </w:r>
      <w:r w:rsidRPr="00FB1176">
        <w:rPr>
          <w:rStyle w:val="Textoennegrita"/>
          <w:rFonts w:ascii="Arial" w:hAnsi="Arial" w:cs="Arial"/>
          <w:sz w:val="28"/>
          <w:szCs w:val="28"/>
          <w:lang w:val="es-ES"/>
        </w:rPr>
        <w:t>SEGUNDA. Precio.—</w:t>
      </w:r>
      <w:r w:rsidRPr="00FB1176">
        <w:rPr>
          <w:rFonts w:ascii="Arial" w:hAnsi="Arial" w:cs="Arial"/>
          <w:sz w:val="28"/>
          <w:szCs w:val="28"/>
          <w:lang w:val="es-ES"/>
        </w:rPr>
        <w:t xml:space="preserve">Como precio del vehículo automotor descrito las partes han acordado la suma de .......... pesos ($.....) moneda legal. </w:t>
      </w:r>
      <w:r w:rsidRPr="00FB1176">
        <w:rPr>
          <w:rStyle w:val="Textoennegrita"/>
          <w:rFonts w:ascii="Arial" w:hAnsi="Arial" w:cs="Arial"/>
          <w:sz w:val="28"/>
          <w:szCs w:val="28"/>
          <w:lang w:val="es-ES"/>
        </w:rPr>
        <w:t>TERCERA. Forma de pago.—</w:t>
      </w:r>
      <w:r w:rsidRPr="00FB1176">
        <w:rPr>
          <w:rFonts w:ascii="Arial" w:hAnsi="Arial" w:cs="Arial"/>
          <w:sz w:val="28"/>
          <w:szCs w:val="28"/>
          <w:lang w:val="es-ES"/>
        </w:rPr>
        <w:t xml:space="preserve">El COMPRADOR se compromete a pagar el precio a que se refiere la cláusula anterior de la </w:t>
      </w:r>
      <w:r w:rsidRPr="00FB1176">
        <w:rPr>
          <w:rFonts w:ascii="Arial" w:hAnsi="Arial" w:cs="Arial"/>
          <w:sz w:val="28"/>
          <w:szCs w:val="28"/>
          <w:lang w:val="es-ES"/>
        </w:rPr>
        <w:t xml:space="preserve">siguiente manera: .......... </w:t>
      </w:r>
      <w:r w:rsidRPr="00FB1176">
        <w:rPr>
          <w:rStyle w:val="Textoennegrita"/>
          <w:rFonts w:ascii="Arial" w:hAnsi="Arial" w:cs="Arial"/>
          <w:sz w:val="28"/>
          <w:szCs w:val="28"/>
          <w:lang w:val="es-ES"/>
        </w:rPr>
        <w:t>CUARTA.</w:t>
      </w:r>
      <w:r w:rsidRPr="00FB1176">
        <w:rPr>
          <w:rFonts w:ascii="Arial" w:hAnsi="Arial" w:cs="Arial"/>
          <w:sz w:val="28"/>
          <w:szCs w:val="28"/>
          <w:lang w:val="es-ES"/>
        </w:rPr>
        <w:t xml:space="preserve"> </w:t>
      </w:r>
      <w:r w:rsidRPr="00FB1176">
        <w:rPr>
          <w:rStyle w:val="Textoennegrita"/>
          <w:rFonts w:ascii="Arial" w:hAnsi="Arial" w:cs="Arial"/>
          <w:sz w:val="28"/>
          <w:szCs w:val="28"/>
          <w:lang w:val="es-ES"/>
        </w:rPr>
        <w:t>Obligaciones del vendedor.—</w:t>
      </w:r>
      <w:r w:rsidRPr="00FB1176">
        <w:rPr>
          <w:rFonts w:ascii="Arial" w:hAnsi="Arial" w:cs="Arial"/>
          <w:sz w:val="28"/>
          <w:szCs w:val="28"/>
          <w:lang w:val="es-ES"/>
        </w:rPr>
        <w:t>El VENDEDOR se obliga a hacer entrega del vehículo en buen estado, libre de gravámenes, embargos, multas, impuestos, pactos, pactos de reserva de dominio y cualquiera otra circunstancia que af</w:t>
      </w:r>
      <w:r w:rsidRPr="00FB1176">
        <w:rPr>
          <w:rFonts w:ascii="Arial" w:hAnsi="Arial" w:cs="Arial"/>
          <w:sz w:val="28"/>
          <w:szCs w:val="28"/>
          <w:lang w:val="es-ES"/>
        </w:rPr>
        <w:t>ecte el libre comercio del bien objeto del presente contrato. Igualmente, el VENDEDOR se obliga a realizar las gestiones de traspaso dentro de los .......... (.....) días posteriores a la firma del presente contrato, es decir el (fecha) ..........</w:t>
      </w:r>
      <w:r w:rsidRPr="00FB1176">
        <w:rPr>
          <w:rFonts w:ascii="Arial" w:hAnsi="Arial" w:cs="Arial"/>
          <w:sz w:val="28"/>
          <w:szCs w:val="28"/>
          <w:lang w:val="es-ES"/>
        </w:rPr>
        <w:t xml:space="preserve"> </w:t>
      </w:r>
      <w:r w:rsidRPr="00FB1176">
        <w:rPr>
          <w:rStyle w:val="anchor"/>
          <w:rFonts w:ascii="Arial" w:hAnsi="Arial" w:cs="Arial"/>
          <w:sz w:val="28"/>
          <w:szCs w:val="28"/>
          <w:lang w:val="es-ES"/>
        </w:rPr>
        <w:t>(1</w:t>
      </w:r>
      <w:r w:rsidRPr="00FB1176">
        <w:rPr>
          <w:rStyle w:val="anchor"/>
          <w:rFonts w:ascii="Arial" w:hAnsi="Arial" w:cs="Arial"/>
          <w:sz w:val="28"/>
          <w:szCs w:val="28"/>
          <w:lang w:val="es-ES"/>
        </w:rPr>
        <w:t>)</w:t>
      </w:r>
      <w:r w:rsidRPr="00FB1176">
        <w:rPr>
          <w:rFonts w:ascii="Arial" w:hAnsi="Arial" w:cs="Arial"/>
          <w:sz w:val="28"/>
          <w:szCs w:val="28"/>
          <w:lang w:val="es-ES"/>
        </w:rPr>
        <w:t xml:space="preserve">. </w:t>
      </w:r>
      <w:r w:rsidRPr="00FB1176">
        <w:rPr>
          <w:rStyle w:val="Textoennegrita"/>
          <w:rFonts w:ascii="Arial" w:hAnsi="Arial" w:cs="Arial"/>
          <w:sz w:val="28"/>
          <w:szCs w:val="28"/>
          <w:lang w:val="es-ES"/>
        </w:rPr>
        <w:t>QUI</w:t>
      </w:r>
      <w:r w:rsidRPr="00FB1176">
        <w:rPr>
          <w:rStyle w:val="Textoennegrita"/>
          <w:rFonts w:ascii="Arial" w:hAnsi="Arial" w:cs="Arial"/>
          <w:sz w:val="28"/>
          <w:szCs w:val="28"/>
          <w:lang w:val="es-ES"/>
        </w:rPr>
        <w:t>NTA. Entrega.—</w:t>
      </w:r>
      <w:r w:rsidRPr="00FB1176">
        <w:rPr>
          <w:rFonts w:ascii="Arial" w:hAnsi="Arial" w:cs="Arial"/>
          <w:sz w:val="28"/>
          <w:szCs w:val="28"/>
          <w:lang w:val="es-ES"/>
        </w:rPr>
        <w:t>En la fecha, …………………. (….) de …………… de ……………….. (….), El vendedor hace entrega material en perfecto estado del vehículo objeto del presente contrato, a el comprador, con los elementos que constan en el inventario firmado por las partes y este</w:t>
      </w:r>
      <w:r w:rsidRPr="00FB1176">
        <w:rPr>
          <w:rFonts w:ascii="Arial" w:hAnsi="Arial" w:cs="Arial"/>
          <w:sz w:val="28"/>
          <w:szCs w:val="28"/>
          <w:lang w:val="es-ES"/>
        </w:rPr>
        <w:t xml:space="preserve"> así lo acepta y declara que conoce el estado en que se encuentra el bien objeto de este contrato. </w:t>
      </w:r>
      <w:r w:rsidRPr="00FB1176">
        <w:rPr>
          <w:rStyle w:val="Textoennegrita"/>
          <w:rFonts w:ascii="Arial" w:hAnsi="Arial" w:cs="Arial"/>
          <w:sz w:val="28"/>
          <w:szCs w:val="28"/>
          <w:lang w:val="es-ES"/>
        </w:rPr>
        <w:t>SEXTA. Reserva de dominio.—</w:t>
      </w:r>
      <w:r w:rsidRPr="00FB1176">
        <w:rPr>
          <w:rFonts w:ascii="Arial" w:hAnsi="Arial" w:cs="Arial"/>
          <w:sz w:val="28"/>
          <w:szCs w:val="28"/>
          <w:lang w:val="es-ES"/>
        </w:rPr>
        <w:t>El vendedor se reserva la propiedad del vehículo identificado en la cláusula primera del presente contrato, hasta el momento en qu</w:t>
      </w:r>
      <w:r w:rsidRPr="00FB1176">
        <w:rPr>
          <w:rFonts w:ascii="Arial" w:hAnsi="Arial" w:cs="Arial"/>
          <w:sz w:val="28"/>
          <w:szCs w:val="28"/>
          <w:lang w:val="es-ES"/>
        </w:rPr>
        <w:t xml:space="preserve">e se pague el precio estipulado en su totalidad. </w:t>
      </w:r>
      <w:r w:rsidRPr="00FB1176">
        <w:rPr>
          <w:rStyle w:val="Textoennegrita"/>
          <w:rFonts w:ascii="Arial" w:hAnsi="Arial" w:cs="Arial"/>
          <w:sz w:val="28"/>
          <w:szCs w:val="28"/>
          <w:lang w:val="es-ES"/>
        </w:rPr>
        <w:t>SÉPTIMA. Cláusula penal.—</w:t>
      </w:r>
      <w:r w:rsidRPr="00FB1176">
        <w:rPr>
          <w:rFonts w:ascii="Arial" w:hAnsi="Arial" w:cs="Arial"/>
          <w:sz w:val="28"/>
          <w:szCs w:val="28"/>
          <w:lang w:val="es-ES"/>
        </w:rPr>
        <w:t xml:space="preserve">Las partes establecen como sanción pecuniaria a cargo de quien incumpla </w:t>
      </w:r>
      <w:r w:rsidRPr="00FB1176">
        <w:rPr>
          <w:rFonts w:ascii="Arial" w:hAnsi="Arial" w:cs="Arial"/>
          <w:sz w:val="28"/>
          <w:szCs w:val="28"/>
          <w:lang w:val="es-ES"/>
        </w:rPr>
        <w:lastRenderedPageBreak/>
        <w:t>una cualquiera de las estipulaciones derivadas de este contrato la suma de .......... pesos ($.....), cantidad</w:t>
      </w:r>
      <w:r w:rsidRPr="00FB1176">
        <w:rPr>
          <w:rFonts w:ascii="Arial" w:hAnsi="Arial" w:cs="Arial"/>
          <w:sz w:val="28"/>
          <w:szCs w:val="28"/>
          <w:lang w:val="es-ES"/>
        </w:rPr>
        <w:t xml:space="preserve"> de la cual será acreedora la otra parte</w:t>
      </w:r>
      <w:r w:rsidRPr="00FB1176">
        <w:rPr>
          <w:rFonts w:ascii="Arial" w:hAnsi="Arial" w:cs="Arial"/>
          <w:sz w:val="28"/>
          <w:szCs w:val="28"/>
          <w:lang w:val="es-ES"/>
        </w:rPr>
        <w:t xml:space="preserve"> </w:t>
      </w:r>
      <w:r w:rsidRPr="00FB1176">
        <w:rPr>
          <w:rStyle w:val="anchor"/>
          <w:rFonts w:ascii="Arial" w:hAnsi="Arial" w:cs="Arial"/>
          <w:sz w:val="28"/>
          <w:szCs w:val="28"/>
          <w:lang w:val="es-ES"/>
        </w:rPr>
        <w:t>(2</w:t>
      </w:r>
      <w:r w:rsidRPr="00FB1176">
        <w:rPr>
          <w:rStyle w:val="anchor"/>
          <w:rFonts w:ascii="Arial" w:hAnsi="Arial" w:cs="Arial"/>
          <w:sz w:val="28"/>
          <w:szCs w:val="28"/>
          <w:lang w:val="es-ES"/>
        </w:rPr>
        <w:t>)</w:t>
      </w:r>
      <w:r w:rsidRPr="00FB1176">
        <w:rPr>
          <w:rFonts w:ascii="Arial" w:hAnsi="Arial" w:cs="Arial"/>
          <w:sz w:val="28"/>
          <w:szCs w:val="28"/>
          <w:lang w:val="es-ES"/>
        </w:rPr>
        <w:t xml:space="preserve">. </w:t>
      </w:r>
      <w:r w:rsidRPr="00FB1176">
        <w:rPr>
          <w:rStyle w:val="Textoennegrita"/>
          <w:rFonts w:ascii="Arial" w:hAnsi="Arial" w:cs="Arial"/>
          <w:sz w:val="28"/>
          <w:szCs w:val="28"/>
          <w:lang w:val="es-ES"/>
        </w:rPr>
        <w:t>OCTAVA. Gastos.—</w:t>
      </w:r>
      <w:r w:rsidRPr="00FB1176">
        <w:rPr>
          <w:rFonts w:ascii="Arial" w:hAnsi="Arial" w:cs="Arial"/>
          <w:sz w:val="28"/>
          <w:szCs w:val="28"/>
          <w:lang w:val="es-ES"/>
        </w:rPr>
        <w:t>Los gastos que se ocasionen con motivo de esta compraventa serán cubiertos por ambas partes por mitades</w:t>
      </w:r>
      <w:r w:rsidRPr="00FB1176">
        <w:rPr>
          <w:rFonts w:ascii="Arial" w:hAnsi="Arial" w:cs="Arial"/>
          <w:sz w:val="28"/>
          <w:szCs w:val="28"/>
          <w:lang w:val="es-ES"/>
        </w:rPr>
        <w:t xml:space="preserve"> </w:t>
      </w:r>
      <w:r w:rsidRPr="00FB1176">
        <w:rPr>
          <w:rStyle w:val="anchor"/>
          <w:rFonts w:ascii="Arial" w:hAnsi="Arial" w:cs="Arial"/>
          <w:sz w:val="28"/>
          <w:szCs w:val="28"/>
          <w:lang w:val="es-ES"/>
        </w:rPr>
        <w:t>(3</w:t>
      </w:r>
      <w:r w:rsidRPr="00FB1176">
        <w:rPr>
          <w:rStyle w:val="anchor"/>
          <w:rFonts w:ascii="Arial" w:hAnsi="Arial" w:cs="Arial"/>
          <w:sz w:val="28"/>
          <w:szCs w:val="28"/>
          <w:lang w:val="es-ES"/>
        </w:rPr>
        <w:t>)</w:t>
      </w:r>
      <w:r w:rsidRPr="00FB1176">
        <w:rPr>
          <w:rFonts w:ascii="Arial" w:hAnsi="Arial" w:cs="Arial"/>
          <w:sz w:val="28"/>
          <w:szCs w:val="28"/>
          <w:lang w:val="es-ES"/>
        </w:rPr>
        <w:t xml:space="preserve"> </w:t>
      </w:r>
      <w:r w:rsidRPr="00FB1176">
        <w:rPr>
          <w:rStyle w:val="Textoennegrita"/>
          <w:rFonts w:ascii="Arial" w:hAnsi="Arial" w:cs="Arial"/>
          <w:sz w:val="28"/>
          <w:szCs w:val="28"/>
          <w:lang w:val="es-ES"/>
        </w:rPr>
        <w:t>NOVENA. Mecanismo de resolución de conflictos.—</w:t>
      </w:r>
      <w:r w:rsidRPr="00FB1176">
        <w:rPr>
          <w:rFonts w:ascii="Arial" w:hAnsi="Arial" w:cs="Arial"/>
          <w:sz w:val="28"/>
          <w:szCs w:val="28"/>
          <w:lang w:val="es-ES"/>
        </w:rPr>
        <w:t>Toda controversia o diferencia que surj</w:t>
      </w:r>
      <w:r w:rsidRPr="00FB1176">
        <w:rPr>
          <w:rFonts w:ascii="Arial" w:hAnsi="Arial" w:cs="Arial"/>
          <w:sz w:val="28"/>
          <w:szCs w:val="28"/>
          <w:lang w:val="es-ES"/>
        </w:rPr>
        <w:t>a entre las partes con posterioridad a la firma del presente contrato se resolverá por medio de un Centro de Conciliación autorizado, agotado este medio sin que las partes lleguen a un acuerdo la parte afectada podrá acudir ante la justicia ordinaria. En s</w:t>
      </w:r>
      <w:r w:rsidRPr="00FB1176">
        <w:rPr>
          <w:rFonts w:ascii="Arial" w:hAnsi="Arial" w:cs="Arial"/>
          <w:sz w:val="28"/>
          <w:szCs w:val="28"/>
          <w:lang w:val="es-ES"/>
        </w:rPr>
        <w:t>eñal de asentimiento, las partes contratantes suscriben este documento en dos ejemplares del mismo tenor, ante testigos hábiles, en la ciudad de ..., siendo los ... (...) días del mes de ... del año ..... (.....).</w:t>
      </w:r>
    </w:p>
    <w:p w14:paraId="7346C29E" w14:textId="77777777" w:rsidR="00000000" w:rsidRPr="00FB1176" w:rsidRDefault="00B03AAE">
      <w:pPr>
        <w:pStyle w:val="nueve"/>
        <w:rPr>
          <w:rFonts w:ascii="Arial" w:hAnsi="Arial" w:cs="Arial"/>
          <w:sz w:val="28"/>
          <w:szCs w:val="28"/>
          <w:lang w:val="es-ES"/>
        </w:rPr>
      </w:pPr>
      <w:r w:rsidRPr="00FB1176">
        <w:rPr>
          <w:rFonts w:ascii="Arial" w:hAnsi="Arial" w:cs="Arial"/>
          <w:sz w:val="28"/>
          <w:szCs w:val="28"/>
          <w:lang w:val="es-ES"/>
        </w:rPr>
        <w:t>El vendedor: __________________</w:t>
      </w:r>
    </w:p>
    <w:p w14:paraId="7CA52CFE" w14:textId="77777777" w:rsidR="00000000" w:rsidRPr="00FB1176" w:rsidRDefault="00B03AAE">
      <w:pPr>
        <w:pStyle w:val="nueve"/>
        <w:rPr>
          <w:rFonts w:ascii="Arial" w:hAnsi="Arial" w:cs="Arial"/>
          <w:sz w:val="28"/>
          <w:szCs w:val="28"/>
          <w:lang w:val="es-ES"/>
        </w:rPr>
      </w:pPr>
      <w:r w:rsidRPr="00FB1176">
        <w:rPr>
          <w:rFonts w:ascii="Arial" w:hAnsi="Arial" w:cs="Arial"/>
          <w:sz w:val="28"/>
          <w:szCs w:val="28"/>
          <w:lang w:val="es-ES"/>
        </w:rPr>
        <w:t>El comprad</w:t>
      </w:r>
      <w:r w:rsidRPr="00FB1176">
        <w:rPr>
          <w:rFonts w:ascii="Arial" w:hAnsi="Arial" w:cs="Arial"/>
          <w:sz w:val="28"/>
          <w:szCs w:val="28"/>
          <w:lang w:val="es-ES"/>
        </w:rPr>
        <w:t>or:_________________</w:t>
      </w:r>
    </w:p>
    <w:p w14:paraId="67BC0761" w14:textId="77777777" w:rsidR="00000000" w:rsidRPr="00FB1176" w:rsidRDefault="00B03AAE">
      <w:pPr>
        <w:pStyle w:val="Ttulo2"/>
        <w:spacing w:before="180" w:beforeAutospacing="0" w:after="180" w:afterAutospacing="0"/>
        <w:jc w:val="both"/>
        <w:divId w:val="1303119704"/>
        <w:rPr>
          <w:rFonts w:ascii="Arial" w:eastAsia="Times New Roman" w:hAnsi="Arial" w:cs="Arial"/>
          <w:sz w:val="28"/>
          <w:szCs w:val="28"/>
          <w:lang w:val="es-ES"/>
        </w:rPr>
      </w:pPr>
      <w:r w:rsidRPr="00FB1176">
        <w:rPr>
          <w:rFonts w:ascii="Arial" w:eastAsia="Times New Roman" w:hAnsi="Arial" w:cs="Arial"/>
          <w:sz w:val="28"/>
          <w:szCs w:val="28"/>
          <w:lang w:val="es-ES"/>
        </w:rPr>
        <w:t>NOTAS GENERALES</w:t>
      </w:r>
    </w:p>
    <w:p w14:paraId="3373FEDD" w14:textId="683BD93B" w:rsidR="00000000" w:rsidRPr="00FB1176" w:rsidRDefault="00B03AAE">
      <w:pPr>
        <w:pStyle w:val="nueve"/>
        <w:divId w:val="1303119704"/>
        <w:rPr>
          <w:rFonts w:ascii="Arial" w:hAnsi="Arial" w:cs="Arial"/>
          <w:sz w:val="28"/>
          <w:szCs w:val="28"/>
          <w:lang w:val="es-ES"/>
        </w:rPr>
      </w:pPr>
      <w:r w:rsidRPr="00FB1176">
        <w:rPr>
          <w:rStyle w:val="Textoennegrita"/>
          <w:rFonts w:ascii="Arial" w:hAnsi="Arial" w:cs="Arial"/>
          <w:sz w:val="28"/>
          <w:szCs w:val="28"/>
          <w:lang w:val="es-ES"/>
        </w:rPr>
        <w:t>Descripción.—</w:t>
      </w:r>
      <w:r w:rsidRPr="00FB1176">
        <w:rPr>
          <w:rFonts w:ascii="Arial" w:hAnsi="Arial" w:cs="Arial"/>
          <w:sz w:val="28"/>
          <w:szCs w:val="28"/>
          <w:lang w:val="es-ES"/>
        </w:rPr>
        <w:t>En la actualidad uno de los negocios jurídicos más frecuentes es el de la compraventa de vehículos automotores. En virtud de él, se transfiere la propiedad de uno de los vehículos a cambio del pago</w:t>
      </w:r>
      <w:r w:rsidRPr="00FB1176">
        <w:rPr>
          <w:rFonts w:ascii="Arial" w:hAnsi="Arial" w:cs="Arial"/>
          <w:sz w:val="28"/>
          <w:szCs w:val="28"/>
          <w:lang w:val="es-ES"/>
        </w:rPr>
        <w:t xml:space="preserve"> de una suma de dinero. Los elementos esenciales de este contrato son el objeto y el precio; uno y otro deben determinarse. Son normas aplicables a este tipo de actos, en general, las contenidas en el Código Civil para la compraventa, y en especial, el par</w:t>
      </w:r>
      <w:r w:rsidRPr="00FB1176">
        <w:rPr>
          <w:rFonts w:ascii="Arial" w:hAnsi="Arial" w:cs="Arial"/>
          <w:sz w:val="28"/>
          <w:szCs w:val="28"/>
          <w:lang w:val="es-ES"/>
        </w:rPr>
        <w:t>ágrafo del artículo 922 y siguientes del Código de Comercio.</w:t>
      </w:r>
    </w:p>
    <w:p w14:paraId="040529F9" w14:textId="59736FC8" w:rsidR="00000000" w:rsidRPr="00FB1176" w:rsidRDefault="00B03AAE">
      <w:pPr>
        <w:pStyle w:val="nueve"/>
        <w:divId w:val="1303119704"/>
        <w:rPr>
          <w:rFonts w:ascii="Arial" w:hAnsi="Arial" w:cs="Arial"/>
          <w:sz w:val="28"/>
          <w:szCs w:val="28"/>
          <w:lang w:val="es-ES"/>
        </w:rPr>
      </w:pPr>
      <w:r w:rsidRPr="00FB1176">
        <w:rPr>
          <w:rStyle w:val="Textoennegrita"/>
          <w:rFonts w:ascii="Arial" w:hAnsi="Arial" w:cs="Arial"/>
          <w:sz w:val="28"/>
          <w:szCs w:val="28"/>
          <w:lang w:val="es-ES"/>
        </w:rPr>
        <w:t>Requisitos formales.—</w:t>
      </w:r>
      <w:r w:rsidRPr="00FB1176">
        <w:rPr>
          <w:rFonts w:ascii="Arial" w:hAnsi="Arial" w:cs="Arial"/>
          <w:sz w:val="28"/>
          <w:szCs w:val="28"/>
          <w:lang w:val="es-ES"/>
        </w:rPr>
        <w:t>Entratándose del contrato de compraventa para efectos de que opere la tradición de un vehículo automotor en principio basta con la celebración del contrato en virtud</w:t>
      </w:r>
      <w:r w:rsidRPr="00FB1176">
        <w:rPr>
          <w:rFonts w:ascii="Arial" w:hAnsi="Arial" w:cs="Arial"/>
          <w:sz w:val="28"/>
          <w:szCs w:val="28"/>
          <w:lang w:val="es-ES"/>
        </w:rPr>
        <w:t xml:space="preserve"> del cual se transfiere el dominio. Sin embargo, de acuerdo con el artículo 922 del Código de Comercio, se requiere, además, la inscripción del respectivo título (documento de compraventa) ante la oficina de tránsito en la cual está matriculado el automoto</w:t>
      </w:r>
      <w:r w:rsidRPr="00FB1176">
        <w:rPr>
          <w:rFonts w:ascii="Arial" w:hAnsi="Arial" w:cs="Arial"/>
          <w:sz w:val="28"/>
          <w:szCs w:val="28"/>
          <w:lang w:val="es-ES"/>
        </w:rPr>
        <w:t xml:space="preserve">r. </w:t>
      </w:r>
    </w:p>
    <w:p w14:paraId="5527E616" w14:textId="77777777" w:rsidR="00000000" w:rsidRPr="00FB1176" w:rsidRDefault="00B03AAE">
      <w:pPr>
        <w:pStyle w:val="nueve"/>
        <w:divId w:val="1303119704"/>
        <w:rPr>
          <w:rFonts w:ascii="Arial" w:hAnsi="Arial" w:cs="Arial"/>
          <w:sz w:val="28"/>
          <w:szCs w:val="28"/>
          <w:lang w:val="es-ES"/>
        </w:rPr>
      </w:pPr>
      <w:r w:rsidRPr="00FB1176">
        <w:rPr>
          <w:rFonts w:ascii="Arial" w:hAnsi="Arial" w:cs="Arial"/>
          <w:sz w:val="28"/>
          <w:szCs w:val="28"/>
          <w:lang w:val="es-ES"/>
        </w:rPr>
        <w:t>Por su parte la Ley 769 de 2002 por la cual se expide el Código Nacional de Tránsito Terrestre, define el registro nacional automotor como el conjunto de datos necesarios para determinar la propiedad, características y situación jurídica de los vehícul</w:t>
      </w:r>
      <w:r w:rsidRPr="00FB1176">
        <w:rPr>
          <w:rFonts w:ascii="Arial" w:hAnsi="Arial" w:cs="Arial"/>
          <w:sz w:val="28"/>
          <w:szCs w:val="28"/>
          <w:lang w:val="es-ES"/>
        </w:rPr>
        <w:t xml:space="preserve">os automotores terrestres. En él se inscribirá todo acto o contrato, providencia judicial, </w:t>
      </w:r>
      <w:r w:rsidRPr="00FB1176">
        <w:rPr>
          <w:rFonts w:ascii="Arial" w:hAnsi="Arial" w:cs="Arial"/>
          <w:sz w:val="28"/>
          <w:szCs w:val="28"/>
          <w:lang w:val="es-ES"/>
        </w:rPr>
        <w:lastRenderedPageBreak/>
        <w:t>administrativa o arbitral, adjudicación, modificación, limitación, gravamen, medida cautelar, traslación o extinción del dominio u otro derecho real, principal o acc</w:t>
      </w:r>
      <w:r w:rsidRPr="00FB1176">
        <w:rPr>
          <w:rFonts w:ascii="Arial" w:hAnsi="Arial" w:cs="Arial"/>
          <w:sz w:val="28"/>
          <w:szCs w:val="28"/>
          <w:lang w:val="es-ES"/>
        </w:rPr>
        <w:t>esorio sobre vehículos automotores terrestres para que surtan efectos ante las autoridades y ante terceros (L. 769/2002, art. 2º).</w:t>
      </w:r>
    </w:p>
    <w:p w14:paraId="76B2AF68" w14:textId="4617F256" w:rsidR="00000000" w:rsidRPr="00FB1176" w:rsidRDefault="00B03AAE">
      <w:pPr>
        <w:pStyle w:val="nueve"/>
        <w:divId w:val="1303119704"/>
        <w:rPr>
          <w:rFonts w:ascii="Arial" w:hAnsi="Arial" w:cs="Arial"/>
          <w:sz w:val="28"/>
          <w:szCs w:val="28"/>
          <w:lang w:val="es-ES"/>
        </w:rPr>
      </w:pPr>
      <w:r w:rsidRPr="00FB1176">
        <w:rPr>
          <w:rStyle w:val="Textoennegrita"/>
          <w:rFonts w:ascii="Arial" w:hAnsi="Arial" w:cs="Arial"/>
          <w:sz w:val="28"/>
          <w:szCs w:val="28"/>
          <w:lang w:val="es-ES"/>
        </w:rPr>
        <w:t>Recomendaciones.—</w:t>
      </w:r>
      <w:r w:rsidRPr="00FB1176">
        <w:rPr>
          <w:rFonts w:ascii="Arial" w:hAnsi="Arial" w:cs="Arial"/>
          <w:sz w:val="28"/>
          <w:szCs w:val="28"/>
          <w:lang w:val="es-ES"/>
        </w:rPr>
        <w:t xml:space="preserve">Ningún vehículo automotor puede transitar por las vías públicas o privadas abiertas al público sin </w:t>
      </w:r>
      <w:r w:rsidRPr="00FB1176">
        <w:rPr>
          <w:rFonts w:ascii="Arial" w:hAnsi="Arial" w:cs="Arial"/>
          <w:sz w:val="28"/>
          <w:szCs w:val="28"/>
          <w:lang w:val="es-ES"/>
        </w:rPr>
        <w:t>tener licencia de tránsito, certificado de movilización vigente, póliza de seguro obligatorio de daños causados a las personas en accidentes de tránsito y sin portar placas, salvo en lo casos en que se otorga un permiso especial. Este permiso especial es o</w:t>
      </w:r>
      <w:r w:rsidRPr="00FB1176">
        <w:rPr>
          <w:rFonts w:ascii="Arial" w:hAnsi="Arial" w:cs="Arial"/>
          <w:sz w:val="28"/>
          <w:szCs w:val="28"/>
          <w:lang w:val="es-ES"/>
        </w:rPr>
        <w:t>torgado por las autoridades de tránsito por un corto tiempo.</w:t>
      </w:r>
    </w:p>
    <w:p w14:paraId="40002BAE" w14:textId="77777777" w:rsidR="00000000" w:rsidRPr="00FB1176" w:rsidRDefault="00B03AAE">
      <w:pPr>
        <w:pStyle w:val="nueve"/>
        <w:divId w:val="1303119704"/>
        <w:rPr>
          <w:rFonts w:ascii="Arial" w:hAnsi="Arial" w:cs="Arial"/>
          <w:sz w:val="28"/>
          <w:szCs w:val="28"/>
          <w:lang w:val="es-ES"/>
        </w:rPr>
      </w:pPr>
      <w:r w:rsidRPr="00FB1176">
        <w:rPr>
          <w:rFonts w:ascii="Arial" w:hAnsi="Arial" w:cs="Arial"/>
          <w:sz w:val="28"/>
          <w:szCs w:val="28"/>
          <w:lang w:val="es-ES"/>
        </w:rPr>
        <w:t>Así mismo, el Ministerio del Medio Ambiente, de acuerdo con el Decreto Único Reglamentario 1076 de 2015 y previa consulta con el Ministerio de Transporte, o los municipios o distritos, podrá esta</w:t>
      </w:r>
      <w:r w:rsidRPr="00FB1176">
        <w:rPr>
          <w:rFonts w:ascii="Arial" w:hAnsi="Arial" w:cs="Arial"/>
          <w:sz w:val="28"/>
          <w:szCs w:val="28"/>
          <w:lang w:val="es-ES"/>
        </w:rPr>
        <w:t>blecer restricciones a la circulación de automotores por razón de su antigüedad u obsolescencia, cuando sea necesario para disminuir los niveles de contaminación en zonas urbanas (DUR. 1076/2015, art. 2.2.5.1.4.4). Actualmente en algunas ciudades de Colomb</w:t>
      </w:r>
      <w:r w:rsidRPr="00FB1176">
        <w:rPr>
          <w:rFonts w:ascii="Arial" w:hAnsi="Arial" w:cs="Arial"/>
          <w:sz w:val="28"/>
          <w:szCs w:val="28"/>
          <w:lang w:val="es-ES"/>
        </w:rPr>
        <w:t>ia se debe portar un certificado de emisión de gases que determine el nivel de contaminación máxima de un vehículo automotor para poder circular.</w:t>
      </w:r>
    </w:p>
    <w:p w14:paraId="619898A3" w14:textId="77777777" w:rsidR="00000000" w:rsidRPr="00FB1176" w:rsidRDefault="00B03AAE">
      <w:pPr>
        <w:pStyle w:val="nueve"/>
        <w:divId w:val="1303119704"/>
        <w:rPr>
          <w:rFonts w:ascii="Arial" w:hAnsi="Arial" w:cs="Arial"/>
          <w:sz w:val="28"/>
          <w:szCs w:val="28"/>
          <w:lang w:val="es-ES"/>
        </w:rPr>
      </w:pPr>
      <w:r w:rsidRPr="00FB1176">
        <w:rPr>
          <w:rFonts w:ascii="Arial" w:hAnsi="Arial" w:cs="Arial"/>
          <w:sz w:val="28"/>
          <w:szCs w:val="28"/>
          <w:lang w:val="es-ES"/>
        </w:rPr>
        <w:t xml:space="preserve">Por otro lado, antes de proceder a la suscripción de un documento de compraventa de vehículo automotor usado, </w:t>
      </w:r>
      <w:r w:rsidRPr="00FB1176">
        <w:rPr>
          <w:rFonts w:ascii="Arial" w:hAnsi="Arial" w:cs="Arial"/>
          <w:sz w:val="28"/>
          <w:szCs w:val="28"/>
          <w:lang w:val="es-ES"/>
        </w:rPr>
        <w:t>el comprador debe hacer revisar el bien a adquirir por un experto de confianza.</w:t>
      </w:r>
    </w:p>
    <w:p w14:paraId="36248AAB" w14:textId="34F4C485" w:rsidR="00000000" w:rsidRPr="00FB1176" w:rsidRDefault="00B03AAE">
      <w:pPr>
        <w:pStyle w:val="nueve"/>
        <w:divId w:val="1303119704"/>
        <w:rPr>
          <w:rFonts w:ascii="Arial" w:hAnsi="Arial" w:cs="Arial"/>
          <w:sz w:val="28"/>
          <w:szCs w:val="28"/>
          <w:lang w:val="es-ES"/>
        </w:rPr>
      </w:pPr>
      <w:r w:rsidRPr="00FB1176">
        <w:rPr>
          <w:rStyle w:val="Textoennegrita"/>
          <w:rFonts w:ascii="Arial" w:hAnsi="Arial" w:cs="Arial"/>
          <w:sz w:val="28"/>
          <w:szCs w:val="28"/>
          <w:lang w:val="es-ES"/>
        </w:rPr>
        <w:t>Cambio de propiedad.—</w:t>
      </w:r>
      <w:r w:rsidRPr="00FB1176">
        <w:rPr>
          <w:rFonts w:ascii="Arial" w:hAnsi="Arial" w:cs="Arial"/>
          <w:sz w:val="28"/>
          <w:szCs w:val="28"/>
          <w:lang w:val="es-ES"/>
        </w:rPr>
        <w:t>De acuerdo con la Resolución 3275 de 2008 del Ministerio de Transporte, para inscribir el cambio de propietario en el registro terrestre automotor</w:t>
      </w:r>
      <w:r w:rsidRPr="00FB1176">
        <w:rPr>
          <w:rFonts w:ascii="Arial" w:hAnsi="Arial" w:cs="Arial"/>
          <w:sz w:val="28"/>
          <w:szCs w:val="28"/>
          <w:lang w:val="es-ES"/>
        </w:rPr>
        <w:t>, se deben anexar los siguientes requisitos:</w:t>
      </w:r>
    </w:p>
    <w:p w14:paraId="32E899B7" w14:textId="77777777" w:rsidR="00000000" w:rsidRPr="00FB1176" w:rsidRDefault="00B03AAE">
      <w:pPr>
        <w:pStyle w:val="nueve"/>
        <w:divId w:val="1303119704"/>
        <w:rPr>
          <w:rFonts w:ascii="Arial" w:hAnsi="Arial" w:cs="Arial"/>
          <w:sz w:val="28"/>
          <w:szCs w:val="28"/>
          <w:lang w:val="es-ES"/>
        </w:rPr>
      </w:pPr>
      <w:r w:rsidRPr="00FB1176">
        <w:rPr>
          <w:rFonts w:ascii="Arial" w:hAnsi="Arial" w:cs="Arial"/>
          <w:sz w:val="28"/>
          <w:szCs w:val="28"/>
          <w:lang w:val="es-ES"/>
        </w:rPr>
        <w:t>“1. Contrato de compraventa del vehículo celebrado con las exigencias de las normas civiles y/o mercatiles(sic).</w:t>
      </w:r>
    </w:p>
    <w:p w14:paraId="205DC1EC" w14:textId="77777777" w:rsidR="00000000" w:rsidRPr="00FB1176" w:rsidRDefault="00B03AAE">
      <w:pPr>
        <w:pStyle w:val="nueve"/>
        <w:divId w:val="1303119704"/>
        <w:rPr>
          <w:rFonts w:ascii="Arial" w:hAnsi="Arial" w:cs="Arial"/>
          <w:sz w:val="28"/>
          <w:szCs w:val="28"/>
          <w:lang w:val="es-ES"/>
        </w:rPr>
      </w:pPr>
      <w:r w:rsidRPr="00FB1176">
        <w:rPr>
          <w:rFonts w:ascii="Arial" w:hAnsi="Arial" w:cs="Arial"/>
          <w:sz w:val="28"/>
          <w:szCs w:val="28"/>
          <w:lang w:val="es-ES"/>
        </w:rPr>
        <w:t>2. Paz y salvo por concepto de infracciones de tránsito.</w:t>
      </w:r>
    </w:p>
    <w:p w14:paraId="47E5364D" w14:textId="77777777" w:rsidR="00000000" w:rsidRPr="00FB1176" w:rsidRDefault="00B03AAE">
      <w:pPr>
        <w:pStyle w:val="nueve"/>
        <w:divId w:val="1303119704"/>
        <w:rPr>
          <w:rFonts w:ascii="Arial" w:hAnsi="Arial" w:cs="Arial"/>
          <w:sz w:val="28"/>
          <w:szCs w:val="28"/>
          <w:lang w:val="es-ES"/>
        </w:rPr>
      </w:pPr>
      <w:r w:rsidRPr="00FB1176">
        <w:rPr>
          <w:rFonts w:ascii="Arial" w:hAnsi="Arial" w:cs="Arial"/>
          <w:sz w:val="28"/>
          <w:szCs w:val="28"/>
          <w:lang w:val="es-ES"/>
        </w:rPr>
        <w:t>3. Fotocopia del recibo de pago por conce</w:t>
      </w:r>
      <w:r w:rsidRPr="00FB1176">
        <w:rPr>
          <w:rFonts w:ascii="Arial" w:hAnsi="Arial" w:cs="Arial"/>
          <w:sz w:val="28"/>
          <w:szCs w:val="28"/>
          <w:lang w:val="es-ES"/>
        </w:rPr>
        <w:t>pto de retención en la fuente de conformidad con el estatuto tributario.</w:t>
      </w:r>
    </w:p>
    <w:p w14:paraId="3F611152" w14:textId="77777777" w:rsidR="00000000" w:rsidRPr="00FB1176" w:rsidRDefault="00B03AAE">
      <w:pPr>
        <w:pStyle w:val="nueve"/>
        <w:divId w:val="1303119704"/>
        <w:rPr>
          <w:rFonts w:ascii="Arial" w:hAnsi="Arial" w:cs="Arial"/>
          <w:sz w:val="28"/>
          <w:szCs w:val="28"/>
          <w:lang w:val="es-ES"/>
        </w:rPr>
      </w:pPr>
      <w:r w:rsidRPr="00FB1176">
        <w:rPr>
          <w:rFonts w:ascii="Arial" w:hAnsi="Arial" w:cs="Arial"/>
          <w:sz w:val="28"/>
          <w:szCs w:val="28"/>
          <w:lang w:val="es-ES"/>
        </w:rPr>
        <w:lastRenderedPageBreak/>
        <w:t>4. Si el vendedor o comprador es una persona jurídica debe presentar certificado de existencia y representación legal, con una vigencia no mayor a treinta (30) días.</w:t>
      </w:r>
    </w:p>
    <w:p w14:paraId="09E25F78" w14:textId="77777777" w:rsidR="00000000" w:rsidRPr="00FB1176" w:rsidRDefault="00B03AAE">
      <w:pPr>
        <w:pStyle w:val="nueve"/>
        <w:divId w:val="1303119704"/>
        <w:rPr>
          <w:rFonts w:ascii="Arial" w:hAnsi="Arial" w:cs="Arial"/>
          <w:sz w:val="28"/>
          <w:szCs w:val="28"/>
          <w:lang w:val="es-ES"/>
        </w:rPr>
      </w:pPr>
      <w:r w:rsidRPr="00FB1176">
        <w:rPr>
          <w:rFonts w:ascii="Arial" w:hAnsi="Arial" w:cs="Arial"/>
          <w:sz w:val="28"/>
          <w:szCs w:val="28"/>
          <w:lang w:val="es-ES"/>
        </w:rPr>
        <w:t>5. Pago de los de</w:t>
      </w:r>
      <w:r w:rsidRPr="00FB1176">
        <w:rPr>
          <w:rFonts w:ascii="Arial" w:hAnsi="Arial" w:cs="Arial"/>
          <w:sz w:val="28"/>
          <w:szCs w:val="28"/>
          <w:lang w:val="es-ES"/>
        </w:rPr>
        <w:t>rechos causados a favor de la Nación-Ministerio de Transporte y organismos de tránsito.</w:t>
      </w:r>
    </w:p>
    <w:p w14:paraId="4C75288E" w14:textId="77777777" w:rsidR="00000000" w:rsidRPr="00FB1176" w:rsidRDefault="00B03AAE">
      <w:pPr>
        <w:pStyle w:val="nueve"/>
        <w:divId w:val="1303119704"/>
        <w:rPr>
          <w:rFonts w:ascii="Arial" w:hAnsi="Arial" w:cs="Arial"/>
          <w:sz w:val="28"/>
          <w:szCs w:val="28"/>
          <w:lang w:val="es-ES"/>
        </w:rPr>
      </w:pPr>
      <w:r w:rsidRPr="00FB1176">
        <w:rPr>
          <w:rFonts w:ascii="Arial" w:hAnsi="Arial" w:cs="Arial"/>
          <w:sz w:val="28"/>
          <w:szCs w:val="28"/>
          <w:lang w:val="es-ES"/>
        </w:rPr>
        <w:t>6. Si el vehículo tiene limitación o gravamen a la propiedad, debe adjuntar el documento en el que conste su levantamiento o la autorización otorgada por el beneficiari</w:t>
      </w:r>
      <w:r w:rsidRPr="00FB1176">
        <w:rPr>
          <w:rFonts w:ascii="Arial" w:hAnsi="Arial" w:cs="Arial"/>
          <w:sz w:val="28"/>
          <w:szCs w:val="28"/>
          <w:lang w:val="es-ES"/>
        </w:rPr>
        <w:t>o del gravamen o limitación, en el sentido de aceptar la continuación de este con el nuevo propietario.</w:t>
      </w:r>
    </w:p>
    <w:p w14:paraId="45A19EA3" w14:textId="77777777" w:rsidR="00000000" w:rsidRPr="00FB1176" w:rsidRDefault="00B03AAE">
      <w:pPr>
        <w:pStyle w:val="nueve"/>
        <w:divId w:val="1303119704"/>
        <w:rPr>
          <w:rFonts w:ascii="Arial" w:hAnsi="Arial" w:cs="Arial"/>
          <w:sz w:val="28"/>
          <w:szCs w:val="28"/>
          <w:lang w:val="es-ES"/>
        </w:rPr>
      </w:pPr>
      <w:r w:rsidRPr="00FB1176">
        <w:rPr>
          <w:rFonts w:ascii="Arial" w:hAnsi="Arial" w:cs="Arial"/>
          <w:sz w:val="28"/>
          <w:szCs w:val="28"/>
          <w:lang w:val="es-ES"/>
        </w:rPr>
        <w:t>7. Cuando el vehículo es de servicio público deberá cederse el derecho de vinculación o afiliación, previa aceptación de la empresa, para lo cual debe a</w:t>
      </w:r>
      <w:r w:rsidRPr="00FB1176">
        <w:rPr>
          <w:rFonts w:ascii="Arial" w:hAnsi="Arial" w:cs="Arial"/>
          <w:sz w:val="28"/>
          <w:szCs w:val="28"/>
          <w:lang w:val="es-ES"/>
        </w:rPr>
        <w:t>nexar copia del contrato de cesión de la vinculación o afiliación del vehículo de servicio público, con firmas del cedente y del cesionario”.</w:t>
      </w:r>
    </w:p>
    <w:p w14:paraId="644F9EE4" w14:textId="77777777" w:rsidR="00000000" w:rsidRPr="00FB1176" w:rsidRDefault="00B03AAE">
      <w:pPr>
        <w:pStyle w:val="nueve"/>
        <w:divId w:val="1303119704"/>
        <w:rPr>
          <w:rFonts w:ascii="Arial" w:hAnsi="Arial" w:cs="Arial"/>
          <w:sz w:val="28"/>
          <w:szCs w:val="28"/>
          <w:lang w:val="es-ES"/>
        </w:rPr>
      </w:pPr>
      <w:r w:rsidRPr="00FB1176">
        <w:rPr>
          <w:rFonts w:ascii="Arial" w:hAnsi="Arial" w:cs="Arial"/>
          <w:sz w:val="28"/>
          <w:szCs w:val="28"/>
          <w:lang w:val="es-ES"/>
        </w:rPr>
        <w:t>De igual forma para verificar las características que identifican el vehículo se debe aportar fotocopia de la lice</w:t>
      </w:r>
      <w:r w:rsidRPr="00FB1176">
        <w:rPr>
          <w:rFonts w:ascii="Arial" w:hAnsi="Arial" w:cs="Arial"/>
          <w:sz w:val="28"/>
          <w:szCs w:val="28"/>
          <w:lang w:val="es-ES"/>
        </w:rPr>
        <w:t>ncia de tránsito. Si no se cuenta con este documento, la autoridad de tránsito debe verificar este requisito en la documentación que reposa en el historial del vehículo.</w:t>
      </w:r>
    </w:p>
    <w:p w14:paraId="5D8F7C33" w14:textId="01882A4E" w:rsidR="00000000" w:rsidRPr="00FB1176" w:rsidRDefault="00B03AAE">
      <w:pPr>
        <w:pStyle w:val="Ttulo2"/>
        <w:spacing w:before="180" w:beforeAutospacing="0" w:after="180" w:afterAutospacing="0"/>
        <w:jc w:val="both"/>
        <w:divId w:val="1303119704"/>
        <w:rPr>
          <w:rFonts w:ascii="Arial" w:eastAsia="Times New Roman" w:hAnsi="Arial" w:cs="Arial"/>
          <w:sz w:val="28"/>
          <w:szCs w:val="28"/>
          <w:lang w:val="es-ES"/>
        </w:rPr>
      </w:pPr>
      <w:r w:rsidRPr="00FB1176">
        <w:rPr>
          <w:rFonts w:ascii="Arial" w:eastAsia="Times New Roman" w:hAnsi="Arial" w:cs="Arial"/>
          <w:sz w:val="28"/>
          <w:szCs w:val="28"/>
          <w:lang w:val="es-ES"/>
        </w:rPr>
        <w:t>LLAMADAS</w:t>
      </w:r>
    </w:p>
    <w:p w14:paraId="649C9587" w14:textId="77777777" w:rsidR="00000000" w:rsidRPr="00FB1176" w:rsidRDefault="00B03AAE">
      <w:pPr>
        <w:pStyle w:val="Ttulo2"/>
        <w:spacing w:before="180" w:beforeAutospacing="0"/>
        <w:jc w:val="both"/>
        <w:divId w:val="1303119704"/>
        <w:rPr>
          <w:rFonts w:ascii="Arial" w:eastAsia="Times New Roman" w:hAnsi="Arial" w:cs="Arial"/>
          <w:b w:val="0"/>
          <w:bCs w:val="0"/>
          <w:sz w:val="28"/>
          <w:szCs w:val="28"/>
          <w:lang w:val="es-ES"/>
        </w:rPr>
      </w:pPr>
      <w:r w:rsidRPr="00FB1176">
        <w:rPr>
          <w:rFonts w:ascii="Arial" w:eastAsia="Times New Roman" w:hAnsi="Arial" w:cs="Arial"/>
          <w:b w:val="0"/>
          <w:bCs w:val="0"/>
          <w:sz w:val="28"/>
          <w:szCs w:val="28"/>
          <w:lang w:val="es-ES"/>
        </w:rPr>
        <w:t xml:space="preserve">(1) </w:t>
      </w:r>
      <w:r w:rsidRPr="00FB1176">
        <w:rPr>
          <w:rStyle w:val="Textoennegrita"/>
          <w:rFonts w:ascii="Arial" w:eastAsia="Times New Roman" w:hAnsi="Arial" w:cs="Arial"/>
          <w:b/>
          <w:bCs/>
          <w:sz w:val="28"/>
          <w:szCs w:val="28"/>
          <w:lang w:val="es-ES"/>
        </w:rPr>
        <w:t>Traspaso.—</w:t>
      </w:r>
      <w:r w:rsidRPr="00FB1176">
        <w:rPr>
          <w:rFonts w:ascii="Arial" w:eastAsia="Times New Roman" w:hAnsi="Arial" w:cs="Arial"/>
          <w:b w:val="0"/>
          <w:bCs w:val="0"/>
          <w:sz w:val="28"/>
          <w:szCs w:val="28"/>
          <w:lang w:val="es-ES"/>
        </w:rPr>
        <w:t>Es un trámite administrativo que se surte ante las ofi</w:t>
      </w:r>
      <w:r w:rsidRPr="00FB1176">
        <w:rPr>
          <w:rFonts w:ascii="Arial" w:eastAsia="Times New Roman" w:hAnsi="Arial" w:cs="Arial"/>
          <w:b w:val="0"/>
          <w:bCs w:val="0"/>
          <w:sz w:val="28"/>
          <w:szCs w:val="28"/>
          <w:lang w:val="es-ES"/>
        </w:rPr>
        <w:t>cinas de tránsito donde tenga radicada la cuenta el vehículo que permite la inscripción de propiedad a nombre de un nuevo dueño.</w:t>
      </w:r>
    </w:p>
    <w:p w14:paraId="6621568C" w14:textId="77777777" w:rsidR="00000000" w:rsidRPr="00FB1176" w:rsidRDefault="00B03AAE">
      <w:pPr>
        <w:pStyle w:val="Ttulo2"/>
        <w:spacing w:before="180" w:beforeAutospacing="0"/>
        <w:jc w:val="both"/>
        <w:divId w:val="1303119704"/>
        <w:rPr>
          <w:rFonts w:ascii="Arial" w:eastAsia="Times New Roman" w:hAnsi="Arial" w:cs="Arial"/>
          <w:b w:val="0"/>
          <w:bCs w:val="0"/>
          <w:sz w:val="28"/>
          <w:szCs w:val="28"/>
          <w:lang w:val="es-ES"/>
        </w:rPr>
      </w:pPr>
      <w:r w:rsidRPr="00FB1176">
        <w:rPr>
          <w:rFonts w:ascii="Arial" w:eastAsia="Times New Roman" w:hAnsi="Arial" w:cs="Arial"/>
          <w:b w:val="0"/>
          <w:bCs w:val="0"/>
          <w:sz w:val="28"/>
          <w:szCs w:val="28"/>
          <w:lang w:val="es-ES"/>
        </w:rPr>
        <w:t xml:space="preserve">(2) </w:t>
      </w:r>
      <w:r w:rsidRPr="00FB1176">
        <w:rPr>
          <w:rStyle w:val="Textoennegrita"/>
          <w:rFonts w:ascii="Arial" w:eastAsia="Times New Roman" w:hAnsi="Arial" w:cs="Arial"/>
          <w:b/>
          <w:bCs/>
          <w:sz w:val="28"/>
          <w:szCs w:val="28"/>
          <w:lang w:val="es-ES"/>
        </w:rPr>
        <w:t>Cláusula penal.—</w:t>
      </w:r>
      <w:r w:rsidRPr="00FB1176">
        <w:rPr>
          <w:rFonts w:ascii="Arial" w:eastAsia="Times New Roman" w:hAnsi="Arial" w:cs="Arial"/>
          <w:b w:val="0"/>
          <w:bCs w:val="0"/>
          <w:sz w:val="28"/>
          <w:szCs w:val="28"/>
          <w:lang w:val="es-ES"/>
        </w:rPr>
        <w:t>Tratándose de un contrato civil la pena y la obligación en conjunto, no pueden exceder del doble de la segu</w:t>
      </w:r>
      <w:r w:rsidRPr="00FB1176">
        <w:rPr>
          <w:rFonts w:ascii="Arial" w:eastAsia="Times New Roman" w:hAnsi="Arial" w:cs="Arial"/>
          <w:b w:val="0"/>
          <w:bCs w:val="0"/>
          <w:sz w:val="28"/>
          <w:szCs w:val="28"/>
          <w:lang w:val="es-ES"/>
        </w:rPr>
        <w:t>nda (C.C., art. 1601). En el evento de un contrato mercantil la pena no podrá ser superior al monto de la prestación principal (C.C., art. 1861).</w:t>
      </w:r>
    </w:p>
    <w:p w14:paraId="28023864" w14:textId="77777777" w:rsidR="00000000" w:rsidRPr="00FB1176" w:rsidRDefault="00B03AAE">
      <w:pPr>
        <w:pStyle w:val="nueve"/>
        <w:divId w:val="1303119704"/>
        <w:rPr>
          <w:rFonts w:ascii="Arial" w:hAnsi="Arial" w:cs="Arial"/>
          <w:sz w:val="28"/>
          <w:szCs w:val="28"/>
          <w:lang w:val="es-ES"/>
        </w:rPr>
      </w:pPr>
      <w:r w:rsidRPr="00FB1176">
        <w:rPr>
          <w:rFonts w:ascii="Arial" w:hAnsi="Arial" w:cs="Arial"/>
          <w:sz w:val="28"/>
          <w:szCs w:val="28"/>
          <w:lang w:val="es-ES"/>
        </w:rPr>
        <w:t>La cláusula penal ha sido definida por el artículo 1592 del Código Civil como aquella en que una persona, para</w:t>
      </w:r>
      <w:r w:rsidRPr="00FB1176">
        <w:rPr>
          <w:rFonts w:ascii="Arial" w:hAnsi="Arial" w:cs="Arial"/>
          <w:sz w:val="28"/>
          <w:szCs w:val="28"/>
          <w:lang w:val="es-ES"/>
        </w:rPr>
        <w:t xml:space="preserve"> asegurar el cumplimiento de una obligación, se sujeta a una pena que consiste en dar o hacer algo en caso de no ejecutar o retardar la obligación principal.</w:t>
      </w:r>
    </w:p>
    <w:p w14:paraId="783A0DA5" w14:textId="77777777" w:rsidR="00000000" w:rsidRPr="00FB1176" w:rsidRDefault="00B03AAE">
      <w:pPr>
        <w:pStyle w:val="nueve"/>
        <w:divId w:val="1303119704"/>
        <w:rPr>
          <w:rFonts w:ascii="Arial" w:hAnsi="Arial" w:cs="Arial"/>
          <w:sz w:val="28"/>
          <w:szCs w:val="28"/>
          <w:lang w:val="es-ES"/>
        </w:rPr>
      </w:pPr>
      <w:r w:rsidRPr="00FB1176">
        <w:rPr>
          <w:rFonts w:ascii="Arial" w:hAnsi="Arial" w:cs="Arial"/>
          <w:sz w:val="28"/>
          <w:szCs w:val="28"/>
          <w:lang w:val="es-ES"/>
        </w:rPr>
        <w:t xml:space="preserve">Cuando la obligación pactada en la cláusula penal sea positiva, háyase o no estipulado un término </w:t>
      </w:r>
      <w:r w:rsidRPr="00FB1176">
        <w:rPr>
          <w:rFonts w:ascii="Arial" w:hAnsi="Arial" w:cs="Arial"/>
          <w:sz w:val="28"/>
          <w:szCs w:val="28"/>
          <w:lang w:val="es-ES"/>
        </w:rPr>
        <w:t xml:space="preserve">dentro del cual deba cumplirse la obligación principal, al deudor no se le puede hacer efectiva esta cláusula hasta </w:t>
      </w:r>
      <w:r w:rsidRPr="00FB1176">
        <w:rPr>
          <w:rFonts w:ascii="Arial" w:hAnsi="Arial" w:cs="Arial"/>
          <w:sz w:val="28"/>
          <w:szCs w:val="28"/>
          <w:lang w:val="es-ES"/>
        </w:rPr>
        <w:lastRenderedPageBreak/>
        <w:t>que se haya constituido en mora. Sin embargo, esto no impide que se renuncie expresamente al requerimiento para constituir en mora al deudor</w:t>
      </w:r>
      <w:r w:rsidRPr="00FB1176">
        <w:rPr>
          <w:rFonts w:ascii="Arial" w:hAnsi="Arial" w:cs="Arial"/>
          <w:sz w:val="28"/>
          <w:szCs w:val="28"/>
          <w:lang w:val="es-ES"/>
        </w:rPr>
        <w:t>.</w:t>
      </w:r>
    </w:p>
    <w:p w14:paraId="662A716B" w14:textId="77777777" w:rsidR="00000000" w:rsidRPr="00FB1176" w:rsidRDefault="00B03AAE">
      <w:pPr>
        <w:pStyle w:val="Ttulo2"/>
        <w:spacing w:before="180" w:beforeAutospacing="0"/>
        <w:jc w:val="both"/>
        <w:divId w:val="1303119704"/>
        <w:rPr>
          <w:rFonts w:ascii="Arial" w:eastAsia="Times New Roman" w:hAnsi="Arial" w:cs="Arial"/>
          <w:b w:val="0"/>
          <w:bCs w:val="0"/>
          <w:sz w:val="28"/>
          <w:szCs w:val="28"/>
          <w:lang w:val="es-ES"/>
        </w:rPr>
      </w:pPr>
      <w:r w:rsidRPr="00FB1176">
        <w:rPr>
          <w:rFonts w:ascii="Arial" w:eastAsia="Times New Roman" w:hAnsi="Arial" w:cs="Arial"/>
          <w:b w:val="0"/>
          <w:bCs w:val="0"/>
          <w:sz w:val="28"/>
          <w:szCs w:val="28"/>
          <w:lang w:val="es-ES"/>
        </w:rPr>
        <w:t xml:space="preserve">(3) </w:t>
      </w:r>
      <w:r w:rsidRPr="00FB1176">
        <w:rPr>
          <w:rStyle w:val="Textoennegrita"/>
          <w:rFonts w:ascii="Arial" w:eastAsia="Times New Roman" w:hAnsi="Arial" w:cs="Arial"/>
          <w:b/>
          <w:bCs/>
          <w:sz w:val="28"/>
          <w:szCs w:val="28"/>
          <w:lang w:val="es-ES"/>
        </w:rPr>
        <w:t>Impuestos.—</w:t>
      </w:r>
      <w:r w:rsidRPr="00FB1176">
        <w:rPr>
          <w:rFonts w:ascii="Arial" w:eastAsia="Times New Roman" w:hAnsi="Arial" w:cs="Arial"/>
          <w:b w:val="0"/>
          <w:bCs w:val="0"/>
          <w:sz w:val="28"/>
          <w:szCs w:val="28"/>
          <w:lang w:val="es-ES"/>
        </w:rPr>
        <w:t>Las autoridades de tránsito no autorizarán y registrarán el traspaso de propiedad de los vehículo gravados, hasta tanto se acredite que se esta al día en el pago de impuesto sobre vehículos automotores y se haya pagado el seguro obligatorio de accidentes d</w:t>
      </w:r>
      <w:r w:rsidRPr="00FB1176">
        <w:rPr>
          <w:rFonts w:ascii="Arial" w:eastAsia="Times New Roman" w:hAnsi="Arial" w:cs="Arial"/>
          <w:b w:val="0"/>
          <w:bCs w:val="0"/>
          <w:sz w:val="28"/>
          <w:szCs w:val="28"/>
          <w:lang w:val="es-ES"/>
        </w:rPr>
        <w:t>e tránsito.</w:t>
      </w:r>
    </w:p>
    <w:p w14:paraId="054E0717" w14:textId="77777777" w:rsidR="00B03AAE" w:rsidRPr="00FB1176" w:rsidRDefault="00B03AAE">
      <w:pPr>
        <w:rPr>
          <w:rFonts w:ascii="Arial" w:eastAsia="Times New Roman" w:hAnsi="Arial" w:cs="Arial"/>
          <w:sz w:val="28"/>
          <w:szCs w:val="28"/>
        </w:rPr>
      </w:pPr>
      <w:r w:rsidRPr="00FB1176">
        <w:rPr>
          <w:rFonts w:ascii="Arial" w:eastAsia="Times New Roman" w:hAnsi="Arial" w:cs="Arial"/>
          <w:b/>
          <w:bCs/>
          <w:sz w:val="28"/>
          <w:szCs w:val="28"/>
          <w:lang w:val="es-ES"/>
        </w:rPr>
        <w:pict w14:anchorId="1D72C271"/>
      </w:r>
    </w:p>
    <w:sectPr w:rsidR="00B03AAE" w:rsidRPr="00FB117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B1176"/>
    <w:rsid w:val="00B03AAE"/>
    <w:rsid w:val="00FB117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FCD96A"/>
  <w15:chartTrackingRefBased/>
  <w15:docId w15:val="{FCD16B5F-F882-4C23-9B63-D3F19EE8E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2">
    <w:name w:val="heading 2"/>
    <w:basedOn w:val="Normal"/>
    <w:link w:val="Ttulo2Car"/>
    <w:uiPriority w:val="9"/>
    <w:qFormat/>
    <w:pPr>
      <w:spacing w:before="100" w:beforeAutospacing="1" w:after="100" w:afterAutospacing="1"/>
      <w:outlineLvl w:val="1"/>
    </w:pPr>
    <w:rPr>
      <w:b/>
      <w:bCs/>
      <w:sz w:val="36"/>
      <w:szCs w:val="3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Pr>
      <w:color w:val="0000FF"/>
      <w:u w:val="single"/>
    </w:rPr>
  </w:style>
  <w:style w:type="character" w:styleId="Hipervnculovisitado">
    <w:name w:val="FollowedHyperlink"/>
    <w:basedOn w:val="Fuentedeprrafopredeter"/>
    <w:uiPriority w:val="99"/>
    <w:semiHidden/>
    <w:unhideWhenUsed/>
    <w:rPr>
      <w:color w:val="800080"/>
      <w:u w:val="single"/>
    </w:rPr>
  </w:style>
  <w:style w:type="paragraph" w:customStyle="1" w:styleId="msonormal0">
    <w:name w:val="msonormal"/>
    <w:basedOn w:val="Normal"/>
    <w:pPr>
      <w:spacing w:before="100" w:beforeAutospacing="1" w:after="100" w:afterAutospacing="1"/>
    </w:pPr>
  </w:style>
  <w:style w:type="paragraph" w:customStyle="1" w:styleId="tooltip">
    <w:name w:val="tooltip"/>
    <w:basedOn w:val="Normal"/>
    <w:pPr>
      <w:spacing w:before="100" w:beforeAutospacing="1" w:after="100" w:afterAutospacing="1"/>
    </w:pPr>
    <w:rPr>
      <w:vanish/>
    </w:rPr>
  </w:style>
  <w:style w:type="paragraph" w:customStyle="1" w:styleId="celda">
    <w:name w:val="celda"/>
    <w:basedOn w:val="Normal"/>
    <w:pPr>
      <w:spacing w:before="100" w:beforeAutospacing="1" w:after="100" w:afterAutospacing="1"/>
    </w:pPr>
    <w:rPr>
      <w:rFonts w:ascii="Arial" w:hAnsi="Arial" w:cs="Arial"/>
      <w:sz w:val="26"/>
      <w:szCs w:val="26"/>
    </w:rPr>
  </w:style>
  <w:style w:type="paragraph" w:customStyle="1" w:styleId="codigo-7">
    <w:name w:val="codigo-7"/>
    <w:basedOn w:val="Normal"/>
    <w:pPr>
      <w:spacing w:before="180" w:after="100" w:afterAutospacing="1"/>
    </w:pPr>
    <w:rPr>
      <w:rFonts w:ascii="Open Sans" w:hAnsi="Open Sans" w:cs="Open Sans"/>
      <w:sz w:val="26"/>
      <w:szCs w:val="26"/>
    </w:rPr>
  </w:style>
  <w:style w:type="paragraph" w:customStyle="1" w:styleId="codigo-9">
    <w:name w:val="codigo-9"/>
    <w:basedOn w:val="Normal"/>
    <w:pPr>
      <w:spacing w:before="180" w:after="100" w:afterAutospacing="1"/>
    </w:pPr>
    <w:rPr>
      <w:rFonts w:ascii="Open Sans" w:hAnsi="Open Sans" w:cs="Open Sans"/>
      <w:sz w:val="32"/>
      <w:szCs w:val="32"/>
    </w:rPr>
  </w:style>
  <w:style w:type="paragraph" w:customStyle="1" w:styleId="concordancia">
    <w:name w:val="concordancia"/>
    <w:basedOn w:val="Normal"/>
    <w:pPr>
      <w:spacing w:before="100" w:beforeAutospacing="1" w:after="100" w:afterAutospacing="1"/>
      <w:ind w:firstLine="280"/>
      <w:jc w:val="both"/>
    </w:pPr>
    <w:rPr>
      <w:rFonts w:ascii="Open Sans" w:hAnsi="Open Sans" w:cs="Open Sans"/>
      <w:i/>
      <w:iCs/>
      <w:sz w:val="26"/>
      <w:szCs w:val="26"/>
    </w:rPr>
  </w:style>
  <w:style w:type="paragraph" w:customStyle="1" w:styleId="cuadro">
    <w:name w:val="cuadro"/>
    <w:basedOn w:val="Normal"/>
    <w:pPr>
      <w:spacing w:before="140" w:after="100" w:afterAutospacing="1"/>
      <w:jc w:val="both"/>
    </w:pPr>
    <w:rPr>
      <w:rFonts w:ascii="Open Sans" w:hAnsi="Open Sans" w:cs="Open Sans"/>
      <w:sz w:val="26"/>
      <w:szCs w:val="26"/>
    </w:rPr>
  </w:style>
  <w:style w:type="paragraph" w:customStyle="1" w:styleId="cuerpo">
    <w:name w:val="cuerpo"/>
    <w:basedOn w:val="Normal"/>
    <w:pPr>
      <w:spacing w:before="180" w:after="100" w:afterAutospacing="1"/>
      <w:ind w:firstLine="280"/>
      <w:jc w:val="both"/>
    </w:pPr>
    <w:rPr>
      <w:rFonts w:ascii="Open Sans" w:hAnsi="Open Sans" w:cs="Open Sans"/>
      <w:sz w:val="26"/>
      <w:szCs w:val="26"/>
    </w:rPr>
  </w:style>
  <w:style w:type="paragraph" w:customStyle="1" w:styleId="bordev">
    <w:name w:val="bordev"/>
    <w:basedOn w:val="Normal"/>
    <w:pPr>
      <w:pBdr>
        <w:left w:val="single" w:sz="6" w:space="2" w:color="000000"/>
      </w:pBdr>
      <w:spacing w:before="180" w:after="100" w:afterAutospacing="1"/>
      <w:ind w:firstLine="280"/>
      <w:jc w:val="both"/>
    </w:pPr>
    <w:rPr>
      <w:rFonts w:ascii="Arial" w:hAnsi="Arial" w:cs="Arial"/>
      <w:sz w:val="26"/>
      <w:szCs w:val="26"/>
    </w:rPr>
  </w:style>
  <w:style w:type="paragraph" w:customStyle="1" w:styleId="cuerpo-negra">
    <w:name w:val="cuerpo-negra"/>
    <w:basedOn w:val="Normal"/>
    <w:pPr>
      <w:spacing w:before="180" w:after="100" w:afterAutospacing="1"/>
      <w:ind w:firstLine="280"/>
      <w:jc w:val="both"/>
    </w:pPr>
    <w:rPr>
      <w:rFonts w:ascii="Open Sans" w:hAnsi="Open Sans" w:cs="Open Sans"/>
      <w:b/>
      <w:bCs/>
      <w:sz w:val="26"/>
      <w:szCs w:val="26"/>
    </w:rPr>
  </w:style>
  <w:style w:type="paragraph" w:customStyle="1" w:styleId="cuerpo-titulo">
    <w:name w:val="cuerpo-titulo"/>
    <w:basedOn w:val="Normal"/>
    <w:pPr>
      <w:spacing w:before="180" w:after="100" w:afterAutospacing="1"/>
      <w:jc w:val="center"/>
    </w:pPr>
    <w:rPr>
      <w:rFonts w:ascii="Open Sans" w:hAnsi="Open Sans" w:cs="Open Sans"/>
      <w:sz w:val="26"/>
      <w:szCs w:val="26"/>
    </w:rPr>
  </w:style>
  <w:style w:type="paragraph" w:customStyle="1" w:styleId="cuerpo-titulo-negra">
    <w:name w:val="cuerpo-titulo-negra"/>
    <w:basedOn w:val="Normal"/>
    <w:pPr>
      <w:spacing w:before="180" w:after="100" w:afterAutospacing="1"/>
      <w:jc w:val="center"/>
    </w:pPr>
    <w:rPr>
      <w:rFonts w:ascii="Open Sans" w:hAnsi="Open Sans" w:cs="Open Sans"/>
      <w:b/>
      <w:bCs/>
      <w:sz w:val="26"/>
      <w:szCs w:val="26"/>
    </w:rPr>
  </w:style>
  <w:style w:type="paragraph" w:customStyle="1" w:styleId="jurisprudencia">
    <w:name w:val="jurisprudencia"/>
    <w:basedOn w:val="Normal"/>
    <w:pPr>
      <w:spacing w:before="180" w:after="100" w:afterAutospacing="1"/>
      <w:ind w:firstLine="280"/>
      <w:jc w:val="both"/>
    </w:pPr>
    <w:rPr>
      <w:rFonts w:ascii="Open Sans" w:hAnsi="Open Sans" w:cs="Open Sans"/>
      <w:i/>
      <w:iCs/>
      <w:sz w:val="28"/>
      <w:szCs w:val="28"/>
    </w:rPr>
  </w:style>
  <w:style w:type="paragraph" w:customStyle="1" w:styleId="nivel-1">
    <w:name w:val="nivel-1"/>
    <w:basedOn w:val="Normal"/>
    <w:pPr>
      <w:spacing w:before="560" w:after="560"/>
    </w:pPr>
    <w:rPr>
      <w:rFonts w:ascii="Open Sans" w:hAnsi="Open Sans" w:cs="Open Sans"/>
      <w:b/>
      <w:bCs/>
      <w:sz w:val="48"/>
      <w:szCs w:val="48"/>
    </w:rPr>
  </w:style>
  <w:style w:type="paragraph" w:customStyle="1" w:styleId="nivel-1-2">
    <w:name w:val="nivel-1-2"/>
    <w:basedOn w:val="Normal"/>
    <w:pPr>
      <w:spacing w:before="240" w:after="240"/>
      <w:jc w:val="center"/>
    </w:pPr>
    <w:rPr>
      <w:rFonts w:ascii="Open Sans" w:hAnsi="Open Sans" w:cs="Open Sans"/>
      <w:b/>
      <w:bCs/>
      <w:sz w:val="64"/>
      <w:szCs w:val="64"/>
    </w:rPr>
  </w:style>
  <w:style w:type="paragraph" w:customStyle="1" w:styleId="nivel-2">
    <w:name w:val="nivel-2"/>
    <w:basedOn w:val="Normal"/>
    <w:pPr>
      <w:spacing w:before="120" w:after="120"/>
    </w:pPr>
    <w:rPr>
      <w:rFonts w:ascii="Open Sans" w:hAnsi="Open Sans" w:cs="Open Sans"/>
      <w:b/>
      <w:bCs/>
      <w:sz w:val="56"/>
      <w:szCs w:val="56"/>
    </w:rPr>
  </w:style>
  <w:style w:type="paragraph" w:customStyle="1" w:styleId="nivel-3">
    <w:name w:val="nivel-3"/>
    <w:basedOn w:val="Normal"/>
    <w:pPr>
      <w:spacing w:before="400" w:after="400"/>
    </w:pPr>
    <w:rPr>
      <w:rFonts w:ascii="Open Sans" w:hAnsi="Open Sans" w:cs="Open Sans"/>
      <w:b/>
      <w:bCs/>
      <w:sz w:val="44"/>
      <w:szCs w:val="44"/>
    </w:rPr>
  </w:style>
  <w:style w:type="paragraph" w:customStyle="1" w:styleId="nivel-3-4">
    <w:name w:val="nivel-3-4"/>
    <w:basedOn w:val="Normal"/>
    <w:pPr>
      <w:spacing w:before="180" w:after="100" w:afterAutospacing="1"/>
    </w:pPr>
    <w:rPr>
      <w:rFonts w:ascii="Open Sans" w:hAnsi="Open Sans" w:cs="Open Sans"/>
      <w:b/>
      <w:bCs/>
      <w:sz w:val="42"/>
      <w:szCs w:val="42"/>
    </w:rPr>
  </w:style>
  <w:style w:type="paragraph" w:customStyle="1" w:styleId="nivel-4">
    <w:name w:val="nivel-4"/>
    <w:basedOn w:val="Normal"/>
    <w:pPr>
      <w:spacing w:before="180" w:after="180"/>
    </w:pPr>
    <w:rPr>
      <w:rFonts w:ascii="Open Sans" w:hAnsi="Open Sans" w:cs="Open Sans"/>
      <w:b/>
      <w:bCs/>
      <w:sz w:val="40"/>
      <w:szCs w:val="40"/>
    </w:rPr>
  </w:style>
  <w:style w:type="paragraph" w:customStyle="1" w:styleId="nivel-5">
    <w:name w:val="nivel-5"/>
    <w:basedOn w:val="Normal"/>
    <w:pPr>
      <w:spacing w:before="120" w:after="120"/>
    </w:pPr>
    <w:rPr>
      <w:rFonts w:ascii="Open Sans" w:hAnsi="Open Sans" w:cs="Open Sans"/>
      <w:b/>
      <w:bCs/>
      <w:sz w:val="36"/>
      <w:szCs w:val="36"/>
    </w:rPr>
  </w:style>
  <w:style w:type="paragraph" w:customStyle="1" w:styleId="nivel-5-6">
    <w:name w:val="nivel-5-6"/>
    <w:basedOn w:val="Normal"/>
    <w:pPr>
      <w:spacing w:before="120" w:after="120"/>
    </w:pPr>
    <w:rPr>
      <w:rFonts w:ascii="Open Sans" w:hAnsi="Open Sans" w:cs="Open Sans"/>
      <w:sz w:val="28"/>
      <w:szCs w:val="28"/>
    </w:rPr>
  </w:style>
  <w:style w:type="paragraph" w:customStyle="1" w:styleId="nivel-6">
    <w:name w:val="nivel-6"/>
    <w:basedOn w:val="Normal"/>
    <w:pPr>
      <w:spacing w:before="180" w:after="100" w:afterAutospacing="1"/>
    </w:pPr>
    <w:rPr>
      <w:rFonts w:ascii="Open Sans" w:hAnsi="Open Sans" w:cs="Open Sans"/>
      <w:b/>
      <w:bCs/>
      <w:sz w:val="34"/>
      <w:szCs w:val="34"/>
    </w:rPr>
  </w:style>
  <w:style w:type="paragraph" w:customStyle="1" w:styleId="nivel-7">
    <w:name w:val="nivel-7"/>
    <w:basedOn w:val="Normal"/>
    <w:pPr>
      <w:spacing w:before="120" w:after="120"/>
    </w:pPr>
    <w:rPr>
      <w:rFonts w:ascii="Open Sans" w:hAnsi="Open Sans" w:cs="Open Sans"/>
      <w:b/>
      <w:bCs/>
      <w:sz w:val="32"/>
      <w:szCs w:val="32"/>
    </w:rPr>
  </w:style>
  <w:style w:type="paragraph" w:customStyle="1" w:styleId="nueve">
    <w:name w:val="nueve"/>
    <w:basedOn w:val="Normal"/>
    <w:pPr>
      <w:spacing w:before="180" w:after="100" w:afterAutospacing="1"/>
      <w:jc w:val="both"/>
    </w:pPr>
    <w:rPr>
      <w:rFonts w:ascii="Open Sans" w:hAnsi="Open Sans" w:cs="Open Sans"/>
      <w:sz w:val="32"/>
      <w:szCs w:val="32"/>
    </w:rPr>
  </w:style>
  <w:style w:type="paragraph" w:customStyle="1" w:styleId="nueve-negra">
    <w:name w:val="nueve-negra"/>
    <w:basedOn w:val="Normal"/>
    <w:pPr>
      <w:spacing w:before="180" w:after="100" w:afterAutospacing="1"/>
      <w:jc w:val="both"/>
    </w:pPr>
    <w:rPr>
      <w:rFonts w:ascii="Open Sans" w:hAnsi="Open Sans" w:cs="Open Sans"/>
      <w:b/>
      <w:bCs/>
      <w:sz w:val="32"/>
      <w:szCs w:val="32"/>
    </w:rPr>
  </w:style>
  <w:style w:type="paragraph" w:customStyle="1" w:styleId="nueve-titulo">
    <w:name w:val="nueve-titulo"/>
    <w:basedOn w:val="Normal"/>
    <w:pPr>
      <w:spacing w:before="300" w:after="100" w:afterAutospacing="1"/>
    </w:pPr>
    <w:rPr>
      <w:rFonts w:ascii="Open Sans" w:hAnsi="Open Sans" w:cs="Open Sans"/>
      <w:sz w:val="32"/>
      <w:szCs w:val="32"/>
    </w:rPr>
  </w:style>
  <w:style w:type="paragraph" w:customStyle="1" w:styleId="sangria">
    <w:name w:val="sangria"/>
    <w:basedOn w:val="Normal"/>
    <w:pPr>
      <w:spacing w:before="100" w:beforeAutospacing="1" w:after="100" w:afterAutospacing="1"/>
      <w:ind w:left="560"/>
      <w:jc w:val="both"/>
    </w:pPr>
    <w:rPr>
      <w:rFonts w:ascii="Open Sans" w:hAnsi="Open Sans" w:cs="Open Sans"/>
      <w:sz w:val="32"/>
      <w:szCs w:val="32"/>
    </w:rPr>
  </w:style>
  <w:style w:type="paragraph" w:customStyle="1" w:styleId="sintesis">
    <w:name w:val="sintesis"/>
    <w:basedOn w:val="Normal"/>
    <w:pPr>
      <w:spacing w:before="180" w:after="180"/>
      <w:jc w:val="both"/>
    </w:pPr>
    <w:rPr>
      <w:rFonts w:ascii="Open Sans" w:hAnsi="Open Sans" w:cs="Open Sans"/>
      <w:sz w:val="36"/>
      <w:szCs w:val="36"/>
    </w:rPr>
  </w:style>
  <w:style w:type="paragraph" w:customStyle="1" w:styleId="sintesis-negra">
    <w:name w:val="sintesis-negra"/>
    <w:basedOn w:val="Normal"/>
    <w:pPr>
      <w:spacing w:before="180" w:after="180"/>
      <w:jc w:val="both"/>
    </w:pPr>
    <w:rPr>
      <w:rFonts w:ascii="Open Sans" w:hAnsi="Open Sans" w:cs="Open Sans"/>
      <w:b/>
      <w:bCs/>
      <w:sz w:val="36"/>
      <w:szCs w:val="36"/>
    </w:rPr>
  </w:style>
  <w:style w:type="paragraph" w:customStyle="1" w:styleId="sin-uso">
    <w:name w:val="sin-uso"/>
    <w:basedOn w:val="Normal"/>
    <w:pPr>
      <w:spacing w:before="60" w:after="100" w:afterAutospacing="1"/>
      <w:ind w:firstLine="100"/>
      <w:jc w:val="right"/>
    </w:pPr>
    <w:rPr>
      <w:rFonts w:ascii="Open Sans" w:hAnsi="Open Sans" w:cs="Open Sans"/>
      <w:b/>
      <w:bCs/>
      <w:sz w:val="36"/>
      <w:szCs w:val="36"/>
    </w:rPr>
  </w:style>
  <w:style w:type="paragraph" w:customStyle="1" w:styleId="unico">
    <w:name w:val="unico"/>
    <w:basedOn w:val="Normal"/>
    <w:pPr>
      <w:spacing w:before="180" w:after="100" w:afterAutospacing="1"/>
      <w:jc w:val="both"/>
    </w:pPr>
    <w:rPr>
      <w:rFonts w:ascii="Open Sans" w:hAnsi="Open Sans" w:cs="Open Sans"/>
      <w:sz w:val="32"/>
      <w:szCs w:val="32"/>
    </w:rPr>
  </w:style>
  <w:style w:type="paragraph" w:customStyle="1" w:styleId="novigente">
    <w:name w:val="novigente"/>
    <w:basedOn w:val="Normal"/>
    <w:pPr>
      <w:spacing w:before="40" w:after="40"/>
      <w:jc w:val="both"/>
    </w:pPr>
    <w:rPr>
      <w:rFonts w:ascii="Open Sans" w:hAnsi="Open Sans" w:cs="Open Sans"/>
      <w:color w:val="800000"/>
      <w:sz w:val="32"/>
      <w:szCs w:val="32"/>
    </w:rPr>
  </w:style>
  <w:style w:type="paragraph" w:customStyle="1" w:styleId="novigenteconraya">
    <w:name w:val="novigente_con_raya"/>
    <w:basedOn w:val="Normal"/>
    <w:pPr>
      <w:pBdr>
        <w:left w:val="single" w:sz="6" w:space="0" w:color="000000"/>
      </w:pBdr>
      <w:spacing w:before="40" w:after="40"/>
      <w:jc w:val="both"/>
    </w:pPr>
    <w:rPr>
      <w:rFonts w:ascii="Open Sans" w:hAnsi="Open Sans" w:cs="Open Sans"/>
      <w:color w:val="800000"/>
      <w:sz w:val="32"/>
      <w:szCs w:val="32"/>
    </w:rPr>
  </w:style>
  <w:style w:type="paragraph" w:customStyle="1" w:styleId="sinestilo">
    <w:name w:val="sinestilo"/>
    <w:basedOn w:val="Normal"/>
    <w:pPr>
      <w:spacing w:before="40" w:after="40"/>
      <w:jc w:val="both"/>
    </w:pPr>
    <w:rPr>
      <w:rFonts w:ascii="Open Sans" w:hAnsi="Open Sans" w:cs="Open Sans"/>
      <w:sz w:val="32"/>
      <w:szCs w:val="32"/>
    </w:rPr>
  </w:style>
  <w:style w:type="paragraph" w:customStyle="1" w:styleId="codint">
    <w:name w:val="codint"/>
    <w:basedOn w:val="Normal"/>
    <w:pPr>
      <w:spacing w:before="100" w:beforeAutospacing="1" w:after="150"/>
      <w:jc w:val="right"/>
    </w:pPr>
    <w:rPr>
      <w:rFonts w:ascii="Arial" w:hAnsi="Arial" w:cs="Arial"/>
      <w:b/>
      <w:bCs/>
    </w:rPr>
  </w:style>
  <w:style w:type="paragraph" w:customStyle="1" w:styleId="genpresentacion">
    <w:name w:val="gen_presentacion"/>
    <w:basedOn w:val="Normal"/>
    <w:pPr>
      <w:spacing w:before="100" w:beforeAutospacing="1" w:after="100" w:afterAutospacing="1"/>
      <w:jc w:val="center"/>
    </w:pPr>
    <w:rPr>
      <w:rFonts w:ascii="Open Sans" w:hAnsi="Open Sans" w:cs="Open Sans"/>
      <w:b/>
      <w:bCs/>
      <w:sz w:val="72"/>
      <w:szCs w:val="72"/>
    </w:rPr>
  </w:style>
  <w:style w:type="paragraph" w:customStyle="1" w:styleId="gentitulo">
    <w:name w:val="gen_titulo"/>
    <w:basedOn w:val="Normal"/>
    <w:pPr>
      <w:spacing w:before="100" w:beforeAutospacing="1" w:after="100" w:afterAutospacing="1"/>
      <w:jc w:val="center"/>
    </w:pPr>
    <w:rPr>
      <w:rFonts w:ascii="Open Sans" w:hAnsi="Open Sans" w:cs="Open Sans"/>
      <w:sz w:val="26"/>
      <w:szCs w:val="26"/>
    </w:rPr>
  </w:style>
  <w:style w:type="paragraph" w:customStyle="1" w:styleId="gentextitulo">
    <w:name w:val="gen_textitulo"/>
    <w:basedOn w:val="Normal"/>
    <w:pPr>
      <w:spacing w:before="100" w:beforeAutospacing="1" w:after="100" w:afterAutospacing="1"/>
      <w:jc w:val="center"/>
    </w:pPr>
    <w:rPr>
      <w:rFonts w:ascii="Open Sans" w:hAnsi="Open Sans" w:cs="Open Sans"/>
      <w:sz w:val="26"/>
      <w:szCs w:val="26"/>
    </w:rPr>
  </w:style>
  <w:style w:type="paragraph" w:customStyle="1" w:styleId="gentexcapitulo">
    <w:name w:val="gen_texcapitulo"/>
    <w:basedOn w:val="Normal"/>
    <w:pPr>
      <w:spacing w:before="100" w:beforeAutospacing="1" w:after="100" w:afterAutospacing="1"/>
      <w:jc w:val="center"/>
    </w:pPr>
    <w:rPr>
      <w:rFonts w:ascii="Open Sans" w:hAnsi="Open Sans" w:cs="Open Sans"/>
      <w:sz w:val="26"/>
      <w:szCs w:val="26"/>
    </w:rPr>
  </w:style>
  <w:style w:type="paragraph" w:customStyle="1" w:styleId="codigointerno">
    <w:name w:val="codigointerno"/>
    <w:basedOn w:val="Normal"/>
    <w:pPr>
      <w:spacing w:before="100" w:beforeAutospacing="1" w:after="100" w:afterAutospacing="1"/>
      <w:jc w:val="right"/>
    </w:pPr>
    <w:rPr>
      <w:b/>
      <w:bCs/>
    </w:rPr>
  </w:style>
  <w:style w:type="paragraph" w:customStyle="1" w:styleId="norma-principal">
    <w:name w:val="norma-principal"/>
    <w:basedOn w:val="Normal"/>
    <w:pPr>
      <w:spacing w:before="75" w:after="100" w:afterAutospacing="1"/>
    </w:pPr>
  </w:style>
  <w:style w:type="paragraph" w:customStyle="1" w:styleId="historico-normas">
    <w:name w:val="historico-normas"/>
    <w:basedOn w:val="Normal"/>
    <w:pPr>
      <w:spacing w:before="100" w:beforeAutospacing="1" w:after="100" w:afterAutospacing="1"/>
    </w:pPr>
  </w:style>
  <w:style w:type="paragraph" w:customStyle="1" w:styleId="plantilla">
    <w:name w:val="plantilla"/>
    <w:basedOn w:val="Normal"/>
    <w:pPr>
      <w:spacing w:before="100" w:beforeAutospacing="1" w:after="100" w:afterAutospacing="1"/>
    </w:pPr>
    <w:rPr>
      <w:rFonts w:ascii="Arial" w:hAnsi="Arial" w:cs="Arial"/>
      <w:b/>
      <w:bCs/>
      <w:sz w:val="26"/>
      <w:szCs w:val="26"/>
    </w:rPr>
  </w:style>
  <w:style w:type="paragraph" w:customStyle="1" w:styleId="captiontable">
    <w:name w:val="captiontable"/>
    <w:basedOn w:val="Normal"/>
    <w:pPr>
      <w:spacing w:before="100" w:beforeAutospacing="1" w:after="100" w:afterAutospacing="1"/>
    </w:pPr>
    <w:rPr>
      <w:rFonts w:ascii="Arial" w:hAnsi="Arial" w:cs="Arial"/>
      <w:b/>
      <w:bCs/>
      <w:color w:val="000000"/>
      <w:sz w:val="20"/>
      <w:szCs w:val="20"/>
    </w:rPr>
  </w:style>
  <w:style w:type="paragraph" w:customStyle="1" w:styleId="inclinada">
    <w:name w:val="inclinada"/>
    <w:basedOn w:val="Normal"/>
    <w:pPr>
      <w:spacing w:before="100" w:beforeAutospacing="1" w:after="100" w:afterAutospacing="1"/>
    </w:pPr>
    <w:rPr>
      <w:i/>
      <w:iCs/>
    </w:rPr>
  </w:style>
  <w:style w:type="paragraph" w:customStyle="1" w:styleId="tabulador">
    <w:name w:val="tabulador"/>
    <w:basedOn w:val="Normal"/>
    <w:pPr>
      <w:spacing w:before="100" w:beforeAutospacing="1" w:after="100" w:afterAutospacing="1"/>
    </w:pPr>
    <w:rPr>
      <w:rFonts w:ascii="Courier New" w:hAnsi="Courier New" w:cs="Courier New"/>
      <w:sz w:val="18"/>
      <w:szCs w:val="18"/>
    </w:rPr>
  </w:style>
  <w:style w:type="paragraph" w:customStyle="1" w:styleId="tachado">
    <w:name w:val="tachado"/>
    <w:basedOn w:val="Normal"/>
    <w:pPr>
      <w:spacing w:before="100" w:beforeAutospacing="1" w:after="100" w:afterAutospacing="1"/>
    </w:pPr>
    <w:rPr>
      <w:strike/>
    </w:rPr>
  </w:style>
  <w:style w:type="paragraph" w:customStyle="1" w:styleId="medio">
    <w:name w:val="medio"/>
    <w:basedOn w:val="Normal"/>
    <w:pPr>
      <w:spacing w:before="100" w:beforeAutospacing="1" w:after="100" w:afterAutospacing="1"/>
    </w:pPr>
    <w:rPr>
      <w:color w:val="800080"/>
      <w:u w:val="single"/>
    </w:rPr>
  </w:style>
  <w:style w:type="paragraph" w:customStyle="1" w:styleId="linkpopup">
    <w:name w:val="linkpopup"/>
    <w:basedOn w:val="Normal"/>
    <w:pPr>
      <w:spacing w:before="100" w:beforeAutospacing="1" w:after="100" w:afterAutospacing="1"/>
    </w:pPr>
    <w:rPr>
      <w:color w:val="FF0000"/>
    </w:rPr>
  </w:style>
  <w:style w:type="paragraph" w:customStyle="1" w:styleId="subscript">
    <w:name w:val="subscript"/>
    <w:basedOn w:val="Normal"/>
    <w:pPr>
      <w:spacing w:before="100" w:beforeAutospacing="1" w:after="100" w:afterAutospacing="1"/>
    </w:pPr>
    <w:rPr>
      <w:sz w:val="20"/>
      <w:szCs w:val="20"/>
      <w:vertAlign w:val="subscript"/>
    </w:rPr>
  </w:style>
  <w:style w:type="paragraph" w:customStyle="1" w:styleId="superscript">
    <w:name w:val="superscript"/>
    <w:basedOn w:val="Normal"/>
    <w:pPr>
      <w:spacing w:before="100" w:beforeAutospacing="1" w:after="100" w:afterAutospacing="1"/>
    </w:pPr>
    <w:rPr>
      <w:sz w:val="20"/>
      <w:szCs w:val="20"/>
      <w:vertAlign w:val="superscript"/>
    </w:rPr>
  </w:style>
  <w:style w:type="paragraph" w:customStyle="1" w:styleId="tableall">
    <w:name w:val="tableall"/>
    <w:basedOn w:val="Normal"/>
    <w:pPr>
      <w:pBdr>
        <w:top w:val="single" w:sz="6" w:space="0" w:color="000000"/>
        <w:left w:val="single" w:sz="6" w:space="0" w:color="000000"/>
        <w:bottom w:val="single" w:sz="6" w:space="0" w:color="000000"/>
        <w:right w:val="single" w:sz="6" w:space="0" w:color="000000"/>
      </w:pBdr>
      <w:spacing w:before="100" w:beforeAutospacing="1" w:after="100" w:afterAutospacing="1"/>
    </w:pPr>
  </w:style>
  <w:style w:type="paragraph" w:customStyle="1" w:styleId="tdall">
    <w:name w:val="tdall"/>
    <w:basedOn w:val="Normal"/>
    <w:pPr>
      <w:spacing w:before="100" w:beforeAutospacing="1" w:after="100" w:afterAutospacing="1"/>
    </w:pPr>
    <w:rPr>
      <w:rFonts w:ascii="Arial" w:hAnsi="Arial" w:cs="Arial"/>
      <w:color w:val="000000"/>
      <w:sz w:val="19"/>
      <w:szCs w:val="19"/>
    </w:rPr>
  </w:style>
  <w:style w:type="paragraph" w:customStyle="1" w:styleId="thall">
    <w:name w:val="thall"/>
    <w:basedOn w:val="Normal"/>
    <w:pPr>
      <w:pBdr>
        <w:top w:val="single" w:sz="6" w:space="0" w:color="000000"/>
        <w:left w:val="single" w:sz="6" w:space="0" w:color="000000"/>
        <w:bottom w:val="single" w:sz="6" w:space="0" w:color="000000"/>
        <w:right w:val="single" w:sz="6" w:space="0" w:color="000000"/>
      </w:pBdr>
      <w:shd w:val="clear" w:color="auto" w:fill="C0C0C0"/>
      <w:spacing w:before="100" w:beforeAutospacing="1" w:after="100" w:afterAutospacing="1"/>
    </w:pPr>
    <w:rPr>
      <w:b/>
      <w:bCs/>
      <w:sz w:val="19"/>
      <w:szCs w:val="19"/>
    </w:rPr>
  </w:style>
  <w:style w:type="paragraph" w:customStyle="1" w:styleId="concordancias">
    <w:name w:val="concordancias"/>
    <w:basedOn w:val="Normal"/>
    <w:pPr>
      <w:spacing w:before="100" w:beforeAutospacing="1" w:after="100" w:afterAutospacing="1"/>
    </w:pPr>
  </w:style>
  <w:style w:type="paragraph" w:customStyle="1" w:styleId="temas">
    <w:name w:val="temas"/>
    <w:basedOn w:val="Normal"/>
    <w:pPr>
      <w:shd w:val="clear" w:color="auto" w:fill="C0C0C0"/>
      <w:spacing w:before="100" w:beforeAutospacing="1" w:after="100" w:afterAutospacing="1"/>
    </w:pPr>
  </w:style>
  <w:style w:type="paragraph" w:customStyle="1" w:styleId="tab">
    <w:name w:val="tab"/>
    <w:basedOn w:val="Normal"/>
    <w:pPr>
      <w:spacing w:before="100" w:beforeAutospacing="1" w:after="100" w:afterAutospacing="1"/>
    </w:pPr>
  </w:style>
  <w:style w:type="paragraph" w:customStyle="1" w:styleId="doctrina">
    <w:name w:val="doctrina"/>
    <w:basedOn w:val="Normal"/>
    <w:pPr>
      <w:spacing w:before="100" w:beforeAutospacing="1" w:after="150"/>
      <w:jc w:val="both"/>
    </w:pPr>
    <w:rPr>
      <w:rFonts w:ascii="Arial" w:hAnsi="Arial" w:cs="Arial"/>
      <w:i/>
      <w:iCs/>
      <w:color w:val="000000"/>
    </w:rPr>
  </w:style>
  <w:style w:type="paragraph" w:customStyle="1" w:styleId="linkgroup">
    <w:name w:val="link_group"/>
    <w:basedOn w:val="Normal"/>
    <w:pPr>
      <w:shd w:val="clear" w:color="auto" w:fill="176CFF"/>
      <w:spacing w:before="100" w:beforeAutospacing="1" w:after="100" w:afterAutospacing="1"/>
    </w:pPr>
    <w:rPr>
      <w:rFonts w:ascii="Open Sans" w:hAnsi="Open Sans" w:cs="Open Sans"/>
      <w:b/>
      <w:bCs/>
      <w:color w:val="FFFFFF"/>
      <w:sz w:val="18"/>
      <w:szCs w:val="18"/>
    </w:rPr>
  </w:style>
  <w:style w:type="paragraph" w:customStyle="1" w:styleId="header">
    <w:name w:val="header"/>
    <w:basedOn w:val="Normal"/>
    <w:pPr>
      <w:spacing w:before="100" w:beforeAutospacing="1" w:after="100" w:afterAutospacing="1"/>
    </w:pPr>
    <w:rPr>
      <w:b/>
      <w:bCs/>
    </w:rPr>
  </w:style>
  <w:style w:type="paragraph" w:customStyle="1" w:styleId="panel">
    <w:name w:val="panel"/>
    <w:basedOn w:val="Normal"/>
    <w:pPr>
      <w:spacing w:before="30" w:after="30"/>
      <w:ind w:left="30" w:right="30"/>
    </w:pPr>
  </w:style>
  <w:style w:type="paragraph" w:customStyle="1" w:styleId="container">
    <w:name w:val="container"/>
    <w:basedOn w:val="Normal"/>
    <w:pPr>
      <w:shd w:val="clear" w:color="auto" w:fill="FFFFFF"/>
      <w:spacing w:before="100" w:beforeAutospacing="1" w:after="100" w:afterAutospacing="1"/>
    </w:pPr>
    <w:rPr>
      <w:vanish/>
    </w:rPr>
  </w:style>
  <w:style w:type="paragraph" w:customStyle="1" w:styleId="popup">
    <w:name w:val="popup"/>
    <w:basedOn w:val="Normal"/>
    <w:pPr>
      <w:pBdr>
        <w:left w:val="single" w:sz="24" w:space="0" w:color="CCCCCC"/>
      </w:pBdr>
      <w:spacing w:before="75"/>
      <w:ind w:left="75" w:right="75"/>
    </w:pPr>
  </w:style>
  <w:style w:type="paragraph" w:customStyle="1" w:styleId="tabcont">
    <w:name w:val="tabcont"/>
    <w:basedOn w:val="Normal"/>
    <w:pPr>
      <w:spacing w:before="100" w:beforeAutospacing="1" w:after="100" w:afterAutospacing="1"/>
    </w:pPr>
  </w:style>
  <w:style w:type="paragraph" w:customStyle="1" w:styleId="closebutton">
    <w:name w:val="close_button"/>
    <w:basedOn w:val="Normal"/>
    <w:pPr>
      <w:spacing w:before="100" w:beforeAutospacing="1" w:after="100" w:afterAutospacing="1"/>
    </w:pPr>
    <w:rPr>
      <w:vanish/>
    </w:rPr>
  </w:style>
  <w:style w:type="paragraph" w:customStyle="1" w:styleId="tabs">
    <w:name w:val="tabs"/>
    <w:basedOn w:val="Normal"/>
    <w:pPr>
      <w:spacing w:before="100" w:beforeAutospacing="1" w:after="100" w:afterAutospacing="1"/>
    </w:pPr>
  </w:style>
  <w:style w:type="paragraph" w:customStyle="1" w:styleId="keepbounds">
    <w:name w:val="keepbounds"/>
    <w:basedOn w:val="Normal"/>
    <w:pPr>
      <w:spacing w:before="100" w:beforeAutospacing="1" w:after="100" w:afterAutospacing="1"/>
    </w:pPr>
  </w:style>
  <w:style w:type="paragraph" w:customStyle="1" w:styleId="tablein">
    <w:name w:val="tablein"/>
    <w:basedOn w:val="Normal"/>
    <w:pPr>
      <w:spacing w:before="100" w:beforeAutospacing="1" w:after="100" w:afterAutospacing="1"/>
    </w:pPr>
  </w:style>
  <w:style w:type="paragraph" w:customStyle="1" w:styleId="tablenormal">
    <w:name w:val="tablenormal"/>
    <w:basedOn w:val="Normal"/>
    <w:pPr>
      <w:spacing w:before="100" w:beforeAutospacing="1" w:after="100" w:afterAutospacing="1"/>
    </w:pPr>
  </w:style>
  <w:style w:type="paragraph" w:customStyle="1" w:styleId="cuerpotable">
    <w:name w:val="cuerpo&gt;table"/>
    <w:basedOn w:val="Normal"/>
    <w:pPr>
      <w:spacing w:before="100" w:beforeAutospacing="1" w:after="100" w:afterAutospacing="1"/>
    </w:pPr>
  </w:style>
  <w:style w:type="paragraph" w:customStyle="1" w:styleId="cuadropopup">
    <w:name w:val="cuadro_popup"/>
    <w:basedOn w:val="Normal"/>
    <w:pPr>
      <w:pBdr>
        <w:top w:val="single" w:sz="6" w:space="0" w:color="D6D6D6"/>
        <w:left w:val="single" w:sz="6" w:space="0" w:color="D6D6D6"/>
        <w:bottom w:val="single" w:sz="6" w:space="0" w:color="D6D6D6"/>
        <w:right w:val="single" w:sz="6" w:space="0" w:color="D6D6D6"/>
      </w:pBdr>
      <w:spacing w:before="100" w:beforeAutospacing="1" w:after="100" w:afterAutospacing="1"/>
    </w:pPr>
  </w:style>
  <w:style w:type="paragraph" w:customStyle="1" w:styleId="cuadropopupspanclassclosebtn">
    <w:name w:val="cuadro_popup&gt;span[class=closebtn]"/>
    <w:basedOn w:val="Normal"/>
    <w:pPr>
      <w:spacing w:before="100" w:beforeAutospacing="1" w:after="100" w:afterAutospacing="1"/>
    </w:pPr>
  </w:style>
  <w:style w:type="paragraph" w:customStyle="1" w:styleId="cropimage">
    <w:name w:val="cropimage"/>
    <w:basedOn w:val="Normal"/>
    <w:pPr>
      <w:spacing w:before="100" w:beforeAutospacing="1" w:after="100" w:afterAutospacing="1"/>
    </w:pPr>
  </w:style>
  <w:style w:type="paragraph" w:customStyle="1" w:styleId="cropimagespan">
    <w:name w:val="cropimage&gt;span"/>
    <w:basedOn w:val="Normal"/>
    <w:pPr>
      <w:spacing w:before="100" w:beforeAutospacing="1" w:after="100" w:afterAutospacing="1"/>
    </w:pPr>
    <w:rPr>
      <w:vanish/>
    </w:rPr>
  </w:style>
  <w:style w:type="paragraph" w:customStyle="1" w:styleId="imagen">
    <w:name w:val="imagen"/>
    <w:basedOn w:val="Normal"/>
    <w:pPr>
      <w:spacing w:before="100" w:beforeAutospacing="1" w:after="100" w:afterAutospacing="1"/>
    </w:pPr>
  </w:style>
  <w:style w:type="paragraph" w:customStyle="1" w:styleId="tableinspan">
    <w:name w:val="tablein&gt;span"/>
    <w:basedOn w:val="Normal"/>
    <w:pPr>
      <w:spacing w:before="100" w:beforeAutospacing="1" w:after="100" w:afterAutospacing="1"/>
    </w:pPr>
    <w:rPr>
      <w:vanish/>
    </w:rPr>
  </w:style>
  <w:style w:type="paragraph" w:customStyle="1" w:styleId="closebtn">
    <w:name w:val="closebtn"/>
    <w:basedOn w:val="Normal"/>
    <w:pPr>
      <w:shd w:val="clear" w:color="auto" w:fill="0000FF"/>
      <w:spacing w:before="100" w:beforeAutospacing="1" w:after="100" w:afterAutospacing="1" w:line="375" w:lineRule="atLeast"/>
      <w:jc w:val="center"/>
    </w:pPr>
    <w:rPr>
      <w:rFonts w:ascii="Arial" w:hAnsi="Arial" w:cs="Arial"/>
      <w:color w:val="F5F5F5"/>
      <w:sz w:val="35"/>
      <w:szCs w:val="35"/>
    </w:rPr>
  </w:style>
  <w:style w:type="paragraph" w:customStyle="1" w:styleId="tooltiplink">
    <w:name w:val="tooltip_link"/>
    <w:basedOn w:val="Normal"/>
    <w:pPr>
      <w:shd w:val="clear" w:color="auto" w:fill="D9EDF7"/>
      <w:spacing w:before="100" w:beforeAutospacing="1" w:after="100" w:afterAutospacing="1"/>
      <w:ind w:left="75"/>
    </w:pPr>
    <w:rPr>
      <w:sz w:val="18"/>
      <w:szCs w:val="18"/>
    </w:rPr>
  </w:style>
  <w:style w:type="paragraph" w:customStyle="1" w:styleId="focus">
    <w:name w:val="focus"/>
    <w:basedOn w:val="Normal"/>
    <w:pPr>
      <w:pBdr>
        <w:top w:val="single" w:sz="6" w:space="7" w:color="337AB7"/>
        <w:left w:val="single" w:sz="6" w:space="7" w:color="337AB7"/>
        <w:bottom w:val="single" w:sz="6" w:space="7" w:color="337AB7"/>
        <w:right w:val="single" w:sz="6" w:space="7" w:color="337AB7"/>
      </w:pBdr>
      <w:shd w:val="clear" w:color="auto" w:fill="337AB7"/>
      <w:spacing w:before="100" w:beforeAutospacing="1" w:after="100" w:afterAutospacing="1"/>
    </w:pPr>
  </w:style>
  <w:style w:type="paragraph" w:customStyle="1" w:styleId="body">
    <w:name w:val="body"/>
    <w:basedOn w:val="Normal"/>
    <w:pPr>
      <w:spacing w:before="100" w:beforeAutospacing="1" w:after="100" w:afterAutospacing="1"/>
      <w:ind w:left="150"/>
    </w:pPr>
  </w:style>
  <w:style w:type="paragraph" w:customStyle="1" w:styleId="video-wrapper">
    <w:name w:val="video-wrapper"/>
    <w:basedOn w:val="Normal"/>
    <w:pPr>
      <w:spacing w:before="100" w:beforeAutospacing="1" w:after="100" w:afterAutospacing="1"/>
    </w:pPr>
  </w:style>
  <w:style w:type="paragraph" w:customStyle="1" w:styleId="mark">
    <w:name w:val="mark"/>
    <w:basedOn w:val="Normal"/>
    <w:pPr>
      <w:spacing w:before="100" w:beforeAutospacing="1" w:after="100" w:afterAutospacing="1"/>
    </w:pPr>
  </w:style>
  <w:style w:type="paragraph" w:customStyle="1" w:styleId="note">
    <w:name w:val="note"/>
    <w:basedOn w:val="Normal"/>
    <w:pPr>
      <w:spacing w:before="100" w:beforeAutospacing="1" w:after="100" w:afterAutospacing="1"/>
    </w:pPr>
  </w:style>
  <w:style w:type="paragraph" w:customStyle="1" w:styleId="noteimg">
    <w:name w:val="note&gt;img"/>
    <w:basedOn w:val="Normal"/>
    <w:pPr>
      <w:spacing w:before="100" w:beforeAutospacing="1" w:after="100" w:afterAutospacing="1"/>
    </w:pPr>
  </w:style>
  <w:style w:type="paragraph" w:customStyle="1" w:styleId="is--open">
    <w:name w:val="is--open"/>
    <w:basedOn w:val="Normal"/>
    <w:pPr>
      <w:spacing w:before="100" w:beforeAutospacing="1" w:after="100" w:afterAutospacing="1"/>
    </w:pPr>
  </w:style>
  <w:style w:type="paragraph" w:customStyle="1" w:styleId="containerpag">
    <w:name w:val="containerpag"/>
    <w:basedOn w:val="Normal"/>
    <w:pPr>
      <w:spacing w:before="100" w:beforeAutospacing="1" w:after="100" w:afterAutospacing="1"/>
      <w:jc w:val="center"/>
    </w:pPr>
  </w:style>
  <w:style w:type="paragraph" w:customStyle="1" w:styleId="containerpaga">
    <w:name w:val="containerpag&gt;a"/>
    <w:basedOn w:val="Normal"/>
    <w:pPr>
      <w:spacing w:before="100" w:beforeAutospacing="1" w:after="100" w:afterAutospacing="1" w:line="540" w:lineRule="atLeast"/>
    </w:pPr>
    <w:rPr>
      <w:color w:val="FFFFFF"/>
      <w:sz w:val="21"/>
      <w:szCs w:val="21"/>
    </w:rPr>
  </w:style>
  <w:style w:type="paragraph" w:customStyle="1" w:styleId="video-embeded">
    <w:name w:val="video-embeded"/>
    <w:basedOn w:val="Normal"/>
    <w:pPr>
      <w:spacing w:before="100" w:beforeAutospacing="1" w:after="100" w:afterAutospacing="1"/>
    </w:pPr>
  </w:style>
  <w:style w:type="paragraph" w:customStyle="1" w:styleId="video-title">
    <w:name w:val="video-title"/>
    <w:basedOn w:val="Normal"/>
    <w:pPr>
      <w:spacing w:before="100" w:beforeAutospacing="1" w:after="100" w:afterAutospacing="1"/>
    </w:pPr>
  </w:style>
  <w:style w:type="paragraph" w:customStyle="1" w:styleId="divscroll">
    <w:name w:val="divscroll"/>
    <w:basedOn w:val="Normal"/>
    <w:pPr>
      <w:spacing w:before="100" w:beforeAutospacing="1" w:after="100" w:afterAutospacing="1"/>
    </w:pPr>
  </w:style>
  <w:style w:type="paragraph" w:customStyle="1" w:styleId="content">
    <w:name w:val="content"/>
    <w:basedOn w:val="Normal"/>
    <w:pPr>
      <w:spacing w:before="100" w:beforeAutospacing="1" w:after="100" w:afterAutospacing="1"/>
    </w:pPr>
  </w:style>
  <w:style w:type="paragraph" w:customStyle="1" w:styleId="close">
    <w:name w:val="close"/>
    <w:basedOn w:val="Normal"/>
    <w:pPr>
      <w:spacing w:before="100" w:beforeAutospacing="1" w:after="100" w:afterAutospacing="1"/>
    </w:pPr>
  </w:style>
  <w:style w:type="paragraph" w:customStyle="1" w:styleId="player">
    <w:name w:val="player"/>
    <w:basedOn w:val="Normal"/>
    <w:pPr>
      <w:spacing w:before="100" w:beforeAutospacing="1" w:after="100" w:afterAutospacing="1"/>
    </w:pPr>
  </w:style>
  <w:style w:type="paragraph" w:customStyle="1" w:styleId="title">
    <w:name w:val="title"/>
    <w:basedOn w:val="Normal"/>
    <w:pPr>
      <w:spacing w:before="100" w:beforeAutospacing="1" w:after="100" w:afterAutospacing="1"/>
    </w:pPr>
  </w:style>
  <w:style w:type="paragraph" w:customStyle="1" w:styleId="mark-rose">
    <w:name w:val="mark-rose"/>
    <w:basedOn w:val="Normal"/>
    <w:pPr>
      <w:shd w:val="clear" w:color="auto" w:fill="E89393"/>
      <w:spacing w:before="100" w:beforeAutospacing="1" w:after="100" w:afterAutospacing="1"/>
    </w:pPr>
  </w:style>
  <w:style w:type="paragraph" w:customStyle="1" w:styleId="mark-orange">
    <w:name w:val="mark-orange"/>
    <w:basedOn w:val="Normal"/>
    <w:pPr>
      <w:shd w:val="clear" w:color="auto" w:fill="FFFF00"/>
      <w:spacing w:before="100" w:beforeAutospacing="1" w:after="100" w:afterAutospacing="1"/>
    </w:pPr>
  </w:style>
  <w:style w:type="paragraph" w:customStyle="1" w:styleId="mark-green">
    <w:name w:val="mark-green"/>
    <w:basedOn w:val="Normal"/>
    <w:pPr>
      <w:shd w:val="clear" w:color="auto" w:fill="96EC9D"/>
      <w:spacing w:before="100" w:beforeAutospacing="1" w:after="100" w:afterAutospacing="1"/>
    </w:pPr>
  </w:style>
  <w:style w:type="paragraph" w:customStyle="1" w:styleId="mark-blue">
    <w:name w:val="mark-blue"/>
    <w:basedOn w:val="Normal"/>
    <w:pPr>
      <w:shd w:val="clear" w:color="auto" w:fill="A3D7F5"/>
      <w:spacing w:before="100" w:beforeAutospacing="1" w:after="100" w:afterAutospacing="1"/>
    </w:pPr>
  </w:style>
  <w:style w:type="paragraph" w:customStyle="1" w:styleId="containerpagtabdisabled">
    <w:name w:val="containerpagtabdisabled"/>
    <w:basedOn w:val="Normal"/>
    <w:pPr>
      <w:shd w:val="clear" w:color="auto" w:fill="DDDDDD"/>
      <w:spacing w:before="100" w:beforeAutospacing="1" w:after="100" w:afterAutospacing="1"/>
    </w:pPr>
    <w:rPr>
      <w:color w:val="000000"/>
    </w:rPr>
  </w:style>
  <w:style w:type="character" w:customStyle="1" w:styleId="anchor">
    <w:name w:val="anchor"/>
    <w:basedOn w:val="Fuentedeprrafopredeter"/>
    <w:rPr>
      <w:u w:val="single"/>
    </w:rPr>
  </w:style>
  <w:style w:type="character" w:customStyle="1" w:styleId="separator">
    <w:name w:val="separator"/>
    <w:basedOn w:val="Fuentedeprrafopredeter"/>
  </w:style>
  <w:style w:type="paragraph" w:customStyle="1" w:styleId="active">
    <w:name w:val="active"/>
    <w:basedOn w:val="Normal"/>
    <w:pPr>
      <w:spacing w:before="100" w:beforeAutospacing="1" w:after="100" w:afterAutospacing="1"/>
    </w:pPr>
  </w:style>
  <w:style w:type="paragraph" w:customStyle="1" w:styleId="container1">
    <w:name w:val="container1"/>
    <w:basedOn w:val="Normal"/>
    <w:pPr>
      <w:shd w:val="clear" w:color="auto" w:fill="FFFFFF"/>
      <w:spacing w:before="100" w:beforeAutospacing="1" w:after="100" w:afterAutospacing="1"/>
    </w:pPr>
    <w:rPr>
      <w:vanish/>
    </w:rPr>
  </w:style>
  <w:style w:type="paragraph" w:customStyle="1" w:styleId="closebutton1">
    <w:name w:val="close_button1"/>
    <w:basedOn w:val="Normal"/>
    <w:pPr>
      <w:spacing w:before="100" w:beforeAutospacing="1" w:after="100" w:afterAutospacing="1"/>
    </w:pPr>
    <w:rPr>
      <w:vanish/>
    </w:rPr>
  </w:style>
  <w:style w:type="paragraph" w:customStyle="1" w:styleId="panel1">
    <w:name w:val="panel1"/>
    <w:basedOn w:val="Normal"/>
  </w:style>
  <w:style w:type="paragraph" w:customStyle="1" w:styleId="header1">
    <w:name w:val="header1"/>
    <w:basedOn w:val="Normal"/>
    <w:pPr>
      <w:spacing w:before="100" w:beforeAutospacing="1" w:after="100" w:afterAutospacing="1"/>
    </w:pPr>
    <w:rPr>
      <w:b/>
      <w:bCs/>
      <w:vanish/>
    </w:rPr>
  </w:style>
  <w:style w:type="paragraph" w:customStyle="1" w:styleId="tabcont1">
    <w:name w:val="tabcont1"/>
    <w:basedOn w:val="Normal"/>
    <w:pPr>
      <w:spacing w:before="100" w:beforeAutospacing="1" w:after="100" w:afterAutospacing="1"/>
    </w:pPr>
  </w:style>
  <w:style w:type="paragraph" w:customStyle="1" w:styleId="popup1">
    <w:name w:val="popup1"/>
    <w:basedOn w:val="Normal"/>
    <w:pPr>
      <w:pBdr>
        <w:left w:val="single" w:sz="24" w:space="0" w:color="CCCCCC"/>
      </w:pBdr>
      <w:spacing w:before="75"/>
      <w:ind w:left="75" w:right="75"/>
    </w:pPr>
  </w:style>
  <w:style w:type="paragraph" w:customStyle="1" w:styleId="body1">
    <w:name w:val="body1"/>
    <w:basedOn w:val="Normal"/>
    <w:pPr>
      <w:spacing w:before="100" w:beforeAutospacing="1" w:after="100" w:afterAutospacing="1"/>
      <w:ind w:left="150"/>
    </w:pPr>
  </w:style>
  <w:style w:type="paragraph" w:customStyle="1" w:styleId="body2">
    <w:name w:val="body2"/>
    <w:basedOn w:val="Normal"/>
    <w:pPr>
      <w:spacing w:before="100" w:beforeAutospacing="1"/>
      <w:ind w:left="150"/>
    </w:pPr>
  </w:style>
  <w:style w:type="paragraph" w:customStyle="1" w:styleId="tabcont2">
    <w:name w:val="tabcont2"/>
    <w:basedOn w:val="Normal"/>
    <w:pPr>
      <w:spacing w:before="100" w:beforeAutospacing="1" w:after="100" w:afterAutospacing="1"/>
    </w:pPr>
    <w:rPr>
      <w:vanish/>
    </w:rPr>
  </w:style>
  <w:style w:type="paragraph" w:customStyle="1" w:styleId="tabcont3">
    <w:name w:val="tabcont3"/>
    <w:basedOn w:val="Normal"/>
    <w:pPr>
      <w:spacing w:before="100" w:beforeAutospacing="1" w:after="100" w:afterAutospacing="1"/>
    </w:pPr>
    <w:rPr>
      <w:vanish/>
    </w:rPr>
  </w:style>
  <w:style w:type="paragraph" w:customStyle="1" w:styleId="tabcont4">
    <w:name w:val="tabcont4"/>
    <w:basedOn w:val="Normal"/>
    <w:pPr>
      <w:spacing w:before="100" w:beforeAutospacing="1" w:after="225"/>
      <w:ind w:left="-15"/>
    </w:pPr>
  </w:style>
  <w:style w:type="paragraph" w:customStyle="1" w:styleId="closebutton2">
    <w:name w:val="close_button2"/>
    <w:basedOn w:val="Normal"/>
    <w:pPr>
      <w:spacing w:before="100" w:beforeAutospacing="1" w:after="100" w:afterAutospacing="1"/>
    </w:pPr>
  </w:style>
  <w:style w:type="paragraph" w:customStyle="1" w:styleId="divscroll1">
    <w:name w:val="divscroll1"/>
    <w:basedOn w:val="Normal"/>
    <w:pPr>
      <w:spacing w:before="100" w:beforeAutospacing="1" w:after="100" w:afterAutospacing="1"/>
    </w:pPr>
  </w:style>
  <w:style w:type="paragraph" w:customStyle="1" w:styleId="active1">
    <w:name w:val="active1"/>
    <w:basedOn w:val="Normal"/>
    <w:pPr>
      <w:spacing w:after="100" w:afterAutospacing="1"/>
      <w:ind w:right="120"/>
    </w:pPr>
  </w:style>
  <w:style w:type="paragraph" w:customStyle="1" w:styleId="video-embeded1">
    <w:name w:val="video-embeded1"/>
    <w:basedOn w:val="Normal"/>
    <w:pPr>
      <w:spacing w:before="100" w:beforeAutospacing="1" w:after="100" w:afterAutospacing="1"/>
    </w:pPr>
  </w:style>
  <w:style w:type="paragraph" w:customStyle="1" w:styleId="video-title1">
    <w:name w:val="video-title1"/>
    <w:basedOn w:val="Normal"/>
    <w:pPr>
      <w:spacing w:before="100" w:beforeAutospacing="1" w:after="100" w:afterAutospacing="1"/>
    </w:pPr>
    <w:rPr>
      <w:b/>
      <w:bCs/>
    </w:rPr>
  </w:style>
  <w:style w:type="paragraph" w:customStyle="1" w:styleId="content1">
    <w:name w:val="content1"/>
    <w:basedOn w:val="Normal"/>
    <w:pPr>
      <w:spacing w:before="100" w:beforeAutospacing="1" w:after="100" w:afterAutospacing="1"/>
    </w:pPr>
  </w:style>
  <w:style w:type="paragraph" w:customStyle="1" w:styleId="player1">
    <w:name w:val="player1"/>
    <w:basedOn w:val="Normal"/>
    <w:pPr>
      <w:spacing w:before="100" w:beforeAutospacing="1" w:after="100" w:afterAutospacing="1"/>
    </w:pPr>
  </w:style>
  <w:style w:type="paragraph" w:customStyle="1" w:styleId="title1">
    <w:name w:val="title1"/>
    <w:basedOn w:val="Normal"/>
    <w:pPr>
      <w:shd w:val="clear" w:color="auto" w:fill="007BFF"/>
      <w:spacing w:line="345" w:lineRule="atLeast"/>
      <w:jc w:val="center"/>
    </w:pPr>
    <w:rPr>
      <w:vanish/>
      <w:color w:val="FFFFFF"/>
      <w:sz w:val="39"/>
      <w:szCs w:val="39"/>
    </w:rPr>
  </w:style>
  <w:style w:type="paragraph" w:customStyle="1" w:styleId="close1">
    <w:name w:val="close1"/>
    <w:basedOn w:val="Normal"/>
    <w:pPr>
      <w:shd w:val="clear" w:color="auto" w:fill="336666"/>
      <w:spacing w:before="100" w:beforeAutospacing="1" w:after="100" w:afterAutospacing="1" w:line="525" w:lineRule="atLeast"/>
      <w:jc w:val="center"/>
    </w:pPr>
    <w:rPr>
      <w:b/>
      <w:bCs/>
      <w:color w:val="FFFFFF"/>
      <w:sz w:val="39"/>
      <w:szCs w:val="39"/>
    </w:rPr>
  </w:style>
  <w:style w:type="paragraph" w:customStyle="1" w:styleId="closebutton3">
    <w:name w:val="close_button3"/>
    <w:basedOn w:val="Normal"/>
    <w:pPr>
      <w:spacing w:before="100" w:beforeAutospacing="1" w:after="100" w:afterAutospacing="1"/>
    </w:pPr>
  </w:style>
  <w:style w:type="paragraph" w:customStyle="1" w:styleId="cuadropopup1">
    <w:name w:val="cuadro_popup1"/>
    <w:basedOn w:val="Normal"/>
    <w:pPr>
      <w:pBdr>
        <w:top w:val="single" w:sz="6" w:space="0" w:color="D6D6D6"/>
        <w:left w:val="single" w:sz="6" w:space="0" w:color="D6D6D6"/>
        <w:bottom w:val="single" w:sz="6" w:space="0" w:color="D6D6D6"/>
        <w:right w:val="single" w:sz="6" w:space="0" w:color="D6D6D6"/>
      </w:pBdr>
      <w:spacing w:before="345" w:after="100" w:afterAutospacing="1"/>
    </w:pPr>
  </w:style>
  <w:style w:type="paragraph" w:customStyle="1" w:styleId="active2">
    <w:name w:val="active2"/>
    <w:basedOn w:val="Normal"/>
    <w:pPr>
      <w:spacing w:after="100" w:afterAutospacing="1"/>
      <w:ind w:right="120"/>
    </w:pPr>
  </w:style>
  <w:style w:type="paragraph" w:styleId="NormalWeb">
    <w:name w:val="Normal (Web)"/>
    <w:basedOn w:val="Normal"/>
    <w:uiPriority w:val="99"/>
    <w:semiHidden/>
    <w:unhideWhenUsed/>
    <w:pPr>
      <w:spacing w:before="100" w:beforeAutospacing="1" w:after="100" w:afterAutospacing="1"/>
    </w:p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2F5496" w:themeColor="accent1" w:themeShade="BF"/>
      <w:sz w:val="26"/>
      <w:szCs w:val="26"/>
    </w:rPr>
  </w:style>
  <w:style w:type="character" w:customStyle="1" w:styleId="codigointerno1">
    <w:name w:val="codigointerno1"/>
    <w:basedOn w:val="Fuentedeprrafopredeter"/>
    <w:rPr>
      <w:b/>
      <w:bCs/>
      <w:i w:val="0"/>
      <w:iCs w:val="0"/>
    </w:rPr>
  </w:style>
  <w:style w:type="character" w:styleId="Textoennegrita">
    <w:name w:val="Strong"/>
    <w:basedOn w:val="Fuentedeprrafopredeter"/>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3119704">
      <w:marLeft w:val="0"/>
      <w:marRight w:val="0"/>
      <w:marTop w:val="75"/>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1</TotalTime>
  <Pages>5</Pages>
  <Words>1422</Words>
  <Characters>7827</Characters>
  <Application>Microsoft Office Word</Application>
  <DocSecurity>0</DocSecurity>
  <Lines>65</Lines>
  <Paragraphs>18</Paragraphs>
  <ScaleCrop>false</ScaleCrop>
  <Company/>
  <LinksUpToDate>false</LinksUpToDate>
  <CharactersWithSpaces>9231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2023-09-12T22:15:00Z</dcterms:created>
  <dcterms:modified xsi:type="dcterms:W3CDTF">2023-09-12T22:15:00Z</dcterms:modified>
</cp:coreProperties>
</file>