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shd w:fill="ffffff" w:val="clea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3">
      <w:pPr>
        <w:pageBreakBefore w:val="0"/>
        <w:shd w:fill="ffffff" w:val="clear"/>
        <w:spacing w:after="0" w:lineRule="auto"/>
        <w:jc w:val="both"/>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NOTA: </w:t>
      </w:r>
      <w:r w:rsidDel="00000000" w:rsidR="00000000" w:rsidRPr="00000000">
        <w:rPr>
          <w:rFonts w:ascii="Arial" w:cs="Arial" w:eastAsia="Arial" w:hAnsi="Arial"/>
          <w:color w:val="000000"/>
          <w:sz w:val="24"/>
          <w:szCs w:val="24"/>
          <w:rtl w:val="0"/>
        </w:rPr>
        <w:t xml:space="preserve">se debe verificar que la persona que aparece en la foto-detención no es el accionante, o en su defecto, que en la foto detención no se logre visualizar quien es el conductor. Para esto, si no tiene la foto - detención en su poder, puede solicitarla mediante un derecho de petición, en el cual también debe solicitar las copias de las notificaciones </w:t>
      </w:r>
      <w:r w:rsidDel="00000000" w:rsidR="00000000" w:rsidRPr="00000000">
        <w:rPr>
          <w:rFonts w:ascii="Arial" w:cs="Arial" w:eastAsia="Arial" w:hAnsi="Arial"/>
          <w:sz w:val="24"/>
          <w:szCs w:val="24"/>
          <w:rtl w:val="0"/>
        </w:rPr>
        <w:t xml:space="preserve">realizadas</w:t>
      </w: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004">
      <w:pPr>
        <w:pageBreakBefore w:val="0"/>
        <w:shd w:fill="ffffff" w:val="clea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5">
      <w:pPr>
        <w:pageBreakBefore w:val="0"/>
        <w:shd w:fill="ffffff" w:val="clear"/>
        <w:spacing w:after="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Recae sobre las secretarias de </w:t>
      </w:r>
      <w:r w:rsidDel="00000000" w:rsidR="00000000" w:rsidRPr="00000000">
        <w:rPr>
          <w:rFonts w:ascii="Arial" w:cs="Arial" w:eastAsia="Arial" w:hAnsi="Arial"/>
          <w:sz w:val="24"/>
          <w:szCs w:val="24"/>
          <w:rtl w:val="0"/>
        </w:rPr>
        <w:t xml:space="preserve">tránsito</w:t>
      </w:r>
      <w:r w:rsidDel="00000000" w:rsidR="00000000" w:rsidRPr="00000000">
        <w:rPr>
          <w:rFonts w:ascii="Arial" w:cs="Arial" w:eastAsia="Arial" w:hAnsi="Arial"/>
          <w:color w:val="000000"/>
          <w:sz w:val="24"/>
          <w:szCs w:val="24"/>
          <w:rtl w:val="0"/>
        </w:rPr>
        <w:t xml:space="preserve"> la carga de la prueba, esto es, que la entidad debe demostrar que la persona a la que se le endilga la sanción es efectivamente quien la cometió, </w:t>
      </w:r>
    </w:p>
    <w:p w:rsidR="00000000" w:rsidDel="00000000" w:rsidP="00000000" w:rsidRDefault="00000000" w:rsidRPr="00000000" w14:paraId="00000006">
      <w:pPr>
        <w:pageBreakBefore w:val="0"/>
        <w:shd w:fill="ffffff" w:val="clea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7">
      <w:pPr>
        <w:pageBreakBefore w:val="0"/>
        <w:shd w:fill="ffffff" w:val="clear"/>
        <w:spacing w:after="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SEÑORES:</w:t>
      </w:r>
    </w:p>
    <w:p w:rsidR="00000000" w:rsidDel="00000000" w:rsidP="00000000" w:rsidRDefault="00000000" w:rsidRPr="00000000" w14:paraId="00000008">
      <w:pPr>
        <w:pageBreakBefore w:val="0"/>
        <w:shd w:fill="ffffff" w:val="clear"/>
        <w:spacing w:after="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SECRETARIA DE MOVILIDAD Y TRANSITO DE XXXXXX</w:t>
      </w:r>
    </w:p>
    <w:p w:rsidR="00000000" w:rsidDel="00000000" w:rsidP="00000000" w:rsidRDefault="00000000" w:rsidRPr="00000000" w14:paraId="00000009">
      <w:pPr>
        <w:pageBreakBefore w:val="0"/>
        <w:shd w:fill="ffffff" w:val="clear"/>
        <w:spacing w:after="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INSPECTOR DE FOTODETECCIONES </w:t>
      </w:r>
    </w:p>
    <w:p w:rsidR="00000000" w:rsidDel="00000000" w:rsidP="00000000" w:rsidRDefault="00000000" w:rsidRPr="00000000" w14:paraId="0000000A">
      <w:pPr>
        <w:pageBreakBefore w:val="0"/>
        <w:shd w:fill="ffffff" w:val="clear"/>
        <w:spacing w:after="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              S            .D</w:t>
      </w:r>
    </w:p>
    <w:p w:rsidR="00000000" w:rsidDel="00000000" w:rsidP="00000000" w:rsidRDefault="00000000" w:rsidRPr="00000000" w14:paraId="0000000B">
      <w:pPr>
        <w:pageBreakBefore w:val="0"/>
        <w:shd w:fill="ffffff" w:val="clear"/>
        <w:spacing w:after="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0C">
      <w:pPr>
        <w:pageBreakBefore w:val="0"/>
        <w:shd w:fill="ffffff" w:val="clear"/>
        <w:spacing w:after="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ASUNTO: DERECHO DE PETICIÓN ART</w:t>
      </w:r>
      <w:r w:rsidDel="00000000" w:rsidR="00000000" w:rsidRPr="00000000">
        <w:rPr>
          <w:rFonts w:ascii="Arial" w:cs="Arial" w:eastAsia="Arial" w:hAnsi="Arial"/>
          <w:sz w:val="24"/>
          <w:szCs w:val="24"/>
          <w:rtl w:val="0"/>
        </w:rPr>
        <w:t xml:space="preserve">Í</w:t>
      </w:r>
      <w:r w:rsidDel="00000000" w:rsidR="00000000" w:rsidRPr="00000000">
        <w:rPr>
          <w:rFonts w:ascii="Arial" w:cs="Arial" w:eastAsia="Arial" w:hAnsi="Arial"/>
          <w:color w:val="000000"/>
          <w:sz w:val="24"/>
          <w:szCs w:val="24"/>
          <w:rtl w:val="0"/>
        </w:rPr>
        <w:t xml:space="preserve">CULO 23 CONSTITUCIÓN POLÍTICA DE COLOMBIA</w:t>
      </w:r>
    </w:p>
    <w:p w:rsidR="00000000" w:rsidDel="00000000" w:rsidP="00000000" w:rsidRDefault="00000000" w:rsidRPr="00000000" w14:paraId="0000000D">
      <w:pPr>
        <w:pageBreakBefore w:val="0"/>
        <w:shd w:fill="ffffff" w:val="clear"/>
        <w:spacing w:after="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0E">
      <w:pPr>
        <w:pageBreakBefore w:val="0"/>
        <w:shd w:fill="ffffff" w:val="clear"/>
        <w:spacing w:after="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Cordial saludo:</w:t>
      </w:r>
    </w:p>
    <w:p w:rsidR="00000000" w:rsidDel="00000000" w:rsidP="00000000" w:rsidRDefault="00000000" w:rsidRPr="00000000" w14:paraId="0000000F">
      <w:pPr>
        <w:pageBreakBefore w:val="0"/>
        <w:shd w:fill="ffffff" w:val="clear"/>
        <w:spacing w:after="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10">
      <w:pPr>
        <w:pageBreakBefore w:val="0"/>
        <w:shd w:fill="ffffff" w:val="clear"/>
        <w:spacing w:after="0" w:lineRule="auto"/>
        <w:jc w:val="both"/>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XXXXX identificado</w:t>
      </w:r>
      <w:r w:rsidDel="00000000" w:rsidR="00000000" w:rsidRPr="00000000">
        <w:rPr>
          <w:rFonts w:ascii="Arial" w:cs="Arial" w:eastAsia="Arial" w:hAnsi="Arial"/>
          <w:color w:val="000000"/>
          <w:sz w:val="24"/>
          <w:szCs w:val="24"/>
          <w:rtl w:val="0"/>
        </w:rPr>
        <w:t xml:space="preserve"> con Cédula XXXXX en ejercicio del derecho de petición consagrado en el artículo 23 de la Constitución Política de Colombia y con el lleno de los requisitos de la ley 1755 del 2015 respetuosamente me dirijo a su despacho con el fin de solicitarle:</w:t>
      </w:r>
    </w:p>
    <w:p w:rsidR="00000000" w:rsidDel="00000000" w:rsidP="00000000" w:rsidRDefault="00000000" w:rsidRPr="00000000" w14:paraId="00000011">
      <w:pPr>
        <w:pageBreakBefore w:val="0"/>
        <w:shd w:fill="ffffff" w:val="clea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2">
      <w:pPr>
        <w:pageBreakBefore w:val="0"/>
        <w:shd w:fill="ffffff" w:val="clear"/>
        <w:spacing w:after="0" w:lineRule="auto"/>
        <w:jc w:val="cente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HECHOS</w:t>
      </w:r>
    </w:p>
    <w:p w:rsidR="00000000" w:rsidDel="00000000" w:rsidP="00000000" w:rsidRDefault="00000000" w:rsidRPr="00000000" w14:paraId="00000013">
      <w:pPr>
        <w:pageBreakBefore w:val="0"/>
        <w:shd w:fill="ffffff" w:val="clear"/>
        <w:spacing w:after="0" w:lineRule="auto"/>
        <w:ind w:left="708" w:firstLine="0"/>
        <w:jc w:val="both"/>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14">
      <w:pPr>
        <w:pageBreakBefore w:val="0"/>
        <w:shd w:fill="ffffff" w:val="clear"/>
        <w:spacing w:after="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 Que en el SIMIT aparece una sanción numero </w:t>
      </w:r>
      <w:r w:rsidDel="00000000" w:rsidR="00000000" w:rsidRPr="00000000">
        <w:rPr>
          <w:rFonts w:ascii="Arial" w:cs="Arial" w:eastAsia="Arial" w:hAnsi="Arial"/>
          <w:b w:val="1"/>
          <w:color w:val="000000"/>
          <w:sz w:val="24"/>
          <w:szCs w:val="24"/>
          <w:rtl w:val="0"/>
        </w:rPr>
        <w:t xml:space="preserve">XXXXXXX (Foto Multa)</w:t>
      </w:r>
      <w:r w:rsidDel="00000000" w:rsidR="00000000" w:rsidRPr="00000000">
        <w:rPr>
          <w:rFonts w:ascii="Arial" w:cs="Arial" w:eastAsia="Arial" w:hAnsi="Arial"/>
          <w:color w:val="000000"/>
          <w:sz w:val="24"/>
          <w:szCs w:val="24"/>
          <w:rtl w:val="0"/>
        </w:rPr>
        <w:t xml:space="preserve"> con fecha de comparendo de día XXXXX de la secretaria de transito de XXXXX</w:t>
      </w:r>
    </w:p>
    <w:p w:rsidR="00000000" w:rsidDel="00000000" w:rsidP="00000000" w:rsidRDefault="00000000" w:rsidRPr="00000000" w14:paraId="00000015">
      <w:pPr>
        <w:pageBreakBefore w:val="0"/>
        <w:shd w:fill="ffffff" w:val="clea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6">
      <w:pPr>
        <w:pageBreakBefore w:val="0"/>
        <w:shd w:fill="ffffff" w:val="clear"/>
        <w:spacing w:after="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 Que en el SIMIT aparece la fecha de notificación el día 01/04/2016 para la sanción número </w:t>
      </w:r>
      <w:r w:rsidDel="00000000" w:rsidR="00000000" w:rsidRPr="00000000">
        <w:rPr>
          <w:rFonts w:ascii="Arial" w:cs="Arial" w:eastAsia="Arial" w:hAnsi="Arial"/>
          <w:b w:val="1"/>
          <w:color w:val="000000"/>
          <w:sz w:val="24"/>
          <w:szCs w:val="24"/>
          <w:rtl w:val="0"/>
        </w:rPr>
        <w:t xml:space="preserve">XXXXX (Foto Multa) </w:t>
      </w:r>
      <w:r w:rsidDel="00000000" w:rsidR="00000000" w:rsidRPr="00000000">
        <w:rPr>
          <w:rFonts w:ascii="Arial" w:cs="Arial" w:eastAsia="Arial" w:hAnsi="Arial"/>
          <w:color w:val="000000"/>
          <w:sz w:val="24"/>
          <w:szCs w:val="24"/>
          <w:rtl w:val="0"/>
        </w:rPr>
        <w:t xml:space="preserve">violando lo estipulado por el código de tránsito y el artículo 8° de la Ley 1843 del 2017, donde establece que la notificación se debe hacer 3 días después de haberse hecho la validación del comparendo, la cual deberá realizarse a más tardar, dentro de los 10 días hábiles siguientes a la ocurrencia de la infracción. (si nunca fue notificado de la misma, establecerlo en este punto)</w:t>
      </w:r>
    </w:p>
    <w:p w:rsidR="00000000" w:rsidDel="00000000" w:rsidP="00000000" w:rsidRDefault="00000000" w:rsidRPr="00000000" w14:paraId="00000017">
      <w:pPr>
        <w:pageBreakBefore w:val="0"/>
        <w:shd w:fill="ffffff" w:val="clea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8">
      <w:pPr>
        <w:pageBreakBefore w:val="0"/>
        <w:shd w:fill="ffffff" w:val="clear"/>
        <w:spacing w:after="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 Que el vehículo de placas xxxx actualmente no está en mi posesión dado que fue vendido el día xxxxx es decir, xx (meses/años) de la imposición de la foto multa.</w:t>
      </w:r>
    </w:p>
    <w:p w:rsidR="00000000" w:rsidDel="00000000" w:rsidP="00000000" w:rsidRDefault="00000000" w:rsidRPr="00000000" w14:paraId="00000019">
      <w:pPr>
        <w:pageBreakBefore w:val="0"/>
        <w:shd w:fill="ffffff" w:val="clea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A">
      <w:pPr>
        <w:pageBreakBefore w:val="0"/>
        <w:shd w:fill="ffffff" w:val="clear"/>
        <w:spacing w:after="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4) Que la secretaria de xxxxx no realizo un proceso contravencional para establecer que el señor xxxxx en efecto fue la persona que participó en la comisión de la infracción y que la realizó de manera culpable</w:t>
      </w:r>
    </w:p>
    <w:p w:rsidR="00000000" w:rsidDel="00000000" w:rsidP="00000000" w:rsidRDefault="00000000" w:rsidRPr="00000000" w14:paraId="0000001B">
      <w:pPr>
        <w:pageBreakBefore w:val="0"/>
        <w:shd w:fill="ffffff" w:val="clea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C">
      <w:pPr>
        <w:pageBreakBefore w:val="0"/>
        <w:shd w:fill="ffffff" w:val="clear"/>
        <w:spacing w:after="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4) Que la secretaria de transito de xxxx me impuso el comparendo solo por aparecer como propietario del vehículo de placas xxxx sin siquiera tener una sola prueba fehaciente que estableciera que yo era la persona que efectivamente cometió la infracción.</w:t>
      </w:r>
    </w:p>
    <w:p w:rsidR="00000000" w:rsidDel="00000000" w:rsidP="00000000" w:rsidRDefault="00000000" w:rsidRPr="00000000" w14:paraId="0000001D">
      <w:pPr>
        <w:pageBreakBefore w:val="0"/>
        <w:shd w:fill="ffffff" w:val="clea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E">
      <w:pPr>
        <w:pageBreakBefore w:val="0"/>
        <w:shd w:fill="ffffff" w:val="clear"/>
        <w:spacing w:after="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5) Que en la foto detección aportada como prueba en el expediente para sancionarme solo se logra visualizar la placa del que era mi vehículo, pero no se muestra de manera clara quien conducía el vehículo automotor.</w:t>
      </w:r>
    </w:p>
    <w:p w:rsidR="00000000" w:rsidDel="00000000" w:rsidP="00000000" w:rsidRDefault="00000000" w:rsidRPr="00000000" w14:paraId="0000001F">
      <w:pPr>
        <w:pageBreakBefore w:val="0"/>
        <w:shd w:fill="ffffff" w:val="clea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0">
      <w:pPr>
        <w:pageBreakBefore w:val="0"/>
        <w:shd w:fill="ffffff" w:val="clear"/>
        <w:spacing w:after="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6) Que en la actualidad desconozco quien tiene la posesión de mi vehículo automotor, y es mi deseo desvincular el vehículo de transito para evitar mas problemas, pero dado que en el simit aparecen reportadas las sancionadas aquí debatida, me ha sido infructuoso realizar la desvinculación del vehículo automotor.</w:t>
      </w:r>
    </w:p>
    <w:p w:rsidR="00000000" w:rsidDel="00000000" w:rsidP="00000000" w:rsidRDefault="00000000" w:rsidRPr="00000000" w14:paraId="00000021">
      <w:pPr>
        <w:pageBreakBefore w:val="0"/>
        <w:shd w:fill="ffffff" w:val="clea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2">
      <w:pPr>
        <w:pageBreakBefore w:val="0"/>
        <w:shd w:fill="ffffff" w:val="clear"/>
        <w:spacing w:after="0" w:lineRule="auto"/>
        <w:jc w:val="cente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PRETENSIONES</w:t>
      </w:r>
    </w:p>
    <w:p w:rsidR="00000000" w:rsidDel="00000000" w:rsidP="00000000" w:rsidRDefault="00000000" w:rsidRPr="00000000" w14:paraId="00000023">
      <w:pPr>
        <w:pageBreakBefore w:val="0"/>
        <w:shd w:fill="ffffff" w:val="clear"/>
        <w:spacing w:after="0" w:lineRule="auto"/>
        <w:jc w:val="center"/>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24">
      <w:pPr>
        <w:pageBreakBefore w:val="0"/>
        <w:shd w:fill="ffffff" w:val="clear"/>
        <w:spacing w:after="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 Les solicito responder a este derecho de petición resolviendo cada solicitud punto por punto y no de manera general teniendo en cuenta el artículo 16, parágrafo único de la ley 1437 de 2011 que reza:</w:t>
      </w:r>
    </w:p>
    <w:p w:rsidR="00000000" w:rsidDel="00000000" w:rsidP="00000000" w:rsidRDefault="00000000" w:rsidRPr="00000000" w14:paraId="00000025">
      <w:pPr>
        <w:pageBreakBefore w:val="0"/>
        <w:shd w:fill="ffffff" w:val="clea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6">
      <w:pPr>
        <w:pageBreakBefore w:val="0"/>
        <w:shd w:fill="ffffff" w:val="clear"/>
        <w:spacing w:after="0" w:lineRule="auto"/>
        <w:ind w:left="708" w:firstLine="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PARÁGRAFO. </w:t>
      </w:r>
      <w:r w:rsidDel="00000000" w:rsidR="00000000" w:rsidRPr="00000000">
        <w:rPr>
          <w:rFonts w:ascii="Arial" w:cs="Arial" w:eastAsia="Arial" w:hAnsi="Arial"/>
          <w:b w:val="1"/>
          <w:sz w:val="18"/>
          <w:szCs w:val="18"/>
          <w:u w:val="single"/>
          <w:rtl w:val="0"/>
        </w:rPr>
        <w:t xml:space="preserve">La autoridad tiene la obligación de examinar integralmente la petición</w:t>
      </w:r>
      <w:r w:rsidDel="00000000" w:rsidR="00000000" w:rsidRPr="00000000">
        <w:rPr>
          <w:rFonts w:ascii="Arial" w:cs="Arial" w:eastAsia="Arial" w:hAnsi="Arial"/>
          <w:b w:val="1"/>
          <w:sz w:val="18"/>
          <w:szCs w:val="18"/>
          <w:rtl w:val="0"/>
        </w:rPr>
        <w:t xml:space="preserve">,</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color w:val="000000"/>
          <w:sz w:val="18"/>
          <w:szCs w:val="18"/>
          <w:rtl w:val="0"/>
        </w:rPr>
        <w:t xml:space="preserve">y en ningún caso la estimará incompleta por falta de requisitos o documentos que no se encuentren dentro del marco jurídico vigente y que no sean necesarios para resolverla.</w:t>
      </w:r>
    </w:p>
    <w:p w:rsidR="00000000" w:rsidDel="00000000" w:rsidP="00000000" w:rsidRDefault="00000000" w:rsidRPr="00000000" w14:paraId="00000027">
      <w:pPr>
        <w:pageBreakBefore w:val="0"/>
        <w:shd w:fill="ffffff" w:val="clear"/>
        <w:spacing w:after="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8">
      <w:pPr>
        <w:pageBreakBefore w:val="0"/>
        <w:shd w:fill="ffffff" w:val="clear"/>
        <w:spacing w:after="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29">
      <w:pPr>
        <w:pageBreakBefore w:val="0"/>
        <w:shd w:fill="ffffff" w:val="clear"/>
        <w:spacing w:after="0" w:lineRule="auto"/>
        <w:jc w:val="both"/>
        <w:rPr>
          <w:color w:val="000000"/>
          <w:sz w:val="28"/>
          <w:szCs w:val="28"/>
        </w:rPr>
      </w:pPr>
      <w:r w:rsidDel="00000000" w:rsidR="00000000" w:rsidRPr="00000000">
        <w:rPr>
          <w:rFonts w:ascii="Arial" w:cs="Arial" w:eastAsia="Arial" w:hAnsi="Arial"/>
          <w:color w:val="000000"/>
          <w:sz w:val="24"/>
          <w:szCs w:val="24"/>
          <w:rtl w:val="0"/>
        </w:rPr>
        <w:t xml:space="preserve">2) Que se aplique los principios generales del derecho y la doctrina (in dubio pro-reo, onus probandi, legalidad, presunción de inocencia) y</w:t>
      </w:r>
      <w:r w:rsidDel="00000000" w:rsidR="00000000" w:rsidRPr="00000000">
        <w:rPr>
          <w:color w:val="000000"/>
          <w:sz w:val="28"/>
          <w:szCs w:val="28"/>
          <w:rtl w:val="0"/>
        </w:rPr>
        <w:t xml:space="preserve"> se elimine y exonere del pago de la multa registrada con el número</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b w:val="1"/>
          <w:color w:val="000000"/>
          <w:sz w:val="24"/>
          <w:szCs w:val="24"/>
          <w:rtl w:val="0"/>
        </w:rPr>
        <w:t xml:space="preserve">XXXXXXXX (Foto Multa) </w:t>
      </w:r>
      <w:r w:rsidDel="00000000" w:rsidR="00000000" w:rsidRPr="00000000">
        <w:rPr>
          <w:color w:val="000000"/>
          <w:sz w:val="28"/>
          <w:szCs w:val="28"/>
          <w:rtl w:val="0"/>
        </w:rPr>
        <w:t xml:space="preserve">y a su vez, se elimine el correspondiente registro del Simit y de todas las bases de datos donde aparezca dicho reporte.</w:t>
      </w:r>
    </w:p>
    <w:p w:rsidR="00000000" w:rsidDel="00000000" w:rsidP="00000000" w:rsidRDefault="00000000" w:rsidRPr="00000000" w14:paraId="0000002A">
      <w:pPr>
        <w:pageBreakBefore w:val="0"/>
        <w:shd w:fill="ffffff" w:val="clear"/>
        <w:spacing w:after="0" w:lineRule="auto"/>
        <w:jc w:val="both"/>
        <w:rPr>
          <w:color w:val="000000"/>
          <w:sz w:val="28"/>
          <w:szCs w:val="28"/>
        </w:rPr>
      </w:pPr>
      <w:r w:rsidDel="00000000" w:rsidR="00000000" w:rsidRPr="00000000">
        <w:rPr>
          <w:rtl w:val="0"/>
        </w:rPr>
      </w:r>
    </w:p>
    <w:p w:rsidR="00000000" w:rsidDel="00000000" w:rsidP="00000000" w:rsidRDefault="00000000" w:rsidRPr="00000000" w14:paraId="0000002B">
      <w:pPr>
        <w:pageBreakBefore w:val="0"/>
        <w:shd w:fill="ffffff" w:val="clea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C">
      <w:pPr>
        <w:pageBreakBefore w:val="0"/>
        <w:shd w:fill="ffffff" w:val="clear"/>
        <w:spacing w:after="0" w:lineRule="auto"/>
        <w:jc w:val="both"/>
        <w:rPr>
          <w:rFonts w:ascii="Arial" w:cs="Arial" w:eastAsia="Arial" w:hAnsi="Arial"/>
          <w:color w:val="00b050"/>
          <w:sz w:val="24"/>
          <w:szCs w:val="24"/>
        </w:rPr>
      </w:pPr>
      <w:r w:rsidDel="00000000" w:rsidR="00000000" w:rsidRPr="00000000">
        <w:rPr>
          <w:rtl w:val="0"/>
        </w:rPr>
      </w:r>
    </w:p>
    <w:p w:rsidR="00000000" w:rsidDel="00000000" w:rsidP="00000000" w:rsidRDefault="00000000" w:rsidRPr="00000000" w14:paraId="0000002D">
      <w:pPr>
        <w:pageBreakBefore w:val="0"/>
        <w:shd w:fill="ffffff" w:val="clear"/>
        <w:spacing w:after="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RAZONES QUE SUSTENTAN ESTA </w:t>
      </w:r>
      <w:r w:rsidDel="00000000" w:rsidR="00000000" w:rsidRPr="00000000">
        <w:rPr>
          <w:rFonts w:ascii="Arial" w:cs="Arial" w:eastAsia="Arial" w:hAnsi="Arial"/>
          <w:sz w:val="24"/>
          <w:szCs w:val="24"/>
          <w:rtl w:val="0"/>
        </w:rPr>
        <w:t xml:space="preserve">PETICIÓN</w:t>
      </w:r>
      <w:r w:rsidDel="00000000" w:rsidR="00000000" w:rsidRPr="00000000">
        <w:rPr>
          <w:rtl w:val="0"/>
        </w:rPr>
      </w:r>
    </w:p>
    <w:p w:rsidR="00000000" w:rsidDel="00000000" w:rsidP="00000000" w:rsidRDefault="00000000" w:rsidRPr="00000000" w14:paraId="0000002E">
      <w:pPr>
        <w:pageBreakBefore w:val="0"/>
        <w:shd w:fill="ffffff" w:val="clea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F">
      <w:pPr>
        <w:pageBreakBefore w:val="0"/>
        <w:shd w:fill="ffffff" w:val="clear"/>
        <w:spacing w:after="0" w:lineRule="auto"/>
        <w:jc w:val="both"/>
        <w:rPr>
          <w:rFonts w:ascii="Arial" w:cs="Arial" w:eastAsia="Arial" w:hAnsi="Arial"/>
          <w:i w:val="1"/>
          <w:color w:val="000000"/>
          <w:sz w:val="24"/>
          <w:szCs w:val="24"/>
        </w:rPr>
      </w:pPr>
      <w:r w:rsidDel="00000000" w:rsidR="00000000" w:rsidRPr="00000000">
        <w:rPr>
          <w:rFonts w:ascii="Arial" w:cs="Arial" w:eastAsia="Arial" w:hAnsi="Arial"/>
          <w:color w:val="000000"/>
          <w:sz w:val="24"/>
          <w:szCs w:val="24"/>
          <w:rtl w:val="0"/>
        </w:rPr>
        <w:t xml:space="preserve">La secretaria de transito de xxxxx me impuso un comparendo por el solo hecho de aparecer en sus bases de datos como propietario del vehículo de placas xxxxx sin siquiera darme la oportunidad de </w:t>
      </w:r>
      <w:r w:rsidDel="00000000" w:rsidR="00000000" w:rsidRPr="00000000">
        <w:rPr>
          <w:rFonts w:ascii="Arial" w:cs="Arial" w:eastAsia="Arial" w:hAnsi="Arial"/>
          <w:sz w:val="24"/>
          <w:szCs w:val="24"/>
          <w:rtl w:val="0"/>
        </w:rPr>
        <w:t xml:space="preserve">defenderse</w:t>
      </w:r>
      <w:r w:rsidDel="00000000" w:rsidR="00000000" w:rsidRPr="00000000">
        <w:rPr>
          <w:rFonts w:ascii="Arial" w:cs="Arial" w:eastAsia="Arial" w:hAnsi="Arial"/>
          <w:color w:val="000000"/>
          <w:sz w:val="24"/>
          <w:szCs w:val="24"/>
          <w:rtl w:val="0"/>
        </w:rPr>
        <w:t xml:space="preserve">. Aunado a lo anterior esta entidad no </w:t>
      </w:r>
      <w:r w:rsidDel="00000000" w:rsidR="00000000" w:rsidRPr="00000000">
        <w:rPr>
          <w:rFonts w:ascii="Arial" w:cs="Arial" w:eastAsia="Arial" w:hAnsi="Arial"/>
          <w:sz w:val="24"/>
          <w:szCs w:val="24"/>
          <w:rtl w:val="0"/>
        </w:rPr>
        <w:t xml:space="preserve">allegó</w:t>
      </w:r>
      <w:r w:rsidDel="00000000" w:rsidR="00000000" w:rsidRPr="00000000">
        <w:rPr>
          <w:rFonts w:ascii="Arial" w:cs="Arial" w:eastAsia="Arial" w:hAnsi="Arial"/>
          <w:color w:val="000000"/>
          <w:sz w:val="24"/>
          <w:szCs w:val="24"/>
          <w:rtl w:val="0"/>
        </w:rPr>
        <w:t xml:space="preserve"> al proceso una prueba siquiera sumaria que demuestre que yo era la persona que iba conduciendo el vehículo el día de la infracción, esto teniendo en cuenta, que al expediente solo se aportó una foto detección, en la cual lo único que se alcanza a apreciar es la placa de mi vehículo automotor, y en ninguna de las </w:t>
      </w:r>
      <w:r w:rsidDel="00000000" w:rsidR="00000000" w:rsidRPr="00000000">
        <w:rPr>
          <w:rFonts w:ascii="Arial" w:cs="Arial" w:eastAsia="Arial" w:hAnsi="Arial"/>
          <w:sz w:val="24"/>
          <w:szCs w:val="24"/>
          <w:rtl w:val="0"/>
        </w:rPr>
        <w:t xml:space="preserve">fotodetecciones</w:t>
      </w:r>
      <w:r w:rsidDel="00000000" w:rsidR="00000000" w:rsidRPr="00000000">
        <w:rPr>
          <w:rFonts w:ascii="Arial" w:cs="Arial" w:eastAsia="Arial" w:hAnsi="Arial"/>
          <w:color w:val="000000"/>
          <w:sz w:val="24"/>
          <w:szCs w:val="24"/>
          <w:rtl w:val="0"/>
        </w:rPr>
        <w:t xml:space="preserve"> aportadas se logra identificar que yo era la persona que iba manejando el vehículo automotor, además, que como ya se </w:t>
      </w:r>
      <w:r w:rsidDel="00000000" w:rsidR="00000000" w:rsidRPr="00000000">
        <w:rPr>
          <w:rFonts w:ascii="Arial" w:cs="Arial" w:eastAsia="Arial" w:hAnsi="Arial"/>
          <w:sz w:val="24"/>
          <w:szCs w:val="24"/>
          <w:rtl w:val="0"/>
        </w:rPr>
        <w:t xml:space="preserve">mencionó</w:t>
      </w:r>
      <w:r w:rsidDel="00000000" w:rsidR="00000000" w:rsidRPr="00000000">
        <w:rPr>
          <w:rFonts w:ascii="Arial" w:cs="Arial" w:eastAsia="Arial" w:hAnsi="Arial"/>
          <w:color w:val="000000"/>
          <w:sz w:val="24"/>
          <w:szCs w:val="24"/>
          <w:rtl w:val="0"/>
        </w:rPr>
        <w:t xml:space="preserve"> en los hechos, el vehículo automotor no se encuentra en mi posesión, y no se en manos de quien se encuentra actualmente. Para la secretaria de transito de xxxxx es suficiente la identificación de las placas del vehículo para atribuir la responsabilidad de la sanción al propietario del vehículo, no hace ni el más mínimo esfuerzo para indagar si es otra persona la que comete la infracción, olvidando lo que ha dicho la corte en sentencia C-690/96. Que “</w:t>
      </w:r>
      <w:r w:rsidDel="00000000" w:rsidR="00000000" w:rsidRPr="00000000">
        <w:rPr>
          <w:rFonts w:ascii="Arial" w:cs="Arial" w:eastAsia="Arial" w:hAnsi="Arial"/>
          <w:i w:val="1"/>
          <w:color w:val="000000"/>
          <w:sz w:val="24"/>
          <w:szCs w:val="24"/>
          <w:rtl w:val="0"/>
        </w:rPr>
        <w:t xml:space="preserve">la responsabilidad sancionatoria por el comportamiento de otros, por casos fortuitos, fruto de la fuerza mayor o por el hecho de las cosas sería irrazonable”.</w:t>
      </w:r>
    </w:p>
    <w:p w:rsidR="00000000" w:rsidDel="00000000" w:rsidP="00000000" w:rsidRDefault="00000000" w:rsidRPr="00000000" w14:paraId="00000030">
      <w:pPr>
        <w:pageBreakBefore w:val="0"/>
        <w:shd w:fill="ffffff" w:val="clear"/>
        <w:spacing w:after="0" w:lineRule="auto"/>
        <w:jc w:val="both"/>
        <w:rPr>
          <w:rFonts w:ascii="Arial" w:cs="Arial" w:eastAsia="Arial" w:hAnsi="Arial"/>
          <w:i w:val="1"/>
          <w:color w:val="000000"/>
          <w:sz w:val="24"/>
          <w:szCs w:val="24"/>
        </w:rPr>
      </w:pPr>
      <w:r w:rsidDel="00000000" w:rsidR="00000000" w:rsidRPr="00000000">
        <w:rPr>
          <w:rtl w:val="0"/>
        </w:rPr>
      </w:r>
    </w:p>
    <w:p w:rsidR="00000000" w:rsidDel="00000000" w:rsidP="00000000" w:rsidRDefault="00000000" w:rsidRPr="00000000" w14:paraId="00000031">
      <w:pPr>
        <w:pageBreakBefore w:val="0"/>
        <w:shd w:fill="ffffff" w:val="clear"/>
        <w:spacing w:after="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 importante resaltar, que la carga de la prueba de los elementos de la responsabilidad, incluida la imputación personal de la infracción, le corresponde al Estado, esto es, que le corresponde a la secretaria de transito de xxxxx demostrar que efectivamente el suscrito fue quien cometió la infracción que se me endilga, y como ya se ha mencionado en diferentes ocasiones, no existe una sola prueba dentro del expediente que demuestre que efectivamente cometí la infracción mencionada, de esta forma se me ha violado mi debido proceso al sancionarme sin una prueba fehaciente que demuestre mi responsabilidad en la infracción.</w:t>
      </w:r>
    </w:p>
    <w:p w:rsidR="00000000" w:rsidDel="00000000" w:rsidP="00000000" w:rsidRDefault="00000000" w:rsidRPr="00000000" w14:paraId="00000032">
      <w:pPr>
        <w:pageBreakBefore w:val="0"/>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3">
      <w:pPr>
        <w:pageBreakBefore w:val="0"/>
        <w:spacing w:after="0" w:line="240" w:lineRule="auto"/>
        <w:rPr>
          <w:color w:val="000000"/>
          <w:sz w:val="24"/>
          <w:szCs w:val="24"/>
        </w:rPr>
      </w:pPr>
      <w:r w:rsidDel="00000000" w:rsidR="00000000" w:rsidRPr="00000000">
        <w:rPr>
          <w:rFonts w:ascii="Times New Roman" w:cs="Times New Roman" w:eastAsia="Times New Roman" w:hAnsi="Times New Roman"/>
          <w:color w:val="000000"/>
          <w:sz w:val="27"/>
          <w:szCs w:val="27"/>
          <w:rtl w:val="0"/>
        </w:rPr>
        <w:t xml:space="preserve">la jurisprudencia constitucional ha sostenido que la responsabilidad objetiva está proscrita o prohibida en materia sancionatoria y reconoció un principio de </w:t>
      </w:r>
      <w:r w:rsidDel="00000000" w:rsidR="00000000" w:rsidRPr="00000000">
        <w:rPr>
          <w:rFonts w:ascii="Times New Roman" w:cs="Times New Roman" w:eastAsia="Times New Roman" w:hAnsi="Times New Roman"/>
          <w:i w:val="1"/>
          <w:color w:val="000000"/>
          <w:sz w:val="27"/>
          <w:szCs w:val="27"/>
          <w:rtl w:val="0"/>
        </w:rPr>
        <w:t xml:space="preserve">nulla poena sine culpa </w:t>
      </w:r>
      <w:r w:rsidDel="00000000" w:rsidR="00000000" w:rsidRPr="00000000">
        <w:rPr>
          <w:color w:val="000000"/>
          <w:sz w:val="24"/>
          <w:szCs w:val="24"/>
          <w:rtl w:val="0"/>
        </w:rPr>
        <w:t xml:space="preserve">para la corte:</w:t>
      </w:r>
    </w:p>
    <w:p w:rsidR="00000000" w:rsidDel="00000000" w:rsidP="00000000" w:rsidRDefault="00000000" w:rsidRPr="00000000" w14:paraId="00000034">
      <w:pPr>
        <w:pageBreakBefore w:val="0"/>
        <w:spacing w:after="0" w:line="240" w:lineRule="auto"/>
        <w:rPr>
          <w:rFonts w:ascii="Times New Roman" w:cs="Times New Roman" w:eastAsia="Times New Roman" w:hAnsi="Times New Roman"/>
          <w:color w:val="000000"/>
          <w:sz w:val="18"/>
          <w:szCs w:val="18"/>
        </w:rPr>
      </w:pPr>
      <w:r w:rsidDel="00000000" w:rsidR="00000000" w:rsidRPr="00000000">
        <w:rPr>
          <w:rtl w:val="0"/>
        </w:rPr>
      </w:r>
    </w:p>
    <w:p w:rsidR="00000000" w:rsidDel="00000000" w:rsidP="00000000" w:rsidRDefault="00000000" w:rsidRPr="00000000" w14:paraId="00000035">
      <w:pPr>
        <w:pageBreakBefore w:val="0"/>
        <w:spacing w:after="0" w:line="240" w:lineRule="auto"/>
        <w:rPr>
          <w:color w:val="000000"/>
          <w:sz w:val="20"/>
          <w:szCs w:val="20"/>
        </w:rPr>
      </w:pPr>
      <w:r w:rsidDel="00000000" w:rsidR="00000000" w:rsidRPr="00000000">
        <w:rPr>
          <w:color w:val="000000"/>
          <w:sz w:val="20"/>
          <w:szCs w:val="20"/>
          <w:rtl w:val="0"/>
        </w:rPr>
        <w:t xml:space="preserve">“en Colombia, conforme al principio de dignidad humana y de culpabilidad acogidos por la Carta (CP arts 1º y 29), está proscrita toda forma de responsabilidad objetiva en materia sancionadora” C-597 de 1996</w:t>
      </w:r>
    </w:p>
    <w:p w:rsidR="00000000" w:rsidDel="00000000" w:rsidP="00000000" w:rsidRDefault="00000000" w:rsidRPr="00000000" w14:paraId="00000036">
      <w:pPr>
        <w:pageBreakBefore w:val="0"/>
        <w:shd w:fill="ffffff" w:val="clea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7">
      <w:pPr>
        <w:pageBreakBefore w:val="0"/>
        <w:shd w:fill="ffffff" w:val="clear"/>
        <w:spacing w:after="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En materia sancionatoria la Corte Constitucional colombiana, ha reprochado la responsabilidad sancionatoria por el hecho de otros, incluso aun, cuando la persona no concurra a las audiencias previstas, así, en sentencia C-530 de 2003 La honorable Corte Constitucional declare inexequible la expresión “</w:t>
      </w:r>
      <w:r w:rsidDel="00000000" w:rsidR="00000000" w:rsidRPr="00000000">
        <w:rPr>
          <w:rFonts w:ascii="Arial" w:cs="Arial" w:eastAsia="Arial" w:hAnsi="Arial"/>
          <w:i w:val="1"/>
          <w:color w:val="000000"/>
          <w:sz w:val="24"/>
          <w:szCs w:val="24"/>
          <w:rtl w:val="0"/>
        </w:rPr>
        <w:t xml:space="preserve">en caso de no concurrir se impondrá la sanción al propietario registrado del vehículo</w:t>
      </w:r>
      <w:r w:rsidDel="00000000" w:rsidR="00000000" w:rsidRPr="00000000">
        <w:rPr>
          <w:rFonts w:ascii="Arial" w:cs="Arial" w:eastAsia="Arial" w:hAnsi="Arial"/>
          <w:color w:val="000000"/>
          <w:sz w:val="24"/>
          <w:szCs w:val="24"/>
          <w:rtl w:val="0"/>
        </w:rPr>
        <w:t xml:space="preserve">”, prevista en el inciso primero del artículo 129 del código de tránsito. Para la Corte, esta norma:</w:t>
      </w:r>
    </w:p>
    <w:p w:rsidR="00000000" w:rsidDel="00000000" w:rsidP="00000000" w:rsidRDefault="00000000" w:rsidRPr="00000000" w14:paraId="00000038">
      <w:pPr>
        <w:pageBreakBefore w:val="0"/>
        <w:shd w:fill="ffffff" w:val="clea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9">
      <w:pPr>
        <w:pageBreakBefore w:val="0"/>
        <w:shd w:fill="ffffff" w:val="clear"/>
        <w:spacing w:after="0" w:lineRule="auto"/>
        <w:ind w:left="708" w:firstLine="0"/>
        <w:jc w:val="both"/>
        <w:rPr>
          <w:rFonts w:ascii="Arial" w:cs="Arial" w:eastAsia="Arial" w:hAnsi="Arial"/>
          <w:color w:val="000000"/>
          <w:sz w:val="24"/>
          <w:szCs w:val="24"/>
        </w:rPr>
      </w:pPr>
      <w:r w:rsidDel="00000000" w:rsidR="00000000" w:rsidRPr="00000000">
        <w:rPr>
          <w:rFonts w:ascii="Arial" w:cs="Arial" w:eastAsia="Arial" w:hAnsi="Arial"/>
          <w:color w:val="000000"/>
          <w:sz w:val="20"/>
          <w:szCs w:val="20"/>
          <w:rtl w:val="0"/>
        </w:rPr>
        <w:t xml:space="preserve">“implicaría no sólo permitir que las autoridades evadan su obligación de identificar al real infractor, sino que haría responsable al propietario, a pesar de que no haya tenido ninguna participación en la infracción”,</w:t>
      </w:r>
      <w:r w:rsidDel="00000000" w:rsidR="00000000" w:rsidRPr="00000000">
        <w:rPr>
          <w:rFonts w:ascii="Arial" w:cs="Arial" w:eastAsia="Arial" w:hAnsi="Arial"/>
          <w:color w:val="000000"/>
          <w:sz w:val="24"/>
          <w:szCs w:val="24"/>
          <w:rtl w:val="0"/>
        </w:rPr>
        <w:t xml:space="preserve"> lo que es inconstitucional.</w:t>
      </w:r>
    </w:p>
    <w:p w:rsidR="00000000" w:rsidDel="00000000" w:rsidP="00000000" w:rsidRDefault="00000000" w:rsidRPr="00000000" w14:paraId="0000003A">
      <w:pPr>
        <w:pageBreakBefore w:val="0"/>
        <w:shd w:fill="ffffff" w:val="clear"/>
        <w:spacing w:after="0" w:lineRule="auto"/>
        <w:ind w:left="708"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B">
      <w:pPr>
        <w:pageBreakBefore w:val="0"/>
        <w:shd w:fill="ffffff" w:val="clear"/>
        <w:spacing w:after="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Dado que no participe en ninguna de las audiencias programada por la secretaria de transito de xxxxxxxx no es esto, una razón suficiente para que se impusiera una infracción cuando en las pruebas obrantes en el proceso no se encontraba plenamente comprobado que el suscrito es el infractor.</w:t>
      </w:r>
    </w:p>
    <w:p w:rsidR="00000000" w:rsidDel="00000000" w:rsidP="00000000" w:rsidRDefault="00000000" w:rsidRPr="00000000" w14:paraId="0000003C">
      <w:pPr>
        <w:pageBreakBefore w:val="0"/>
        <w:shd w:fill="ffffff" w:val="clea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D">
      <w:pPr>
        <w:pageBreakBefore w:val="0"/>
        <w:shd w:fill="ffffff" w:val="clear"/>
        <w:spacing w:after="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 importante anotar, que si bien la secretaria de transito debe notificar la infracción al propietario, en razón de la responsabilidad que asume por su relación con el vehículo, para que el propietario del vehículo sea obligado al pago de la multa, debe ser previamente vinculado al procedimiento administrativo y allí haberse demostrado que fue él quien cometió la infracción, de manera culpable - C-980/10. Esto significa, que detectada la infracción se procederá a notificar al propietario para que realice sus descargos, pero, si el propietario no comparecer o en su defecto comparece, pero niega ser quien cometió la infracción y la entidad de transito no cuenta con una prueba que identifique de manera clara y veraz que el propietario del vehículo efectivamente fue quien cometió la infracción de tránsito, no podría la secretaria de tránsito por ningún motivo endilgar la infracción al propietario del vehículo automotor.</w:t>
      </w:r>
    </w:p>
    <w:p w:rsidR="00000000" w:rsidDel="00000000" w:rsidP="00000000" w:rsidRDefault="00000000" w:rsidRPr="00000000" w14:paraId="0000003E">
      <w:pPr>
        <w:pageBreakBefore w:val="0"/>
        <w:shd w:fill="ffffff" w:val="clea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F">
      <w:pPr>
        <w:pageBreakBefore w:val="0"/>
        <w:shd w:fill="ffffff" w:val="clear"/>
        <w:spacing w:after="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Las secretarias de tránsitos no pueden evadir la obligación de identificar plenamente al infractor, por ende, estos no pueden simplemente sancionar al propietario del vehículo a pesar de que no haya tenido ninguna participación en la infracción”</w:t>
      </w:r>
      <w:r w:rsidDel="00000000" w:rsidR="00000000" w:rsidRPr="00000000">
        <w:rPr>
          <w:rFonts w:ascii="Arial" w:cs="Arial" w:eastAsia="Arial" w:hAnsi="Arial"/>
          <w:color w:val="000000"/>
          <w:sz w:val="24"/>
          <w:szCs w:val="24"/>
          <w:vertAlign w:val="superscript"/>
        </w:rPr>
        <w:footnoteReference w:customMarkFollows="0" w:id="0"/>
      </w:r>
      <w:r w:rsidDel="00000000" w:rsidR="00000000" w:rsidRPr="00000000">
        <w:rPr>
          <w:rFonts w:ascii="Arial" w:cs="Arial" w:eastAsia="Arial" w:hAnsi="Arial"/>
          <w:color w:val="000000"/>
          <w:sz w:val="24"/>
          <w:szCs w:val="24"/>
          <w:rtl w:val="0"/>
        </w:rPr>
        <w:t xml:space="preserve">. ya que releva inconstitucionalmente a la administración pública, del mínimo deber probatorio exigido para el ejercicio legítimo del poder punitivo estatal (ius puniendi), en el Estado constitucional de Derecho, consistente en identificar y demostrar quién es la persona que cometió la infracción</w:t>
      </w:r>
      <w:r w:rsidDel="00000000" w:rsidR="00000000" w:rsidRPr="00000000">
        <w:rPr>
          <w:rFonts w:ascii="Arial" w:cs="Arial" w:eastAsia="Arial" w:hAnsi="Arial"/>
          <w:color w:val="000000"/>
          <w:sz w:val="24"/>
          <w:szCs w:val="24"/>
          <w:vertAlign w:val="superscript"/>
        </w:rPr>
        <w:footnoteReference w:customMarkFollows="0" w:id="1"/>
      </w:r>
      <w:r w:rsidDel="00000000" w:rsidR="00000000" w:rsidRPr="00000000">
        <w:rPr>
          <w:rtl w:val="0"/>
        </w:rPr>
      </w:r>
    </w:p>
    <w:p w:rsidR="00000000" w:rsidDel="00000000" w:rsidP="00000000" w:rsidRDefault="00000000" w:rsidRPr="00000000" w14:paraId="00000040">
      <w:pPr>
        <w:pageBreakBefore w:val="0"/>
        <w:shd w:fill="ffffff" w:val="clea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1">
      <w:pPr>
        <w:pageBreakBefore w:val="0"/>
        <w:shd w:fill="ffffff" w:val="clear"/>
        <w:spacing w:after="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En reciente sentencia C-038/20 la corte manifestó que:</w:t>
      </w:r>
    </w:p>
    <w:p w:rsidR="00000000" w:rsidDel="00000000" w:rsidP="00000000" w:rsidRDefault="00000000" w:rsidRPr="00000000" w14:paraId="00000042">
      <w:pPr>
        <w:pageBreakBefore w:val="0"/>
        <w:shd w:fill="ffffff" w:val="clea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3">
      <w:pPr>
        <w:pageBreakBefore w:val="0"/>
        <w:shd w:fill="ffffff" w:val="clear"/>
        <w:spacing w:after="0"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“no basta con identificar la placa del vehículo con el cual se comete la infracción, para que el Estado satisfaga su carga probatoria mínima en cuanto a la identificación del infractor, ya que la propiedad del vehículo no tiene la fuerza probatoria necesaria para demostrar quién personalmente realizó el comportamiento tipificado. Debe advertirse que la propiedad de los vehículos automotores no exige ser titular de un permiso o licencia de conducción vigente y que para conducir válidamente un vehículo, no se exige ser su propietario”.</w:t>
      </w:r>
    </w:p>
    <w:p w:rsidR="00000000" w:rsidDel="00000000" w:rsidP="00000000" w:rsidRDefault="00000000" w:rsidRPr="00000000" w14:paraId="00000044">
      <w:pPr>
        <w:pageBreakBefore w:val="0"/>
        <w:shd w:fill="ffffff" w:val="clear"/>
        <w:spacing w:after="0" w:lineRule="auto"/>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45">
      <w:pPr>
        <w:pageBreakBefore w:val="0"/>
        <w:shd w:fill="ffffff" w:val="clear"/>
        <w:spacing w:after="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En la misma sentencia la corte condiciono al cumplimiento de ciertos requisitos la solidaridad en materia sancionatoria administrativa, los requisitos a saber son los siguientes;  </w:t>
      </w:r>
    </w:p>
    <w:p w:rsidR="00000000" w:rsidDel="00000000" w:rsidP="00000000" w:rsidRDefault="00000000" w:rsidRPr="00000000" w14:paraId="00000046">
      <w:pPr>
        <w:pageBreakBefore w:val="0"/>
        <w:shd w:fill="ffffff" w:val="clear"/>
        <w:spacing w:after="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7">
      <w:pPr>
        <w:pageBreakBefore w:val="0"/>
        <w:shd w:fill="ffffff" w:val="clear"/>
        <w:spacing w:after="0" w:lineRule="auto"/>
        <w:ind w:left="708"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 garantizar el debido proceso de los obligados, lo que implica que la carga de la prueba de los elementos de la responsabilidad, incluida la imputación personal de la infracción, le corresponde al Estado, en razón de la presunción de inocencia y que a quienes se pretenda endilgar una responsabilidad solidaria, deben ser vinculados al procedimiento administrativo en el que se impondría la respectiva sanción, para permitir el ejercicio pleno y efectivo de su derecho a la defensa;</w:t>
      </w:r>
    </w:p>
    <w:p w:rsidR="00000000" w:rsidDel="00000000" w:rsidP="00000000" w:rsidRDefault="00000000" w:rsidRPr="00000000" w14:paraId="00000048">
      <w:pPr>
        <w:pageBreakBefore w:val="0"/>
        <w:shd w:fill="ffffff" w:val="clear"/>
        <w:spacing w:after="0" w:lineRule="auto"/>
        <w:ind w:left="708"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 respetar el principio de responsabilidad personal de las sanciones, lo que implica demostrar que la infracción fue cometida por aquel a quien la ley le atribuye responsabilidad solidaria o participó de alguna manera efectiva en su realización;</w:t>
      </w:r>
    </w:p>
    <w:p w:rsidR="00000000" w:rsidDel="00000000" w:rsidP="00000000" w:rsidRDefault="00000000" w:rsidRPr="00000000" w14:paraId="00000049">
      <w:pPr>
        <w:pageBreakBefore w:val="0"/>
        <w:shd w:fill="ffffff" w:val="clear"/>
        <w:spacing w:after="0" w:lineRule="auto"/>
        <w:ind w:left="708"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 demostrar que la infracción fue cometida de manera culpable, es decir, sin que sea factible una forma de responsabilidad objetiva</w:t>
      </w:r>
    </w:p>
    <w:p w:rsidR="00000000" w:rsidDel="00000000" w:rsidP="00000000" w:rsidRDefault="00000000" w:rsidRPr="00000000" w14:paraId="0000004A">
      <w:pPr>
        <w:pageBreakBefore w:val="0"/>
        <w:shd w:fill="ffffff" w:val="clea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B">
      <w:pPr>
        <w:pageBreakBefore w:val="0"/>
        <w:shd w:fill="ffffff" w:val="clear"/>
        <w:spacing w:after="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secretaria de transito no cumplió ninguno de los requisitos estipulados por la corte al momento de endilgarle la infracción al suscrito, por ende, violo mis derechos constitucionales al debido proceso, siendo improcedente la infracción de tránsito impuesta en resolución xxxxx de fecha.</w:t>
      </w:r>
    </w:p>
    <w:p w:rsidR="00000000" w:rsidDel="00000000" w:rsidP="00000000" w:rsidRDefault="00000000" w:rsidRPr="00000000" w14:paraId="0000004C">
      <w:pPr>
        <w:pageBreakBefore w:val="0"/>
        <w:spacing w:after="0" w:line="240" w:lineRule="auto"/>
        <w:jc w:val="both"/>
        <w:rPr>
          <w:rFonts w:ascii="Arial" w:cs="Arial" w:eastAsia="Arial" w:hAnsi="Arial"/>
          <w:b w:val="1"/>
          <w:color w:val="000000"/>
          <w:sz w:val="24"/>
          <w:szCs w:val="24"/>
          <w:u w:val="single"/>
        </w:rPr>
      </w:pPr>
      <w:r w:rsidDel="00000000" w:rsidR="00000000" w:rsidRPr="00000000">
        <w:rPr>
          <w:rtl w:val="0"/>
        </w:rPr>
      </w:r>
    </w:p>
    <w:p w:rsidR="00000000" w:rsidDel="00000000" w:rsidP="00000000" w:rsidRDefault="00000000" w:rsidRPr="00000000" w14:paraId="0000004D">
      <w:pPr>
        <w:pageBreakBefore w:val="0"/>
        <w:shd w:fill="ffffff" w:val="clear"/>
        <w:spacing w:after="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w:t>
      </w:r>
      <w:r w:rsidDel="00000000" w:rsidR="00000000" w:rsidRPr="00000000">
        <w:rPr>
          <w:rFonts w:ascii="Arial" w:cs="Arial" w:eastAsia="Arial" w:hAnsi="Arial"/>
          <w:b w:val="1"/>
          <w:color w:val="000000"/>
          <w:sz w:val="24"/>
          <w:szCs w:val="24"/>
          <w:u w:val="single"/>
          <w:rtl w:val="0"/>
        </w:rPr>
        <w:t xml:space="preserve">presunción de inocencia</w:t>
      </w:r>
      <w:r w:rsidDel="00000000" w:rsidR="00000000" w:rsidRPr="00000000">
        <w:rPr>
          <w:rFonts w:ascii="Arial" w:cs="Arial" w:eastAsia="Arial" w:hAnsi="Arial"/>
          <w:color w:val="000000"/>
          <w:sz w:val="24"/>
          <w:szCs w:val="24"/>
          <w:rtl w:val="0"/>
        </w:rPr>
        <w:t xml:space="preserve"> en nuestro ordenamiento jurídico adquiere el rango de </w:t>
      </w:r>
      <w:r w:rsidDel="00000000" w:rsidR="00000000" w:rsidRPr="00000000">
        <w:rPr>
          <w:rFonts w:ascii="Arial" w:cs="Arial" w:eastAsia="Arial" w:hAnsi="Arial"/>
          <w:b w:val="1"/>
          <w:color w:val="000000"/>
          <w:sz w:val="24"/>
          <w:szCs w:val="24"/>
          <w:u w:val="single"/>
          <w:rtl w:val="0"/>
        </w:rPr>
        <w:t xml:space="preserve">derecho fundamental,</w:t>
      </w:r>
      <w:r w:rsidDel="00000000" w:rsidR="00000000" w:rsidRPr="00000000">
        <w:rPr>
          <w:rFonts w:ascii="Arial" w:cs="Arial" w:eastAsia="Arial" w:hAnsi="Arial"/>
          <w:color w:val="000000"/>
          <w:sz w:val="24"/>
          <w:szCs w:val="24"/>
          <w:rtl w:val="0"/>
        </w:rPr>
        <w:t xml:space="preserve"> por virtud del cual el acusado NO está obligado a presentar prueba que demuestre su inocencia pues esto constituiría un caso de probatio diabólica y, por el contrario, ordena a las autoridades competentes, la demostración de la culpabilidad del indiciado (onus probandi) - pues lo normal se presume y lo anormal se prueba basado en el principio ontológico de que la naturaleza de los que conducen un vehículo automotor es no cometer infracciones y, cuando alguien se sale de dicho parámetro, se debe probar que así sucedió pues es más fácil probar que algo se hizo a que no se hizo o, en otras palabras, siempre es más fácil hacer afirmaciones positivas que negativas- y exige para ser desvirtuada la convicción o certeza, más allá de la duda razonable, basada en el material probatorio que establezca los elementos de la infracción. La </w:t>
      </w:r>
      <w:r w:rsidDel="00000000" w:rsidR="00000000" w:rsidRPr="00000000">
        <w:rPr>
          <w:rFonts w:ascii="Arial" w:cs="Arial" w:eastAsia="Arial" w:hAnsi="Arial"/>
          <w:b w:val="1"/>
          <w:color w:val="000000"/>
          <w:sz w:val="24"/>
          <w:szCs w:val="24"/>
          <w:u w:val="single"/>
          <w:rtl w:val="0"/>
        </w:rPr>
        <w:t xml:space="preserve">presunción de culpa</w:t>
      </w:r>
      <w:r w:rsidDel="00000000" w:rsidR="00000000" w:rsidRPr="00000000">
        <w:rPr>
          <w:rFonts w:ascii="Arial" w:cs="Arial" w:eastAsia="Arial" w:hAnsi="Arial"/>
          <w:color w:val="000000"/>
          <w:sz w:val="24"/>
          <w:szCs w:val="24"/>
          <w:rtl w:val="0"/>
        </w:rPr>
        <w:t xml:space="preserve"> basada en fotodetecciones </w:t>
      </w:r>
      <w:r w:rsidDel="00000000" w:rsidR="00000000" w:rsidRPr="00000000">
        <w:rPr>
          <w:rFonts w:ascii="Arial" w:cs="Arial" w:eastAsia="Arial" w:hAnsi="Arial"/>
          <w:b w:val="1"/>
          <w:color w:val="000000"/>
          <w:sz w:val="24"/>
          <w:szCs w:val="24"/>
          <w:u w:val="single"/>
          <w:rtl w:val="0"/>
        </w:rPr>
        <w:t xml:space="preserve">deja dudas </w:t>
      </w:r>
      <w:r w:rsidDel="00000000" w:rsidR="00000000" w:rsidRPr="00000000">
        <w:rPr>
          <w:rFonts w:ascii="Arial" w:cs="Arial" w:eastAsia="Arial" w:hAnsi="Arial"/>
          <w:color w:val="000000"/>
          <w:sz w:val="24"/>
          <w:szCs w:val="24"/>
          <w:rtl w:val="0"/>
        </w:rPr>
        <w:t xml:space="preserve">y </w:t>
      </w:r>
      <w:r w:rsidDel="00000000" w:rsidR="00000000" w:rsidRPr="00000000">
        <w:rPr>
          <w:rFonts w:ascii="Arial" w:cs="Arial" w:eastAsia="Arial" w:hAnsi="Arial"/>
          <w:b w:val="1"/>
          <w:color w:val="000000"/>
          <w:sz w:val="24"/>
          <w:szCs w:val="24"/>
          <w:u w:val="single"/>
          <w:rtl w:val="0"/>
        </w:rPr>
        <w:t xml:space="preserve">toda duda debe resolverse a favor del indiciado</w:t>
      </w:r>
      <w:r w:rsidDel="00000000" w:rsidR="00000000" w:rsidRPr="00000000">
        <w:rPr>
          <w:rFonts w:ascii="Arial" w:cs="Arial" w:eastAsia="Arial" w:hAnsi="Arial"/>
          <w:color w:val="000000"/>
          <w:sz w:val="24"/>
          <w:szCs w:val="24"/>
          <w:rtl w:val="0"/>
        </w:rPr>
        <w:t xml:space="preserve"> (in dubio pro reo). Y si se analiza el caso contrario -la presunción de culpabilidad a priori - se hace evidente porque se debe partir de la suposición de que alguien es inocente hasta que no se consiga prueba que demuestre lo contrario pues, si suponemos que el principio ontológico es que la naturaleza de todo el que conduce un vehículo automotor es cometer infracciones todo el tiempo, no habría necesidad de conseguir pruebas en contrario porque sería como tratar de probar una verdad que es evidente por si misma (como el hecho de que todo lo que sube aquí en la tierra tiene que bajar) y no se necesitaría de una audiencia previa ni de imputación de cargos para individualizar, acusar y condenar al indiciado. Por otro lado, si cometer infracciones fuera una ley natural que nadie puede evitar, no habría culpabilidad de nadie pues no habría dolo (actuar de mala fe o con mala intención), además, según la doctrina y los principios generales del derecho, el derecho (valga la redundancia) no se ocupa de las leyes naturales sino las leyes positivas creadas por el hombre a través de organismos competentes por medio de un procedimiento preestablecido. </w:t>
      </w:r>
    </w:p>
    <w:p w:rsidR="00000000" w:rsidDel="00000000" w:rsidP="00000000" w:rsidRDefault="00000000" w:rsidRPr="00000000" w14:paraId="0000004E">
      <w:pPr>
        <w:pageBreakBefore w:val="0"/>
        <w:shd w:fill="ffffff" w:val="clea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F">
      <w:pPr>
        <w:pageBreakBefore w:val="0"/>
        <w:shd w:fill="ffffff" w:val="clear"/>
        <w:spacing w:after="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Por otro lado, es preciso recordar los términos establecidos para la respuesta de los derechos de petición consagrados en la ley 1437 de 2011 en su artículo 14:</w:t>
      </w:r>
    </w:p>
    <w:p w:rsidR="00000000" w:rsidDel="00000000" w:rsidP="00000000" w:rsidRDefault="00000000" w:rsidRPr="00000000" w14:paraId="00000050">
      <w:pPr>
        <w:pageBreakBefore w:val="0"/>
        <w:shd w:fill="ffffff" w:val="clear"/>
        <w:spacing w:after="0" w:lineRule="auto"/>
        <w:ind w:left="708" w:firstLine="0"/>
        <w:jc w:val="both"/>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51">
      <w:pPr>
        <w:pageBreakBefore w:val="0"/>
        <w:shd w:fill="ffffff" w:val="clear"/>
        <w:spacing w:after="0" w:lineRule="auto"/>
        <w:ind w:left="708" w:firstLine="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ARTÍCULO 14. Salvo norma legal especial y so pena de sanción disciplinaria, </w:t>
      </w:r>
      <w:r w:rsidDel="00000000" w:rsidR="00000000" w:rsidRPr="00000000">
        <w:rPr>
          <w:rFonts w:ascii="Arial" w:cs="Arial" w:eastAsia="Arial" w:hAnsi="Arial"/>
          <w:b w:val="1"/>
          <w:color w:val="000000"/>
          <w:sz w:val="18"/>
          <w:szCs w:val="18"/>
          <w:u w:val="single"/>
          <w:rtl w:val="0"/>
        </w:rPr>
        <w:t xml:space="preserve">toda petición deberá resolverse dentro de los quince (15) días siguientes a su recepción.</w:t>
      </w:r>
      <w:r w:rsidDel="00000000" w:rsidR="00000000" w:rsidRPr="00000000">
        <w:rPr>
          <w:rtl w:val="0"/>
        </w:rPr>
      </w:r>
    </w:p>
    <w:p w:rsidR="00000000" w:rsidDel="00000000" w:rsidP="00000000" w:rsidRDefault="00000000" w:rsidRPr="00000000" w14:paraId="00000052">
      <w:pPr>
        <w:pageBreakBefore w:val="0"/>
        <w:shd w:fill="ffffff" w:val="clea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53">
      <w:pPr>
        <w:pageBreakBefore w:val="0"/>
        <w:shd w:fill="ffffff" w:val="clear"/>
        <w:spacing w:after="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Por último, es necesario tener en cuenta el artículo 31 de la ley 1437 de 2011 en cuanto a la adecuada respuesta que deben tener los derechos de petición:</w:t>
      </w:r>
    </w:p>
    <w:p w:rsidR="00000000" w:rsidDel="00000000" w:rsidP="00000000" w:rsidRDefault="00000000" w:rsidRPr="00000000" w14:paraId="00000054">
      <w:pPr>
        <w:pageBreakBefore w:val="0"/>
        <w:shd w:fill="ffffff" w:val="clear"/>
        <w:spacing w:after="0" w:lineRule="auto"/>
        <w:ind w:left="708" w:firstLine="0"/>
        <w:jc w:val="both"/>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55">
      <w:pPr>
        <w:pageBreakBefore w:val="0"/>
        <w:shd w:fill="ffffff" w:val="clear"/>
        <w:spacing w:after="0" w:lineRule="auto"/>
        <w:ind w:left="708" w:firstLine="0"/>
        <w:jc w:val="both"/>
        <w:rPr>
          <w:rFonts w:ascii="Arial" w:cs="Arial" w:eastAsia="Arial" w:hAnsi="Arial"/>
          <w:b w:val="1"/>
          <w:color w:val="000000"/>
          <w:sz w:val="18"/>
          <w:szCs w:val="18"/>
          <w:u w:val="single"/>
        </w:rPr>
      </w:pPr>
      <w:r w:rsidDel="00000000" w:rsidR="00000000" w:rsidRPr="00000000">
        <w:rPr>
          <w:rFonts w:ascii="Arial" w:cs="Arial" w:eastAsia="Arial" w:hAnsi="Arial"/>
          <w:color w:val="000000"/>
          <w:sz w:val="18"/>
          <w:szCs w:val="18"/>
          <w:rtl w:val="0"/>
        </w:rPr>
        <w:t xml:space="preserve">ARTÍCULO 31</w:t>
      </w:r>
      <w:r w:rsidDel="00000000" w:rsidR="00000000" w:rsidRPr="00000000">
        <w:rPr>
          <w:rFonts w:ascii="Arial" w:cs="Arial" w:eastAsia="Arial" w:hAnsi="Arial"/>
          <w:color w:val="000000"/>
          <w:sz w:val="18"/>
          <w:szCs w:val="18"/>
          <w:u w:val="single"/>
          <w:rtl w:val="0"/>
        </w:rPr>
        <w:t xml:space="preserve">. La falta de atención a las peticiones y a los </w:t>
      </w:r>
      <w:r w:rsidDel="00000000" w:rsidR="00000000" w:rsidRPr="00000000">
        <w:rPr>
          <w:rFonts w:ascii="Arial" w:cs="Arial" w:eastAsia="Arial" w:hAnsi="Arial"/>
          <w:b w:val="1"/>
          <w:color w:val="000000"/>
          <w:sz w:val="18"/>
          <w:szCs w:val="18"/>
          <w:u w:val="single"/>
          <w:rtl w:val="0"/>
        </w:rPr>
        <w:t xml:space="preserve">términos para resolver</w:t>
      </w:r>
      <w:r w:rsidDel="00000000" w:rsidR="00000000" w:rsidRPr="00000000">
        <w:rPr>
          <w:rFonts w:ascii="Arial" w:cs="Arial" w:eastAsia="Arial" w:hAnsi="Arial"/>
          <w:color w:val="000000"/>
          <w:sz w:val="18"/>
          <w:szCs w:val="18"/>
          <w:u w:val="single"/>
          <w:rtl w:val="0"/>
        </w:rPr>
        <w:t xml:space="preserve">,</w:t>
      </w:r>
      <w:r w:rsidDel="00000000" w:rsidR="00000000" w:rsidRPr="00000000">
        <w:rPr>
          <w:rFonts w:ascii="Arial" w:cs="Arial" w:eastAsia="Arial" w:hAnsi="Arial"/>
          <w:color w:val="000000"/>
          <w:sz w:val="18"/>
          <w:szCs w:val="18"/>
          <w:rtl w:val="0"/>
        </w:rPr>
        <w:t xml:space="preserve"> la contravención a las prohibiciones y el desconocimiento de los derechos de las personas de que trata esta Parte Primera del Código; </w:t>
      </w:r>
      <w:r w:rsidDel="00000000" w:rsidR="00000000" w:rsidRPr="00000000">
        <w:rPr>
          <w:rFonts w:ascii="Arial" w:cs="Arial" w:eastAsia="Arial" w:hAnsi="Arial"/>
          <w:b w:val="1"/>
          <w:color w:val="000000"/>
          <w:sz w:val="18"/>
          <w:szCs w:val="18"/>
          <w:u w:val="single"/>
          <w:rtl w:val="0"/>
        </w:rPr>
        <w:t xml:space="preserve">constituirán falta gravísima para el servidor público y darán lugar a las sanciones correspondientes de acuerdo con la ley disciplinaria. </w:t>
      </w:r>
    </w:p>
    <w:p w:rsidR="00000000" w:rsidDel="00000000" w:rsidP="00000000" w:rsidRDefault="00000000" w:rsidRPr="00000000" w14:paraId="00000056">
      <w:pPr>
        <w:pageBreakBefore w:val="0"/>
        <w:shd w:fill="ffffff" w:val="clear"/>
        <w:spacing w:after="0" w:lineRule="auto"/>
        <w:jc w:val="both"/>
        <w:rPr>
          <w:rFonts w:ascii="Arial" w:cs="Arial" w:eastAsia="Arial" w:hAnsi="Arial"/>
          <w:b w:val="1"/>
          <w:color w:val="000000"/>
          <w:sz w:val="18"/>
          <w:szCs w:val="18"/>
          <w:u w:val="single"/>
        </w:rPr>
      </w:pPr>
      <w:r w:rsidDel="00000000" w:rsidR="00000000" w:rsidRPr="00000000">
        <w:rPr>
          <w:rtl w:val="0"/>
        </w:rPr>
      </w:r>
    </w:p>
    <w:p w:rsidR="00000000" w:rsidDel="00000000" w:rsidP="00000000" w:rsidRDefault="00000000" w:rsidRPr="00000000" w14:paraId="00000057">
      <w:pPr>
        <w:pageBreakBefore w:val="0"/>
        <w:shd w:fill="ffffff" w:val="clear"/>
        <w:spacing w:after="0" w:lineRule="auto"/>
        <w:jc w:val="center"/>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058">
      <w:pPr>
        <w:pageBreakBefore w:val="0"/>
        <w:shd w:fill="ffffff" w:val="clear"/>
        <w:spacing w:after="0" w:lineRule="auto"/>
        <w:jc w:val="center"/>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ANEXO</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76" w:lineRule="auto"/>
        <w:ind w:left="720" w:right="0" w:hanging="36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Copia el contrato de venta </w:t>
      </w:r>
    </w:p>
    <w:p w:rsidR="00000000" w:rsidDel="00000000" w:rsidP="00000000" w:rsidRDefault="00000000" w:rsidRPr="00000000" w14:paraId="0000005A">
      <w:pPr>
        <w:pageBreakBefore w:val="0"/>
        <w:shd w:fill="ffffff" w:val="clear"/>
        <w:spacing w:after="0" w:lineRule="auto"/>
        <w:jc w:val="center"/>
        <w:rPr>
          <w:rFonts w:ascii="Arial" w:cs="Arial" w:eastAsia="Arial" w:hAnsi="Arial"/>
          <w:color w:val="000000"/>
          <w:sz w:val="18"/>
          <w:szCs w:val="18"/>
          <w:u w:val="single"/>
        </w:rPr>
      </w:pPr>
      <w:r w:rsidDel="00000000" w:rsidR="00000000" w:rsidRPr="00000000">
        <w:rPr>
          <w:rtl w:val="0"/>
        </w:rPr>
      </w:r>
    </w:p>
    <w:p w:rsidR="00000000" w:rsidDel="00000000" w:rsidP="00000000" w:rsidRDefault="00000000" w:rsidRPr="00000000" w14:paraId="0000005B">
      <w:pPr>
        <w:pageBreakBefore w:val="0"/>
        <w:shd w:fill="ffffff" w:val="clear"/>
        <w:spacing w:after="0" w:lineRule="auto"/>
        <w:ind w:left="708" w:firstLine="0"/>
        <w:jc w:val="both"/>
        <w:rPr>
          <w:rFonts w:ascii="Arial" w:cs="Arial" w:eastAsia="Arial" w:hAnsi="Arial"/>
          <w:b w:val="1"/>
          <w:color w:val="000000"/>
          <w:sz w:val="18"/>
          <w:szCs w:val="18"/>
          <w:u w:val="single"/>
        </w:rPr>
      </w:pPr>
      <w:r w:rsidDel="00000000" w:rsidR="00000000" w:rsidRPr="00000000">
        <w:rPr>
          <w:rtl w:val="0"/>
        </w:rPr>
      </w:r>
    </w:p>
    <w:p w:rsidR="00000000" w:rsidDel="00000000" w:rsidP="00000000" w:rsidRDefault="00000000" w:rsidRPr="00000000" w14:paraId="0000005C">
      <w:pPr>
        <w:pageBreakBefore w:val="0"/>
        <w:shd w:fill="ffffff" w:val="clear"/>
        <w:spacing w:after="0" w:lineRule="auto"/>
        <w:jc w:val="center"/>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NOTIFICACIONES</w:t>
      </w:r>
    </w:p>
    <w:p w:rsidR="00000000" w:rsidDel="00000000" w:rsidP="00000000" w:rsidRDefault="00000000" w:rsidRPr="00000000" w14:paraId="0000005D">
      <w:pPr>
        <w:pageBreakBefore w:val="0"/>
        <w:shd w:fill="ffffff" w:val="clear"/>
        <w:spacing w:after="0" w:lineRule="auto"/>
        <w:jc w:val="both"/>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05E">
      <w:pPr>
        <w:pageBreakBefore w:val="0"/>
        <w:rPr>
          <w:rFonts w:ascii="Arial" w:cs="Arial" w:eastAsia="Arial" w:hAnsi="Arial"/>
          <w:sz w:val="24"/>
          <w:szCs w:val="24"/>
        </w:rPr>
      </w:pPr>
      <w:r w:rsidDel="00000000" w:rsidR="00000000" w:rsidRPr="00000000">
        <w:rPr>
          <w:rFonts w:ascii="Arial" w:cs="Arial" w:eastAsia="Arial" w:hAnsi="Arial"/>
          <w:sz w:val="24"/>
          <w:szCs w:val="24"/>
          <w:rtl w:val="0"/>
        </w:rPr>
        <w:t xml:space="preserve">El suscrito recibirá notificaciones en la carrera XXXXX</w:t>
      </w:r>
    </w:p>
    <w:p w:rsidR="00000000" w:rsidDel="00000000" w:rsidP="00000000" w:rsidRDefault="00000000" w:rsidRPr="00000000" w14:paraId="0000005F">
      <w:pPr>
        <w:pageBreakBefore w:val="0"/>
        <w:shd w:fill="ffffff" w:val="clea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0">
      <w:pPr>
        <w:pageBreakBefore w:val="0"/>
        <w:shd w:fill="ffffff" w:val="clear"/>
        <w:spacing w:after="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Cordialmente, </w:t>
      </w:r>
    </w:p>
    <w:p w:rsidR="00000000" w:rsidDel="00000000" w:rsidP="00000000" w:rsidRDefault="00000000" w:rsidRPr="00000000" w14:paraId="00000061">
      <w:pPr>
        <w:pageBreakBefore w:val="0"/>
        <w:shd w:fill="ffffff" w:val="clea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2">
      <w:pPr>
        <w:pageBreakBefore w:val="0"/>
        <w:shd w:fill="ffffff" w:val="clea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3">
      <w:pPr>
        <w:pageBreakBefore w:val="0"/>
        <w:shd w:fill="ffffff" w:val="clea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4">
      <w:pPr>
        <w:pageBreakBefore w:val="0"/>
        <w:shd w:fill="ffffff" w:val="clear"/>
        <w:spacing w:after="0" w:lineRule="auto"/>
        <w:jc w:val="both"/>
        <w:rPr>
          <w:rFonts w:ascii="Arial" w:cs="Arial" w:eastAsia="Arial" w:hAnsi="Arial"/>
          <w:b w:val="1"/>
          <w:sz w:val="24"/>
          <w:szCs w:val="24"/>
          <w:u w:val="single"/>
        </w:rPr>
      </w:pPr>
      <w:r w:rsidDel="00000000" w:rsidR="00000000" w:rsidRPr="00000000">
        <w:rPr>
          <w:rFonts w:ascii="Arial" w:cs="Arial" w:eastAsia="Arial" w:hAnsi="Arial"/>
          <w:b w:val="1"/>
          <w:color w:val="000000"/>
          <w:sz w:val="24"/>
          <w:szCs w:val="24"/>
          <w:rtl w:val="0"/>
        </w:rPr>
        <w:t xml:space="preserve">XXXX</w:t>
      </w:r>
      <w:r w:rsidDel="00000000" w:rsidR="00000000" w:rsidRPr="00000000">
        <w:rPr>
          <w:rtl w:val="0"/>
        </w:rPr>
      </w:r>
    </w:p>
    <w:p w:rsidR="00000000" w:rsidDel="00000000" w:rsidP="00000000" w:rsidRDefault="00000000" w:rsidRPr="00000000" w14:paraId="00000065">
      <w:pPr>
        <w:pageBreakBefore w:val="0"/>
        <w:shd w:fill="ffffff" w:val="clea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6">
      <w:pPr>
        <w:pageBreakBefore w:val="0"/>
        <w:shd w:fill="ffffff" w:val="clear"/>
        <w:spacing w:after="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XXXXXX</w:t>
      </w:r>
    </w:p>
    <w:sectPr>
      <w:headerReference r:id="rId8" w:type="default"/>
      <w:pgSz w:h="2016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C-530/03</w:t>
      </w:r>
    </w:p>
  </w:footnote>
  <w:footnote w:id="1">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C-038-2020</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CO"/>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991E43"/>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Estilo3" w:customStyle="1">
    <w:name w:val="Estilo3"/>
    <w:basedOn w:val="Fuentedeprrafopredeter"/>
    <w:uiPriority w:val="1"/>
    <w:qFormat w:val="1"/>
    <w:rsid w:val="00894966"/>
    <w:rPr>
      <w:rFonts w:ascii="Calibri" w:hAnsi="Calibri"/>
      <w:sz w:val="22"/>
    </w:rPr>
  </w:style>
  <w:style w:type="character" w:styleId="Estilo4" w:customStyle="1">
    <w:name w:val="Estilo4"/>
    <w:basedOn w:val="Fuentedeprrafopredeter"/>
    <w:uiPriority w:val="1"/>
    <w:rsid w:val="00894966"/>
    <w:rPr>
      <w:rFonts w:ascii="Calibri" w:hAnsi="Calibri"/>
      <w:sz w:val="24"/>
    </w:rPr>
  </w:style>
  <w:style w:type="paragraph" w:styleId="Default" w:customStyle="1">
    <w:name w:val="Default"/>
    <w:rsid w:val="00991E43"/>
    <w:pPr>
      <w:autoSpaceDE w:val="0"/>
      <w:autoSpaceDN w:val="0"/>
      <w:adjustRightInd w:val="0"/>
      <w:spacing w:after="0" w:line="240" w:lineRule="auto"/>
    </w:pPr>
    <w:rPr>
      <w:rFonts w:ascii="Arial" w:cs="Arial" w:hAnsi="Arial"/>
      <w:color w:val="000000"/>
      <w:sz w:val="24"/>
      <w:szCs w:val="24"/>
    </w:rPr>
  </w:style>
  <w:style w:type="character" w:styleId="apple-converted-space" w:customStyle="1">
    <w:name w:val="apple-converted-space"/>
    <w:basedOn w:val="Fuentedeprrafopredeter"/>
    <w:rsid w:val="00991E43"/>
  </w:style>
  <w:style w:type="paragraph" w:styleId="NormalWeb">
    <w:name w:val="Normal (Web)"/>
    <w:basedOn w:val="Normal"/>
    <w:uiPriority w:val="99"/>
    <w:unhideWhenUsed w:val="1"/>
    <w:rsid w:val="00991E43"/>
    <w:pPr>
      <w:spacing w:after="100" w:afterAutospacing="1" w:before="100" w:beforeAutospacing="1" w:line="240" w:lineRule="auto"/>
    </w:pPr>
    <w:rPr>
      <w:rFonts w:ascii="Times New Roman" w:cs="Times New Roman" w:eastAsia="Times New Roman" w:hAnsi="Times New Roman"/>
      <w:sz w:val="24"/>
      <w:szCs w:val="24"/>
      <w:lang w:eastAsia="es-CO"/>
    </w:rPr>
  </w:style>
  <w:style w:type="character" w:styleId="Textoennegrita">
    <w:name w:val="Strong"/>
    <w:basedOn w:val="Fuentedeprrafopredeter"/>
    <w:uiPriority w:val="22"/>
    <w:qFormat w:val="1"/>
    <w:rsid w:val="00991E43"/>
    <w:rPr>
      <w:b w:val="1"/>
      <w:bCs w:val="1"/>
    </w:rPr>
  </w:style>
  <w:style w:type="character" w:styleId="Hipervnculo">
    <w:name w:val="Hyperlink"/>
    <w:basedOn w:val="Fuentedeprrafopredeter"/>
    <w:uiPriority w:val="99"/>
    <w:unhideWhenUsed w:val="1"/>
    <w:rsid w:val="00991E43"/>
    <w:rPr>
      <w:color w:val="0000ff"/>
      <w:u w:val="single"/>
    </w:rPr>
  </w:style>
  <w:style w:type="paragraph" w:styleId="Textodeglobo">
    <w:name w:val="Balloon Text"/>
    <w:basedOn w:val="Normal"/>
    <w:link w:val="TextodegloboCar"/>
    <w:uiPriority w:val="99"/>
    <w:semiHidden w:val="1"/>
    <w:unhideWhenUsed w:val="1"/>
    <w:rsid w:val="00991E43"/>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991E43"/>
    <w:rPr>
      <w:rFonts w:ascii="Tahoma" w:cs="Tahoma" w:hAnsi="Tahoma"/>
      <w:sz w:val="16"/>
      <w:szCs w:val="16"/>
    </w:rPr>
  </w:style>
  <w:style w:type="paragraph" w:styleId="Prrafodelista">
    <w:name w:val="List Paragraph"/>
    <w:basedOn w:val="Normal"/>
    <w:uiPriority w:val="34"/>
    <w:qFormat w:val="1"/>
    <w:rsid w:val="00504A66"/>
    <w:pPr>
      <w:ind w:left="720"/>
      <w:contextualSpacing w:val="1"/>
    </w:pPr>
  </w:style>
  <w:style w:type="paragraph" w:styleId="Sinespaciado">
    <w:name w:val="No Spacing"/>
    <w:uiPriority w:val="1"/>
    <w:qFormat w:val="1"/>
    <w:rsid w:val="009C5860"/>
    <w:pPr>
      <w:spacing w:after="0" w:line="240" w:lineRule="auto"/>
    </w:pPr>
    <w:rPr>
      <w:rFonts w:ascii="Verdana" w:cs="Times New Roman" w:eastAsia="Verdana" w:hAnsi="Verdana"/>
      <w:sz w:val="15"/>
      <w:szCs w:val="16"/>
      <w:lang w:eastAsia="es-CO"/>
    </w:rPr>
  </w:style>
  <w:style w:type="paragraph" w:styleId="Encabezado">
    <w:name w:val="header"/>
    <w:basedOn w:val="Normal"/>
    <w:link w:val="EncabezadoCar"/>
    <w:uiPriority w:val="99"/>
    <w:unhideWhenUsed w:val="1"/>
    <w:rsid w:val="009C5860"/>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9C5860"/>
  </w:style>
  <w:style w:type="paragraph" w:styleId="Piedepgina">
    <w:name w:val="footer"/>
    <w:basedOn w:val="Normal"/>
    <w:link w:val="PiedepginaCar"/>
    <w:uiPriority w:val="99"/>
    <w:unhideWhenUsed w:val="1"/>
    <w:rsid w:val="009C5860"/>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9C5860"/>
  </w:style>
  <w:style w:type="paragraph" w:styleId="Textonotapie">
    <w:name w:val="footnote text"/>
    <w:basedOn w:val="Normal"/>
    <w:link w:val="TextonotapieCar"/>
    <w:uiPriority w:val="99"/>
    <w:semiHidden w:val="1"/>
    <w:unhideWhenUsed w:val="1"/>
    <w:rsid w:val="003C7D2E"/>
    <w:pPr>
      <w:spacing w:after="0" w:line="240" w:lineRule="auto"/>
    </w:pPr>
    <w:rPr>
      <w:sz w:val="20"/>
      <w:szCs w:val="20"/>
    </w:rPr>
  </w:style>
  <w:style w:type="character" w:styleId="TextonotapieCar" w:customStyle="1">
    <w:name w:val="Texto nota pie Car"/>
    <w:basedOn w:val="Fuentedeprrafopredeter"/>
    <w:link w:val="Textonotapie"/>
    <w:uiPriority w:val="99"/>
    <w:semiHidden w:val="1"/>
    <w:rsid w:val="003C7D2E"/>
    <w:rPr>
      <w:sz w:val="20"/>
      <w:szCs w:val="20"/>
    </w:rPr>
  </w:style>
  <w:style w:type="character" w:styleId="Refdenotaalpie">
    <w:name w:val="footnote reference"/>
    <w:basedOn w:val="Fuentedeprrafopredeter"/>
    <w:uiPriority w:val="99"/>
    <w:semiHidden w:val="1"/>
    <w:unhideWhenUsed w:val="1"/>
    <w:rsid w:val="003C7D2E"/>
    <w:rPr>
      <w:vertAlign w:val="superscript"/>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9cchTfIK4btjbj/ZApK0KgKM2ww==">AMUW2mXqhvU8bxw3Ur6xtakr2h2owuGLUzbPbX+qFik4kqj/mYsR+zro45EP8UtOC1TP2dXF+zhzrFLrGceu/sxHLyFRbGlblLZ7KJynz4Rr1kcoygSYq0c=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2020-11-05T00:51:00Z</dcterms:created>
  <dc:creator/>
</cp:coreProperties>
</file>