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Señores</w:t>
      </w:r>
    </w:p>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EPS ____________</w:t>
      </w:r>
    </w:p>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Ciudad</w:t>
      </w:r>
    </w:p>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Referencia: Reconocimiento Licencia de Maternidad de</w:t>
      </w:r>
    </w:p>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Trabajadora ____________ </w:t>
      </w:r>
      <w:hyperlink r:id="rId4" w:anchor="vid/43010756" w:history="1">
        <w:r>
          <w:rPr>
            <w:rStyle w:val="Hipervnculo"/>
            <w:rFonts w:ascii="Baskerville" w:hAnsi="Baskerville"/>
            <w:color w:val="127CC1"/>
            <w:sz w:val="27"/>
            <w:szCs w:val="27"/>
          </w:rPr>
          <w:t>c.c.</w:t>
        </w:r>
      </w:hyperlink>
      <w:r>
        <w:rPr>
          <w:rFonts w:ascii="Baskerville" w:hAnsi="Baskerville"/>
          <w:color w:val="333333"/>
          <w:sz w:val="27"/>
          <w:szCs w:val="27"/>
        </w:rPr>
        <w:t> ______</w:t>
      </w:r>
    </w:p>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Por medio de la presente, nos permitimos como empleador (Si es trabajadora independiente, elimine la expresión “empleador” y adecue el modelo), radicar la Licencia de Maternidad de la trabajadora en referencia, expedida desde el ____________ (día de parto).</w:t>
      </w:r>
    </w:p>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La trabajadora en mención, fue afiliada estando embarazada, como seguramente dicha Licencia será negada por parte de la EPS argumentando la aplicación del Art. 3º del Decreto 047 de 2000, por no haber cotizado durante todo su tiempo de gestación, es menester anotar lo siguiente:</w:t>
      </w:r>
    </w:p>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La H. Corte Constitucional, ha establecido en reiterada jurisprudencia (</w:t>
      </w:r>
      <w:hyperlink r:id="rId5" w:anchor="vid/43531649" w:history="1">
        <w:r>
          <w:rPr>
            <w:rStyle w:val="Hipervnculo"/>
            <w:rFonts w:ascii="Baskerville" w:hAnsi="Baskerville"/>
            <w:color w:val="127CC1"/>
            <w:sz w:val="27"/>
            <w:szCs w:val="27"/>
            <w:shd w:val="clear" w:color="auto" w:fill="E9E7E1"/>
          </w:rPr>
          <w:t>T-034/2007</w:t>
        </w:r>
      </w:hyperlink>
      <w:r>
        <w:rPr>
          <w:rFonts w:ascii="Baskerville" w:hAnsi="Baskerville"/>
          <w:color w:val="333333"/>
          <w:sz w:val="27"/>
          <w:szCs w:val="27"/>
        </w:rPr>
        <w:t>, </w:t>
      </w:r>
      <w:hyperlink r:id="rId6" w:anchor="vid/43624162" w:history="1">
        <w:r>
          <w:rPr>
            <w:rStyle w:val="Hipervnculo"/>
            <w:rFonts w:ascii="Baskerville" w:hAnsi="Baskerville"/>
            <w:color w:val="127CC1"/>
            <w:sz w:val="27"/>
            <w:szCs w:val="27"/>
            <w:shd w:val="clear" w:color="auto" w:fill="E9E7E1"/>
          </w:rPr>
          <w:t>T-1243/2005</w:t>
        </w:r>
      </w:hyperlink>
      <w:r>
        <w:rPr>
          <w:rFonts w:ascii="Baskerville" w:hAnsi="Baskerville"/>
          <w:color w:val="333333"/>
          <w:sz w:val="27"/>
          <w:szCs w:val="27"/>
        </w:rPr>
        <w:t>, </w:t>
      </w:r>
      <w:hyperlink r:id="rId7" w:anchor="vid/43625158" w:history="1">
        <w:r>
          <w:rPr>
            <w:rStyle w:val="Hipervnculo"/>
            <w:rFonts w:ascii="Baskerville" w:hAnsi="Baskerville"/>
            <w:color w:val="127CC1"/>
            <w:sz w:val="27"/>
            <w:szCs w:val="27"/>
            <w:shd w:val="clear" w:color="auto" w:fill="E9E7E1"/>
          </w:rPr>
          <w:t>T-598/2006</w:t>
        </w:r>
      </w:hyperlink>
      <w:r>
        <w:rPr>
          <w:rFonts w:ascii="Baskerville" w:hAnsi="Baskerville"/>
          <w:color w:val="333333"/>
          <w:sz w:val="27"/>
          <w:szCs w:val="27"/>
        </w:rPr>
        <w:t>, </w:t>
      </w:r>
      <w:hyperlink r:id="rId8" w:anchor="vid/43625222" w:history="1">
        <w:r>
          <w:rPr>
            <w:rStyle w:val="Hipervnculo"/>
            <w:rFonts w:ascii="Baskerville" w:hAnsi="Baskerville"/>
            <w:color w:val="127CC1"/>
            <w:sz w:val="27"/>
            <w:szCs w:val="27"/>
            <w:shd w:val="clear" w:color="auto" w:fill="E9E7E1"/>
          </w:rPr>
          <w:t>T-624/2006</w:t>
        </w:r>
      </w:hyperlink>
      <w:r>
        <w:rPr>
          <w:rFonts w:ascii="Baskerville" w:hAnsi="Baskerville"/>
          <w:color w:val="333333"/>
          <w:sz w:val="27"/>
          <w:szCs w:val="27"/>
        </w:rPr>
        <w:t>, </w:t>
      </w:r>
      <w:hyperlink r:id="rId9" w:anchor="vid/43531928" w:history="1">
        <w:r>
          <w:rPr>
            <w:rStyle w:val="Hipervnculo"/>
            <w:rFonts w:ascii="Baskerville" w:hAnsi="Baskerville"/>
            <w:color w:val="127CC1"/>
            <w:sz w:val="27"/>
            <w:szCs w:val="27"/>
            <w:shd w:val="clear" w:color="auto" w:fill="E9E7E1"/>
          </w:rPr>
          <w:t>T-206/2007</w:t>
        </w:r>
      </w:hyperlink>
      <w:r>
        <w:rPr>
          <w:rFonts w:ascii="Baskerville" w:hAnsi="Baskerville"/>
          <w:color w:val="333333"/>
          <w:sz w:val="27"/>
          <w:szCs w:val="27"/>
        </w:rPr>
        <w:t>, </w:t>
      </w:r>
      <w:hyperlink r:id="rId10" w:anchor="vid/43532755" w:history="1">
        <w:r>
          <w:rPr>
            <w:rStyle w:val="Hipervnculo"/>
            <w:rFonts w:ascii="Baskerville" w:hAnsi="Baskerville"/>
            <w:color w:val="127CC1"/>
            <w:sz w:val="27"/>
            <w:szCs w:val="27"/>
            <w:shd w:val="clear" w:color="auto" w:fill="E9E7E1"/>
          </w:rPr>
          <w:t>T-530/2007</w:t>
        </w:r>
      </w:hyperlink>
      <w:r>
        <w:rPr>
          <w:rFonts w:ascii="Baskerville" w:hAnsi="Baskerville"/>
          <w:color w:val="333333"/>
          <w:sz w:val="27"/>
          <w:szCs w:val="27"/>
        </w:rPr>
        <w:t>, </w:t>
      </w:r>
      <w:hyperlink r:id="rId11" w:anchor="vid/425928614" w:history="1">
        <w:r>
          <w:rPr>
            <w:rStyle w:val="Hipervnculo"/>
            <w:rFonts w:ascii="Baskerville" w:hAnsi="Baskerville"/>
            <w:color w:val="127CC1"/>
            <w:sz w:val="27"/>
            <w:szCs w:val="27"/>
            <w:shd w:val="clear" w:color="auto" w:fill="E9E7E1"/>
          </w:rPr>
          <w:t>T-1223/2008</w:t>
        </w:r>
      </w:hyperlink>
      <w:r>
        <w:rPr>
          <w:rFonts w:ascii="Baskerville" w:hAnsi="Baskerville"/>
          <w:color w:val="333333"/>
          <w:sz w:val="27"/>
          <w:szCs w:val="27"/>
        </w:rPr>
        <w:t>), que dicho artículo del Decreto en mención, es inaplicable, pues si a la mujer cotizante le faltó por cotizar 2 meses o menos de su propio tiempo de gestación -el resto lo cotizó continuo o discontinuo-, la EPS debe reconocer completa la Licencia de Maternidad.</w:t>
      </w:r>
    </w:p>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Si por el contrario, señala la Corte Constitucional, si a la mujer cotizante, le faltó más de 2 meses continuos o discontinuos de su propio tiempo de gestación por cotizar, sigue existiendo para la EPS la obligación de pagar la Licencia de Maternidad, pero ésta vez, proporcional a la cotización que alcanzó a realizar.</w:t>
      </w:r>
    </w:p>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La anterior petición, la realizamos con el ánimo de evitar la dilación y negativa inconstitucional por dicho motivo de la Licencia de Maternidad de la Trabajadora en referencia y así evitar que ella, deba acudir mediante Acción de Tutela para su reconocimiento.</w:t>
      </w:r>
    </w:p>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Se adjunta Licencia de Maternidad</w:t>
      </w:r>
    </w:p>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Agradeciendo la atención a la presente solicitud,</w:t>
      </w:r>
    </w:p>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____________</w:t>
      </w:r>
    </w:p>
    <w:p w:rsidR="000209F6" w:rsidRDefault="000209F6" w:rsidP="000209F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Director Recursos Humanos</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107720"/>
    <w:rsid w:val="00136590"/>
    <w:rsid w:val="00226F13"/>
    <w:rsid w:val="002B1091"/>
    <w:rsid w:val="003C5200"/>
    <w:rsid w:val="00467E28"/>
    <w:rsid w:val="004F48F0"/>
    <w:rsid w:val="00707E27"/>
    <w:rsid w:val="00785955"/>
    <w:rsid w:val="007E7F20"/>
    <w:rsid w:val="008443C4"/>
    <w:rsid w:val="008D7957"/>
    <w:rsid w:val="009C04A2"/>
    <w:rsid w:val="00B03BC7"/>
    <w:rsid w:val="00BA2A88"/>
    <w:rsid w:val="00BB4003"/>
    <w:rsid w:val="00C34A41"/>
    <w:rsid w:val="00D5360A"/>
    <w:rsid w:val="00DA00B8"/>
    <w:rsid w:val="00E17E75"/>
    <w:rsid w:val="00F37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209F6"/>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209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sibulgem.unilibre.edu.co/"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app.vlex.com.sibulgem.unilibre.edu.co/"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pp.vlex.com.sibulgem.unilibre.edu.co/" TargetMode="External"/><Relationship Id="rId11" Type="http://schemas.openxmlformats.org/officeDocument/2006/relationships/hyperlink" Target="http://app.vlex.com.sibulgem.unilibre.edu.co/" TargetMode="External"/><Relationship Id="rId5" Type="http://schemas.openxmlformats.org/officeDocument/2006/relationships/hyperlink" Target="http://app.vlex.com.sibulgem.unilibre.edu.co/" TargetMode="External"/><Relationship Id="rId10" Type="http://schemas.openxmlformats.org/officeDocument/2006/relationships/hyperlink" Target="http://app.vlex.com.sibulgem.unilibre.edu.co/" TargetMode="External"/><Relationship Id="rId4" Type="http://schemas.openxmlformats.org/officeDocument/2006/relationships/hyperlink" Target="http://app.vlex.com.sibulgem.unilibre.edu.co/" TargetMode="External"/><Relationship Id="rId9" Type="http://schemas.openxmlformats.org/officeDocument/2006/relationships/hyperlink" Target="http://app.vlex.com.sibulgem.unilibre.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381</Words>
  <Characters>2096</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2019-10-06T07:21:00Z</dcterms:created>
  <dcterms:modified xsi:type="dcterms:W3CDTF">2019-10-06T07:21:00Z</dcterms:modified>
</cp:coreProperties>
</file>