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Señor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JUEZ LABORAL DEL CIRCUITO DE…………… -REPARTO-.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E. S. D.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REF: EJECUTIVO LABORAL DE………………………………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CONTRA …………………………………………………………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Respetado Doctor(a):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……………………………….., </w:t>
      </w: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mayor de edad, identificado con la cédula de ciudadanía No……………de…………….., portador de la tarjeta profesional de abogado No…………. del Consejo Superior de la Judicatura y domiciliado en………………………, actuando en representación del Doctor ………………………………</w:t>
      </w:r>
      <w:r w:rsidRPr="00215C54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, </w:t>
      </w: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mayor de edad, identificado con la cédula de ciudadanía No. ……… de ………, portador de la Tarjeta Profesional de Abogado No………. del C. S. de la J. y domiciliado en la ……………………., según poder que adjunto; con el debido respeto me dirijo al Señor Juez para presentar </w:t>
      </w:r>
      <w:r w:rsidRPr="00215C54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DEMANDA EJECUTIVA LABORAL, </w:t>
      </w: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contra el Señor …………………………………</w:t>
      </w:r>
      <w:r w:rsidRPr="00215C54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, </w:t>
      </w: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mayor de edad, identificado con la cédula de ciudadanía No…………….de……………….. y domiciliado en la ciudad de …………………., para que por los trámites procesales se libre mandamiento de pago por la vía ejecutiva laboral a favor de mi representado y en contra del demandado por las siguientes cantidades de dinero contenidas en forma expresa en el contrato base de la ejecución: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PRETENSIONES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1- Se condene al demandado a cancelar la suma de ………………………………</w:t>
      </w:r>
      <w:r w:rsidRPr="00215C54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 PESOS M/CTA ($.....................), </w:t>
      </w: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dineros que el demandado debía cancelar en efectivo al Señor……………………………..</w:t>
      </w:r>
      <w:r w:rsidRPr="00215C54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, </w:t>
      </w: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en fecha…………………., en la ciudad de……………… conforme al contrato de prestación de servicios profesionales de abogado de fecha………………., con presentación personal ante la Notaria…………….del Circulo de …………………….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lastRenderedPageBreak/>
        <w:t>2- Se conde al demandado al pago de las costas y gastos del presente proceso.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HECHOS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1. El día………. (…….) del mes………. del año…… (…….),el Señor …………………………………</w:t>
      </w:r>
      <w:r w:rsidRPr="00215C54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, </w:t>
      </w: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mayor de edad, identificado con la cédula de ciudadanía No…………….de……………….. y domiciliado en la ciudad de …………………., como CONTRATANTE y el Señor …………………………………</w:t>
      </w:r>
      <w:r w:rsidRPr="00215C54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, </w:t>
      </w: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mayor de edad, identificado con la cédula de ciudadanía No…………….de……………….. y domiciliado en la ciudad de …………………., en calidad de CONTRATADO suscribieron un contrato de prestación de servicios profesionales en la ciudad de Bogotá.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2. El profesional del Derecho, el abogado ………………………………. se obligó a tramitar el divorcio contencioso del Contratante …………………………….. y de su legitima esposa Señora ……………………………..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3. Para llevar a cabo dicho tramite, el Señor…………………….. otorgó poder suficiente a mi representado.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4. El Señor ………………………. se obligó a proveer al abogado contratado toda la documentación necesaria para el tramite del divorcio o cesación de efectos civiles de matrimonio católico.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5. El Señor……………………….. se obligo con mi poderdante a cancelarle el valor de los honorarios profesionales pactados, convenidos entre las partes en cuantía de……………………………………. ($...........).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6. El mandante pago a mi poderdante únicamente la suma de……………………………………. ($...........), quedando insolutos el pago de la suma de……………………………………. ($...........), por los servicios prestados.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 xml:space="preserve">7. El abogado contratado cumplió a cabalidad con todas y cada una de las obligaciones pactadas, presentó la demanda de divorcio o cesación de efectos civiles de matrimonio católico correspondiendo por reparto el Juzgado ……… de Familia de……………, tramitando en su integridad y exclusividad todas las </w:t>
      </w: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lastRenderedPageBreak/>
        <w:t>actuaciones procesales obteniéndose sentencia a favor del Señor ……………………. en fecha ………………..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8. Mi poderdante ha requerido en varias oportunidades al Señor…………………………… para que cancele los dineros adeudados, sin obtener respuesta alguna.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9. El contrato de prestación de servicios que suscribió mi representado con el Señor ……………………….., contiene obligaciones claras, expresas y actualmente exigibles, y su cobro ejecutivo está expresamente pactado sin necesidad de requerimiento y el documento está debidamente notariado por el deudor Señor …………………..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MEDIDAS PREVENTIVAS O CAUTELARES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Para que la presente acción no se haga ilusoria en sus efectos, se servirá ordenar el embargo y secuestro de los siguientes bienes de propiedad del Ejecutado: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1. El embargo y posterior secuestro del bien inmueble ubicado……………………….. de la ciudad de…………….. con número de matricula inmobiliaria………………….. de la oficina de registro de………………..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Sírvase oficiar a la oficina de registro.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2. El embargo y secuestro de los bienes muebles y enseres de propiedad o posesión del demandado que se encuentren ubicados en …………………………. o en el lugar que se indique al momento de la diligencia, sírvase oficiar.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DERECHO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Artículos </w:t>
      </w:r>
      <w:hyperlink r:id="rId4" w:anchor="vid/42845906/node/100" w:history="1">
        <w:r w:rsidRPr="00215C54">
          <w:rPr>
            <w:rFonts w:ascii="Baskerville" w:eastAsia="Times New Roman" w:hAnsi="Baskerville" w:cs="Times New Roman"/>
            <w:color w:val="127CC1"/>
            <w:sz w:val="27"/>
            <w:szCs w:val="27"/>
            <w:lang w:eastAsia="es-ES_tradnl"/>
          </w:rPr>
          <w:t>100</w:t>
        </w:r>
      </w:hyperlink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 del </w:t>
      </w:r>
      <w:hyperlink r:id="rId5" w:anchor="vid/42845906" w:history="1">
        <w:r w:rsidRPr="00215C54">
          <w:rPr>
            <w:rFonts w:ascii="Baskerville" w:eastAsia="Times New Roman" w:hAnsi="Baskerville" w:cs="Times New Roman"/>
            <w:color w:val="127CC1"/>
            <w:sz w:val="27"/>
            <w:szCs w:val="27"/>
            <w:lang w:eastAsia="es-ES_tradnl"/>
          </w:rPr>
          <w:t>Código Procesal del Trabajo y de la Seguridad Social</w:t>
        </w:r>
      </w:hyperlink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, artículo </w:t>
      </w:r>
      <w:hyperlink r:id="rId6" w:anchor="vid/391649121/node/422" w:history="1">
        <w:r w:rsidRPr="00215C54">
          <w:rPr>
            <w:rFonts w:ascii="Baskerville" w:eastAsia="Times New Roman" w:hAnsi="Baskerville" w:cs="Times New Roman"/>
            <w:color w:val="127CC1"/>
            <w:sz w:val="27"/>
            <w:szCs w:val="27"/>
            <w:lang w:eastAsia="es-ES_tradnl"/>
          </w:rPr>
          <w:t>422</w:t>
        </w:r>
      </w:hyperlink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 del </w:t>
      </w:r>
      <w:hyperlink r:id="rId7" w:anchor="vid/391649121" w:history="1">
        <w:r w:rsidRPr="00215C54">
          <w:rPr>
            <w:rFonts w:ascii="Baskerville" w:eastAsia="Times New Roman" w:hAnsi="Baskerville" w:cs="Times New Roman"/>
            <w:color w:val="127CC1"/>
            <w:sz w:val="27"/>
            <w:szCs w:val="27"/>
            <w:lang w:eastAsia="es-ES_tradnl"/>
          </w:rPr>
          <w:t>Código General del Proceso</w:t>
        </w:r>
      </w:hyperlink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, </w:t>
      </w:r>
      <w:hyperlink r:id="rId8" w:anchor="vid/43168273/node/2" w:history="1">
        <w:r w:rsidRPr="00215C54">
          <w:rPr>
            <w:rFonts w:ascii="Baskerville" w:eastAsia="Times New Roman" w:hAnsi="Baskerville" w:cs="Times New Roman"/>
            <w:color w:val="127CC1"/>
            <w:sz w:val="27"/>
            <w:szCs w:val="27"/>
            <w:lang w:eastAsia="es-ES_tradnl"/>
          </w:rPr>
          <w:t>2</w:t>
        </w:r>
      </w:hyperlink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 del </w:t>
      </w:r>
      <w:hyperlink r:id="rId9" w:anchor="vid/43168273" w:history="1">
        <w:r w:rsidRPr="00215C54">
          <w:rPr>
            <w:rFonts w:ascii="Baskerville" w:eastAsia="Times New Roman" w:hAnsi="Baskerville" w:cs="Times New Roman"/>
            <w:color w:val="127CC1"/>
            <w:sz w:val="27"/>
            <w:szCs w:val="27"/>
            <w:lang w:eastAsia="es-ES_tradnl"/>
          </w:rPr>
          <w:t>Ley 712 del año 2001</w:t>
        </w:r>
      </w:hyperlink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 y demás normas concordantes y reglamentarias.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PROCEDIMIENTO, COMPETENCIA Y CUANTÍA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lastRenderedPageBreak/>
        <w:t>El tramite a seguir es el proceso ejecutivo laboral por la naturaleza del asunto, el lugar del cumplimiento de la obligación, el domicilio de las partes y la cuantía que estimo en ………………… (………) salarios mínimos mensuales legales vigentes.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PRUEBAS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Manifiesto al Señor Juez, que presento como pruebas para que sean recepcionadas, analizadas y valoradas en este proceso las siguientes: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1. El contrato de prestación de servicios profesionales de abogado de fecha……………….. suscrito entre……………………………… y…………………..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2. Constancia del Juzgado ………… de Familia donde consta las actuaciones realizadas por el Abogado………………………………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3. Copia auténtica de la sentencia de fecha………………………………..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ANEXOS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1. Copia de la demanda y sus anexos para el archivo del Juzgado.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2. Copia de la demanda y sus anexos para el traslado al demandado.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3. Los documentos relacionados en el acápite de pruebas.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4. Poder debidamente diligenciado.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NOTIFICACIONES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-El Demandante Señor ……………………… recibe notificaciones en ………………………… de la ciudad de……………...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-El Demandado Señor ……………………… recibe notificaciones en ………………………… de la ciudad de……………...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-El Suscrito apoderado judicial de la parte actora recibe notificaciones en la …………………. de la ciudad de…………………….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lastRenderedPageBreak/>
        <w:t>Cordialmente,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…………………………………..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C. C. No…………….de…………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b/>
          <w:bCs/>
          <w:color w:val="333333"/>
          <w:sz w:val="27"/>
          <w:szCs w:val="27"/>
          <w:lang w:eastAsia="es-ES_tradnl"/>
        </w:rPr>
        <w:t>T. P. No………. del C. S. de la J.</w:t>
      </w:r>
    </w:p>
    <w:p w:rsidR="00215C54" w:rsidRPr="00215C54" w:rsidRDefault="00215C54" w:rsidP="00215C54">
      <w:pPr>
        <w:shd w:val="clear" w:color="auto" w:fill="FFFFFF"/>
        <w:spacing w:before="405" w:after="120"/>
        <w:outlineLvl w:val="1"/>
        <w:rPr>
          <w:rFonts w:ascii="Baskerville" w:eastAsia="Times New Roman" w:hAnsi="Baskerville" w:cs="Times New Roman"/>
          <w:b/>
          <w:bCs/>
          <w:color w:val="333333"/>
          <w:sz w:val="41"/>
          <w:szCs w:val="41"/>
          <w:lang w:eastAsia="es-ES_tradnl"/>
        </w:rPr>
      </w:pPr>
      <w:r w:rsidRPr="00215C54">
        <w:rPr>
          <w:rFonts w:ascii="Baskerville" w:eastAsia="Times New Roman" w:hAnsi="Baskerville" w:cs="Times New Roman"/>
          <w:b/>
          <w:bCs/>
          <w:color w:val="333333"/>
          <w:sz w:val="41"/>
          <w:szCs w:val="41"/>
          <w:lang w:eastAsia="es-ES_tradnl"/>
        </w:rPr>
        <w:t>Fundamentos de Derecho</w:t>
      </w:r>
    </w:p>
    <w:p w:rsidR="00215C54" w:rsidRPr="00215C54" w:rsidRDefault="00215C54" w:rsidP="00215C54">
      <w:pPr>
        <w:shd w:val="clear" w:color="auto" w:fill="FFFFFF"/>
        <w:spacing w:after="270" w:line="360" w:lineRule="atLeast"/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</w:pPr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Artículos </w:t>
      </w:r>
      <w:hyperlink r:id="rId10" w:anchor="vid/42845906/node/100" w:history="1">
        <w:r w:rsidRPr="00215C54">
          <w:rPr>
            <w:rFonts w:ascii="Baskerville" w:eastAsia="Times New Roman" w:hAnsi="Baskerville" w:cs="Times New Roman"/>
            <w:color w:val="127CC1"/>
            <w:sz w:val="27"/>
            <w:szCs w:val="27"/>
            <w:lang w:eastAsia="es-ES_tradnl"/>
          </w:rPr>
          <w:t>100</w:t>
        </w:r>
      </w:hyperlink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 del </w:t>
      </w:r>
      <w:hyperlink r:id="rId11" w:anchor="vid/42845906" w:history="1">
        <w:r w:rsidRPr="00215C54">
          <w:rPr>
            <w:rFonts w:ascii="Baskerville" w:eastAsia="Times New Roman" w:hAnsi="Baskerville" w:cs="Times New Roman"/>
            <w:color w:val="127CC1"/>
            <w:sz w:val="27"/>
            <w:szCs w:val="27"/>
            <w:lang w:eastAsia="es-ES_tradnl"/>
          </w:rPr>
          <w:t>Código Procesal del Trabajo y de la Seguridad Social</w:t>
        </w:r>
      </w:hyperlink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, artículo </w:t>
      </w:r>
      <w:hyperlink r:id="rId12" w:anchor="vid/391649121/node/422" w:history="1">
        <w:r w:rsidRPr="00215C54">
          <w:rPr>
            <w:rFonts w:ascii="Baskerville" w:eastAsia="Times New Roman" w:hAnsi="Baskerville" w:cs="Times New Roman"/>
            <w:color w:val="127CC1"/>
            <w:sz w:val="27"/>
            <w:szCs w:val="27"/>
            <w:lang w:eastAsia="es-ES_tradnl"/>
          </w:rPr>
          <w:t>422</w:t>
        </w:r>
      </w:hyperlink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 del </w:t>
      </w:r>
      <w:hyperlink r:id="rId13" w:anchor="vid/391649121" w:history="1">
        <w:r w:rsidRPr="00215C54">
          <w:rPr>
            <w:rFonts w:ascii="Baskerville" w:eastAsia="Times New Roman" w:hAnsi="Baskerville" w:cs="Times New Roman"/>
            <w:color w:val="127CC1"/>
            <w:sz w:val="27"/>
            <w:szCs w:val="27"/>
            <w:lang w:eastAsia="es-ES_tradnl"/>
          </w:rPr>
          <w:t>Código General del Proceso</w:t>
        </w:r>
      </w:hyperlink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, </w:t>
      </w:r>
      <w:hyperlink r:id="rId14" w:anchor="vid/43168273/node/2" w:history="1">
        <w:r w:rsidRPr="00215C54">
          <w:rPr>
            <w:rFonts w:ascii="Baskerville" w:eastAsia="Times New Roman" w:hAnsi="Baskerville" w:cs="Times New Roman"/>
            <w:color w:val="127CC1"/>
            <w:sz w:val="27"/>
            <w:szCs w:val="27"/>
            <w:lang w:eastAsia="es-ES_tradnl"/>
          </w:rPr>
          <w:t>2</w:t>
        </w:r>
      </w:hyperlink>
      <w:r w:rsidRPr="00215C54">
        <w:rPr>
          <w:rFonts w:ascii="Baskerville" w:eastAsia="Times New Roman" w:hAnsi="Baskerville" w:cs="Times New Roman"/>
          <w:color w:val="333333"/>
          <w:sz w:val="27"/>
          <w:szCs w:val="27"/>
          <w:lang w:eastAsia="es-ES_tradnl"/>
        </w:rPr>
        <w:t> del </w:t>
      </w:r>
      <w:hyperlink r:id="rId15" w:anchor="vid/43168273" w:history="1">
        <w:r w:rsidRPr="00215C54">
          <w:rPr>
            <w:rFonts w:ascii="Baskerville" w:eastAsia="Times New Roman" w:hAnsi="Baskerville" w:cs="Times New Roman"/>
            <w:color w:val="127CC1"/>
            <w:sz w:val="27"/>
            <w:szCs w:val="27"/>
            <w:lang w:eastAsia="es-ES_tradnl"/>
          </w:rPr>
          <w:t>Ley 712 del año</w:t>
        </w:r>
      </w:hyperlink>
    </w:p>
    <w:p w:rsidR="00C34A41" w:rsidRDefault="00C34A41">
      <w:bookmarkStart w:id="0" w:name="_GoBack"/>
      <w:bookmarkEnd w:id="0"/>
    </w:p>
    <w:sectPr w:rsidR="00C34A41" w:rsidSect="001077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F0"/>
    <w:rsid w:val="000209F6"/>
    <w:rsid w:val="00053E12"/>
    <w:rsid w:val="000650FE"/>
    <w:rsid w:val="000E1214"/>
    <w:rsid w:val="00107720"/>
    <w:rsid w:val="00136590"/>
    <w:rsid w:val="00215C54"/>
    <w:rsid w:val="00226F13"/>
    <w:rsid w:val="00257B1C"/>
    <w:rsid w:val="0029608D"/>
    <w:rsid w:val="002B1091"/>
    <w:rsid w:val="003273E1"/>
    <w:rsid w:val="00396FBF"/>
    <w:rsid w:val="003B3E21"/>
    <w:rsid w:val="003C04F3"/>
    <w:rsid w:val="003C5200"/>
    <w:rsid w:val="0046684B"/>
    <w:rsid w:val="00467E28"/>
    <w:rsid w:val="004F48F0"/>
    <w:rsid w:val="00521B53"/>
    <w:rsid w:val="005843DE"/>
    <w:rsid w:val="00640D3D"/>
    <w:rsid w:val="00697119"/>
    <w:rsid w:val="00707E27"/>
    <w:rsid w:val="00785955"/>
    <w:rsid w:val="007E7F20"/>
    <w:rsid w:val="00834CA1"/>
    <w:rsid w:val="008443C4"/>
    <w:rsid w:val="008D7957"/>
    <w:rsid w:val="009C04A2"/>
    <w:rsid w:val="00A77B36"/>
    <w:rsid w:val="00A805DF"/>
    <w:rsid w:val="00A94A7C"/>
    <w:rsid w:val="00B03BC7"/>
    <w:rsid w:val="00B42F7F"/>
    <w:rsid w:val="00BA2A88"/>
    <w:rsid w:val="00BB4003"/>
    <w:rsid w:val="00BC7D00"/>
    <w:rsid w:val="00BF156F"/>
    <w:rsid w:val="00C34A41"/>
    <w:rsid w:val="00C64530"/>
    <w:rsid w:val="00D5360A"/>
    <w:rsid w:val="00D626AB"/>
    <w:rsid w:val="00DA00B8"/>
    <w:rsid w:val="00E17E75"/>
    <w:rsid w:val="00E87D8E"/>
    <w:rsid w:val="00EF6706"/>
    <w:rsid w:val="00F37DE9"/>
    <w:rsid w:val="00FE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1967D4"/>
  <w15:chartTrackingRefBased/>
  <w15:docId w15:val="{87CFDD6D-AD87-4A4E-B554-293119669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15C5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684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semiHidden/>
    <w:unhideWhenUsed/>
    <w:rsid w:val="000650FE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215C54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styleId="Textoennegrita">
    <w:name w:val="Strong"/>
    <w:basedOn w:val="Fuentedeprrafopredeter"/>
    <w:uiPriority w:val="22"/>
    <w:qFormat/>
    <w:rsid w:val="00215C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1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pp.vlex.com.sibulgem.unilibre.edu.co/" TargetMode="External"/><Relationship Id="rId13" Type="http://schemas.openxmlformats.org/officeDocument/2006/relationships/hyperlink" Target="http://app.vlex.com.sibulgem.unilibre.edu.co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app.vlex.com.sibulgem.unilibre.edu.co/" TargetMode="External"/><Relationship Id="rId12" Type="http://schemas.openxmlformats.org/officeDocument/2006/relationships/hyperlink" Target="http://app.vlex.com.sibulgem.unilibre.edu.co/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app.vlex.com.sibulgem.unilibre.edu.co/" TargetMode="External"/><Relationship Id="rId11" Type="http://schemas.openxmlformats.org/officeDocument/2006/relationships/hyperlink" Target="http://app.vlex.com.sibulgem.unilibre.edu.co/" TargetMode="External"/><Relationship Id="rId5" Type="http://schemas.openxmlformats.org/officeDocument/2006/relationships/hyperlink" Target="http://app.vlex.com.sibulgem.unilibre.edu.co/" TargetMode="External"/><Relationship Id="rId15" Type="http://schemas.openxmlformats.org/officeDocument/2006/relationships/hyperlink" Target="http://app.vlex.com.sibulgem.unilibre.edu.co/" TargetMode="External"/><Relationship Id="rId10" Type="http://schemas.openxmlformats.org/officeDocument/2006/relationships/hyperlink" Target="http://app.vlex.com.sibulgem.unilibre.edu.co/" TargetMode="External"/><Relationship Id="rId4" Type="http://schemas.openxmlformats.org/officeDocument/2006/relationships/hyperlink" Target="http://app.vlex.com.sibulgem.unilibre.edu.co/" TargetMode="External"/><Relationship Id="rId9" Type="http://schemas.openxmlformats.org/officeDocument/2006/relationships/hyperlink" Target="http://app.vlex.com.sibulgem.unilibre.edu.co/" TargetMode="External"/><Relationship Id="rId14" Type="http://schemas.openxmlformats.org/officeDocument/2006/relationships/hyperlink" Target="http://app.vlex.com.sibulgem.unilibre.edu.c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5</Pages>
  <Words>1089</Words>
  <Characters>5990</Characters>
  <Application>Microsoft Office Word</Application>
  <DocSecurity>0</DocSecurity>
  <Lines>49</Lines>
  <Paragraphs>14</Paragraphs>
  <ScaleCrop>false</ScaleCrop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2019-10-06T07:35:00Z</dcterms:created>
  <dcterms:modified xsi:type="dcterms:W3CDTF">2019-10-06T07:35:00Z</dcterms:modified>
</cp:coreProperties>
</file>