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con Extranjeros para Colombia (Conforme a la Ley 2101 de 2021)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trabajador extranjero: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trabajador]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Nacionalidad:</w:t>
      </w:r>
      <w:r w:rsidDel="00000000" w:rsidR="00000000" w:rsidRPr="00000000">
        <w:rPr>
          <w:color w:val="1f1f1f"/>
          <w:rtl w:val="0"/>
        </w:rPr>
        <w:t xml:space="preserve"> [Insertar nacionalidad]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(pasaporte, cédula de extranjería)]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 en Colombia]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jurídica debidamente constituida y que se dedica a [Insertar actividad económica del empleador].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trabajador extranjero es una persona mayor de edad, con plena capacidad legal para contratar y con permiso de trabajo válido para Colombia.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trabajo, regido por las siguientes cláusulas: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extranjero se obliga a prestar sus servicios personales al empleador en el cargo de [Insertar nombre del cargo], bajo la dirección y supervisión del empleador.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Duración del contrato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contrato tendrá una duración de [Insertar número de meses] meses, a partir del [Insertar fecha de inicio] y terminará el [Insertar fecha de fin].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Jornada laboral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 extranjero.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Salario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extranjero devengará un salario mensual de [Insertar valor del salario] pesos colombianos ($), pagaderos en el día [Insertar día del mes] de cada mes.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Prestaciones sociales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extranjero tendrá derecho a las prestaciones sociales de ley en proporción al tiempo laborado,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trabajador extranjero: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extranjero se obliga 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Mantener vigente su permiso de trabajo.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Obligaciones del empleador: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extranjero el salario pactado en la forma y fecha convenidas.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 extranjero las herramientas y equipos necesarios para el desempeño de sus funciones.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 extranjero un ambiente de trabajo seguro y saludable.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Afiliar al trabajador extranjero al sistema de seguridad social integral.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extranjero las prestaciones sociales de ley.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Colaborar con el trabajador extranjero en la renovación de su permiso de trabajo.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Terminación del contrato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contrato de trabajo podrá terminarse por las causales establecidas en el Código Sustantivo del Trabajo.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9. Solución de controversias</w:t>
      </w:r>
    </w:p>
    <w:p w:rsidR="00000000" w:rsidDel="00000000" w:rsidP="00000000" w:rsidRDefault="00000000" w:rsidRPr="00000000" w14:paraId="00000039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 colombiana.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3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trabajador extranjero:</w:t>
      </w:r>
    </w:p>
    <w:p w:rsidR="00000000" w:rsidDel="00000000" w:rsidP="00000000" w:rsidRDefault="00000000" w:rsidRPr="00000000" w14:paraId="0000003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Notas: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Este modelo de contrato de trabajo con extranjeros es solo una referencia y no constituye un contrato legal vinculante. Se recomienda consultar con un abogado para la elaboración de un contrato específico para cada caso.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Recomendaciones: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 importante que el contrato de trabajo con extranjeros sea firmado por las dos partes: el empleador y el trabajador extranjero.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contrato de trabajo con extranjeros debe tener una jornada laboral máxima de 8 horas diarias y 48 horas semanales.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La jornada laboral se reducirá gradualmente de acuerdo a lo establecido en la Ley 2101 de 2021.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trabajador extranjero tiene derecho a las prestaciones sociales de ley.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 extranjero el salario pactado en la forma y fecha convenidas.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otorgar al trabajador extranjero las herramientas y equipos necesarios para el desempeño de sus funciones.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brindar al trabajador extranjero un ambiente de trabajo seguro y saludable.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afiliar al trabajador extranjero al sistema de seguridad social integral.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 extranjero las prestaciones sociales de ley.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colaborar con el trabajador extranjero en la renovación de su permiso de trabajo.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Requisitos para obtener un permiso de trabajo en Colombia: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Ser mayor de edad.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No tener antecedentes penales.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Tener un título profesional o experiencia laboral equivalente al cargo que se va a desempeñar.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Contar con un contrato de trabajo firmado por un empleador colombiano.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Obtener una visa de trabajo en el consulado colombiano del país de origen.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Para más información sobre el permiso de trabajo en Colombia, consulte: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Ministerio de Relaciones Exteriores de Colombia: </w:t>
      </w: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https://www.cancilleria.gov.co/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Migración Colombia: </w:t>
      </w:r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https://www.migracioncolombia.gov.co/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Recursos adicionales: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Ley 2101 de 2021: </w:t>
      </w:r>
      <w:hyperlink r:id="rId8">
        <w:r w:rsidDel="00000000" w:rsidR="00000000" w:rsidRPr="00000000">
          <w:rPr>
            <w:color w:val="0b57d0"/>
            <w:u w:val="single"/>
            <w:rtl w:val="0"/>
          </w:rPr>
          <w:t xml:space="preserve">https://www.funcionpublica.gov.co/eva/gestornormativo/norma.php?i=166506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Código Sustantivo del Trabajo: </w:t>
      </w:r>
      <w:hyperlink r:id="rId9">
        <w:r w:rsidDel="00000000" w:rsidR="00000000" w:rsidRPr="00000000">
          <w:rPr>
            <w:color w:val="0b57d0"/>
            <w:u w:val="single"/>
            <w:rtl w:val="0"/>
          </w:rPr>
          <w:t xml:space="preserve">http://www.secretariasenado.gov.co/senado/basedoc/codigo_sustantivo_trabajo.html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ecretariasenado.gov.co/senado/basedoc/codigo_sustantivo_trabaj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illeria.gov.co/" TargetMode="External"/><Relationship Id="rId7" Type="http://schemas.openxmlformats.org/officeDocument/2006/relationships/hyperlink" Target="https://www.migracioncolombia.gov.co/" TargetMode="External"/><Relationship Id="rId8" Type="http://schemas.openxmlformats.org/officeDocument/2006/relationships/hyperlink" Target="https://www.funcionpublica.gov.co/eva/gestornormativo/norma.php?i=1665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