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spacing w:line="240" w:lineRule="auto"/>
        <w:ind w:left="357"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Señores.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GOBERNACION DE XXXXXX</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SECRETARIO DE HACIENDA DEPARTAMENTAL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OFICINA DE COBRO COACTIVO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        S,       D.</w:t>
      </w:r>
    </w:p>
    <w:p w:rsidR="00000000" w:rsidDel="00000000" w:rsidP="00000000" w:rsidRDefault="00000000" w:rsidRPr="00000000" w14:paraId="0000000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9">
      <w:pPr>
        <w:pageBreakBefore w:val="0"/>
        <w:spacing w:line="360" w:lineRule="auto"/>
        <w:jc w:val="both"/>
        <w:rPr>
          <w:rFonts w:ascii="Arial" w:cs="Arial" w:eastAsia="Arial" w:hAnsi="Arial"/>
          <w:color w:val="ff0000"/>
          <w:sz w:val="24"/>
          <w:szCs w:val="24"/>
        </w:rPr>
      </w:pPr>
      <w:r w:rsidDel="00000000" w:rsidR="00000000" w:rsidRPr="00000000">
        <w:rPr>
          <w:rFonts w:ascii="Arial" w:cs="Arial" w:eastAsia="Arial" w:hAnsi="Arial"/>
          <w:sz w:val="24"/>
          <w:szCs w:val="24"/>
          <w:rtl w:val="0"/>
        </w:rPr>
        <w:t xml:space="preserve">REF: Solicitud de prescripción de las vigencias fiscales del impuesto sobre automotor, de los </w:t>
      </w:r>
      <w:r w:rsidDel="00000000" w:rsidR="00000000" w:rsidRPr="00000000">
        <w:rPr>
          <w:rFonts w:ascii="Arial" w:cs="Arial" w:eastAsia="Arial" w:hAnsi="Arial"/>
          <w:color w:val="ff0000"/>
          <w:sz w:val="24"/>
          <w:szCs w:val="24"/>
          <w:rtl w:val="0"/>
        </w:rPr>
        <w:t xml:space="preserve">(colocar los años que el contribuyente está solicitando la prescripción)</w:t>
      </w:r>
    </w:p>
    <w:p w:rsidR="00000000" w:rsidDel="00000000" w:rsidP="00000000" w:rsidRDefault="00000000" w:rsidRPr="00000000" w14:paraId="0000000A">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pageBreakBefore w:val="0"/>
        <w:spacing w:line="360" w:lineRule="auto"/>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(Nombre del Propietario)</w:t>
      </w:r>
      <w:r w:rsidDel="00000000" w:rsidR="00000000" w:rsidRPr="00000000">
        <w:rPr>
          <w:rFonts w:ascii="Arial" w:cs="Arial" w:eastAsia="Arial" w:hAnsi="Arial"/>
          <w:sz w:val="24"/>
          <w:szCs w:val="24"/>
          <w:rtl w:val="0"/>
        </w:rPr>
        <w:t xml:space="preserve">, mayor de edad, vecino del municipio de xxxxxxx, identificado con la </w:t>
      </w:r>
      <w:r w:rsidDel="00000000" w:rsidR="00000000" w:rsidRPr="00000000">
        <w:rPr>
          <w:rFonts w:ascii="Arial" w:cs="Arial" w:eastAsia="Arial" w:hAnsi="Arial"/>
          <w:color w:val="ff0000"/>
          <w:sz w:val="24"/>
          <w:szCs w:val="24"/>
          <w:rtl w:val="0"/>
        </w:rPr>
        <w:t xml:space="preserve">(Cedula de Ciudadanía,) </w:t>
      </w:r>
      <w:r w:rsidDel="00000000" w:rsidR="00000000" w:rsidRPr="00000000">
        <w:rPr>
          <w:rFonts w:ascii="Arial" w:cs="Arial" w:eastAsia="Arial" w:hAnsi="Arial"/>
          <w:sz w:val="24"/>
          <w:szCs w:val="24"/>
          <w:rtl w:val="0"/>
        </w:rPr>
        <w:t xml:space="preserve"> No </w:t>
      </w:r>
      <w:r w:rsidDel="00000000" w:rsidR="00000000" w:rsidRPr="00000000">
        <w:rPr>
          <w:rFonts w:ascii="Arial" w:cs="Arial" w:eastAsia="Arial" w:hAnsi="Arial"/>
          <w:color w:val="ff0000"/>
          <w:sz w:val="24"/>
          <w:szCs w:val="24"/>
          <w:rtl w:val="0"/>
        </w:rPr>
        <w:t xml:space="preserve">(Número de Identificación de la cedula)</w:t>
      </w:r>
      <w:r w:rsidDel="00000000" w:rsidR="00000000" w:rsidRPr="00000000">
        <w:rPr>
          <w:rFonts w:ascii="Arial" w:cs="Arial" w:eastAsia="Arial" w:hAnsi="Arial"/>
          <w:sz w:val="24"/>
          <w:szCs w:val="24"/>
          <w:rtl w:val="0"/>
        </w:rPr>
        <w:t xml:space="preserve">, muy respetuosamente formulo ante ustedes Derecho de Petición  basado en el Art. 23 de la Constitución Política y Art. 5, 15, 21 y 35 del Código Contencioso Administrativo. en mi condición de propietario del vehiculo No </w:t>
      </w:r>
      <w:r w:rsidDel="00000000" w:rsidR="00000000" w:rsidRPr="00000000">
        <w:rPr>
          <w:rFonts w:ascii="Arial" w:cs="Arial" w:eastAsia="Arial" w:hAnsi="Arial"/>
          <w:color w:val="ff0000"/>
          <w:sz w:val="24"/>
          <w:szCs w:val="24"/>
          <w:rtl w:val="0"/>
        </w:rPr>
        <w:t xml:space="preserve">(descripción del vehículo) </w:t>
      </w:r>
      <w:r w:rsidDel="00000000" w:rsidR="00000000" w:rsidRPr="00000000">
        <w:rPr>
          <w:rFonts w:ascii="Arial" w:cs="Arial" w:eastAsia="Arial" w:hAnsi="Arial"/>
          <w:sz w:val="24"/>
          <w:szCs w:val="24"/>
          <w:rtl w:val="0"/>
        </w:rPr>
        <w:t xml:space="preserve">dentro del proceso de cobro coactivo No </w:t>
      </w:r>
      <w:r w:rsidDel="00000000" w:rsidR="00000000" w:rsidRPr="00000000">
        <w:rPr>
          <w:rFonts w:ascii="Arial" w:cs="Arial" w:eastAsia="Arial" w:hAnsi="Arial"/>
          <w:color w:val="ff0000"/>
          <w:sz w:val="24"/>
          <w:szCs w:val="24"/>
          <w:rtl w:val="0"/>
        </w:rPr>
        <w:t xml:space="preserve">(especificar la resolución del cobro coactivo si fue iniciada) </w:t>
      </w:r>
      <w:r w:rsidDel="00000000" w:rsidR="00000000" w:rsidRPr="00000000">
        <w:rPr>
          <w:rFonts w:ascii="Arial" w:cs="Arial" w:eastAsia="Arial" w:hAnsi="Arial"/>
          <w:sz w:val="24"/>
          <w:szCs w:val="24"/>
          <w:rtl w:val="0"/>
        </w:rPr>
        <w:t xml:space="preserve">me permito solicitar sea aplicada la prescripción correspondiente a las vigencias fiscales de impuestos del automotor descrito de los años </w:t>
      </w:r>
      <w:r w:rsidDel="00000000" w:rsidR="00000000" w:rsidRPr="00000000">
        <w:rPr>
          <w:rFonts w:ascii="Arial" w:cs="Arial" w:eastAsia="Arial" w:hAnsi="Arial"/>
          <w:color w:val="ff0000"/>
          <w:sz w:val="24"/>
          <w:szCs w:val="24"/>
          <w:rtl w:val="0"/>
        </w:rPr>
        <w:t xml:space="preserve">(colocar los años que el contribuyente está solicitando la prescripción)</w:t>
      </w:r>
      <w:r w:rsidDel="00000000" w:rsidR="00000000" w:rsidRPr="00000000">
        <w:rPr>
          <w:rFonts w:ascii="Arial" w:cs="Arial" w:eastAsia="Arial" w:hAnsi="Arial"/>
          <w:sz w:val="24"/>
          <w:szCs w:val="24"/>
          <w:rtl w:val="0"/>
        </w:rPr>
        <w:t xml:space="preserve">, por haberse configurado el decaimiento del acto administrativo consagrado en el numeral 3 del artículo 91 de la ley 1437 de 2011, Nuevo Código Contencioso Administrativo y el artículo 817 y 818 del estatuto Tributario Nacional </w:t>
      </w:r>
      <w:r w:rsidDel="00000000" w:rsidR="00000000" w:rsidRPr="00000000">
        <w:rPr>
          <w:rtl w:val="0"/>
        </w:rPr>
      </w:r>
    </w:p>
    <w:p w:rsidR="00000000" w:rsidDel="00000000" w:rsidP="00000000" w:rsidRDefault="00000000" w:rsidRPr="00000000" w14:paraId="0000000C">
      <w:pPr>
        <w:pageBreakBefore w:val="0"/>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FUNDAMENTOS DE DERECHO</w:t>
      </w:r>
    </w:p>
    <w:p w:rsidR="00000000" w:rsidDel="00000000" w:rsidP="00000000" w:rsidRDefault="00000000" w:rsidRPr="00000000" w14:paraId="0000000D">
      <w:pPr>
        <w:pageBreakBefore w:val="0"/>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impuesto de vehículos es un impuesto territorial, pero a pesar de ello se aplican las disposiciones normativas del estatuto tributario nacional, de manera que la prescripción del impuesto de vehículos es la misma que en los impuestos gestionados por la Dian.</w:t>
      </w:r>
    </w:p>
    <w:p w:rsidR="00000000" w:rsidDel="00000000" w:rsidP="00000000" w:rsidRDefault="00000000" w:rsidRPr="00000000" w14:paraId="0000000E">
      <w:pPr>
        <w:pageBreakBefore w:val="0"/>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 así por expresa disposición del artículo 59 de la ley 788 de 2002:</w:t>
      </w:r>
    </w:p>
    <w:p w:rsidR="00000000" w:rsidDel="00000000" w:rsidP="00000000" w:rsidRDefault="00000000" w:rsidRPr="00000000" w14:paraId="0000000F">
      <w:pPr>
        <w:pageBreakBefore w:val="0"/>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ley 788  de 2002 en su artículo 59 dispuso:</w:t>
      </w:r>
    </w:p>
    <w:p w:rsidR="00000000" w:rsidDel="00000000" w:rsidP="00000000" w:rsidRDefault="00000000" w:rsidRPr="00000000" w14:paraId="00000010">
      <w:pPr>
        <w:pageBreakBefore w:val="0"/>
        <w:spacing w:line="36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«Procedimiento tributario territorial. Los departamentos y municipios aplicarán los procedimientos establecidos en el Estatuto Tributario Nacional, para la administración, determinación, discusión, cobro, devoluciones, régimen sancionatorio incluido su imposición, a los impuestos por ellos administrados. Así mismo aplicarán el procedimiento administrativo de cobro a las multas, derechos y demás recursos territoriales. El monto de las sanciones y el término de la aplicación de los procedimientos anteriores, podrán disminuirse y simplificarse acorde con la naturaleza de sus tributos, y teniendo en cuenta la proporcionalidad de estas respecto del monto de los impuestos.»</w:t>
      </w:r>
    </w:p>
    <w:p w:rsidR="00000000" w:rsidDel="00000000" w:rsidP="00000000" w:rsidRDefault="00000000" w:rsidRPr="00000000" w14:paraId="00000011">
      <w:pPr>
        <w:pageBreakBefore w:val="0"/>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 claro que el procedimiento tributario territorial debe sujetarse a lo que disponga el estatuto tributario nacional, en especial los artículos 817 y 818</w:t>
      </w:r>
    </w:p>
    <w:p w:rsidR="00000000" w:rsidDel="00000000" w:rsidP="00000000" w:rsidRDefault="00000000" w:rsidRPr="00000000" w14:paraId="00000012">
      <w:pPr>
        <w:pageBreakBefore w:val="0"/>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Artículo 817 del estatuto tributario reza lo siguiente: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Artículo 817. Término de prescripción de la acción de cobro. La acción de cobro de las obligaciones fiscales, prescribe en el término de cinco (5) años, contados a partir de: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La fecha de vencimiento del término para declarar, fijado por el Gobierno Nacional, para las declaraciones presentadas oportunamente.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La fecha de presentación de la declaración, en el caso de las presentadas en forma extemporánea.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 La fecha de presentación de la declaración de corrección, en relación con los mayores valores.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La fecha de ejecutoria del respectivo acto administrativo de determinación o discusión.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 competencia para decretar la prescripción de la acción de cobro será de los Administradores de Impuestos o de Impuestos y Aduanas respectivas”.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artículo 91 del Código Procedimiento Administrativo y Contencioso Administrativo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Artículo  91. Pérdida de ejecutoriedad del acto administrativo. Salvo norma expresa en contrario, los actos administrativos en firme serán obligatorios mientras no hayan sido anulados por la Jurisdicción de lo Contencioso Administrativo. Perderán obligatoriedad y, por lo tanto, no podrán ser ejecutados en los siguientes casos: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Cuando sean suspendidos provisionalmente sus efectos por la Jurisdicción de lo Contencioso Administrativo.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Cuando desaparezcan sus fundamentos de hecho o de derecho.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3. Cuando al cabo de cinco (5) años de estar en firme, la autoridad no ha realizado los actos que le correspondan para ejecutarlos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Cuando se cumpla la condición resolutoria a que se encuentre sometido el acto.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 Cuando pierdan vigencia. (Negrilla fuera de texto)</w:t>
      </w:r>
    </w:p>
    <w:p w:rsidR="00000000" w:rsidDel="00000000" w:rsidP="00000000" w:rsidRDefault="00000000" w:rsidRPr="00000000" w14:paraId="00000023">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16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HECHOS</w:t>
      </w:r>
    </w:p>
    <w:p w:rsidR="00000000" w:rsidDel="00000000" w:rsidP="00000000" w:rsidRDefault="00000000" w:rsidRPr="00000000" w14:paraId="0000002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PRIMERO.-</w:t>
      </w:r>
      <w:r w:rsidDel="00000000" w:rsidR="00000000" w:rsidRPr="00000000">
        <w:rPr>
          <w:rFonts w:ascii="Arial" w:cs="Arial" w:eastAsia="Arial" w:hAnsi="Arial"/>
          <w:sz w:val="24"/>
          <w:szCs w:val="24"/>
          <w:rtl w:val="0"/>
        </w:rPr>
        <w:t xml:space="preserve"> Soy propietario del </w:t>
      </w:r>
      <w:r w:rsidDel="00000000" w:rsidR="00000000" w:rsidRPr="00000000">
        <w:rPr>
          <w:rFonts w:ascii="Arial" w:cs="Arial" w:eastAsia="Arial" w:hAnsi="Arial"/>
          <w:color w:val="ff0000"/>
          <w:sz w:val="24"/>
          <w:szCs w:val="24"/>
          <w:rtl w:val="0"/>
        </w:rPr>
        <w:t xml:space="preserve">(describir el vehículo automotor y la fecha en que lo adquirió) </w:t>
      </w:r>
      <w:r w:rsidDel="00000000" w:rsidR="00000000" w:rsidRPr="00000000">
        <w:rPr>
          <w:rtl w:val="0"/>
        </w:rPr>
      </w:r>
    </w:p>
    <w:p w:rsidR="00000000" w:rsidDel="00000000" w:rsidP="00000000" w:rsidRDefault="00000000" w:rsidRPr="00000000" w14:paraId="0000002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SEGUNDO.-</w:t>
      </w:r>
      <w:r w:rsidDel="00000000" w:rsidR="00000000" w:rsidRPr="00000000">
        <w:rPr>
          <w:rFonts w:ascii="Arial" w:cs="Arial" w:eastAsia="Arial" w:hAnsi="Arial"/>
          <w:sz w:val="24"/>
          <w:szCs w:val="24"/>
          <w:rtl w:val="0"/>
        </w:rPr>
        <w:t xml:space="preserve"> a la fecha se debe la factura de cobro del impuesto vehicular de los años </w:t>
      </w:r>
      <w:r w:rsidDel="00000000" w:rsidR="00000000" w:rsidRPr="00000000">
        <w:rPr>
          <w:rFonts w:ascii="Arial" w:cs="Arial" w:eastAsia="Arial" w:hAnsi="Arial"/>
          <w:color w:val="ff0000"/>
          <w:sz w:val="24"/>
          <w:szCs w:val="24"/>
          <w:rtl w:val="0"/>
        </w:rPr>
        <w:t xml:space="preserve">(Se debe colocar los años que el contribuyente está solicitando la prescripción) </w:t>
      </w:r>
      <w:r w:rsidDel="00000000" w:rsidR="00000000" w:rsidRPr="00000000">
        <w:rPr>
          <w:rFonts w:ascii="Arial" w:cs="Arial" w:eastAsia="Arial" w:hAnsi="Arial"/>
          <w:sz w:val="24"/>
          <w:szCs w:val="24"/>
          <w:rtl w:val="0"/>
        </w:rPr>
        <w:t xml:space="preserve">no se ha pagado  por haberse vendido con traspaso abierto y la autoridad correspondiente no efectuó la acción de cobro en el momento oportuno, tampoco se interrumpió por la notificación del mandamiento de pago, o se dio otorgamiento de facilidades para el pago, o admisión de la solicitud del concordato o  declaratoria oficial de la liquidación forzosa administrativa, por lo cual no fue Interrumpida la prescripción, aplicando de esta manera el artículo 817 del estatuto tributario, sin configurarse interrupción del termino de prescripción de las causales introducidas por el artículo 718 del estatuto tributario.</w:t>
      </w:r>
    </w:p>
    <w:p w:rsidR="00000000" w:rsidDel="00000000" w:rsidP="00000000" w:rsidRDefault="00000000" w:rsidRPr="00000000" w14:paraId="0000002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TERCERO.- </w:t>
      </w:r>
      <w:r w:rsidDel="00000000" w:rsidR="00000000" w:rsidRPr="00000000">
        <w:rPr>
          <w:rFonts w:ascii="Arial" w:cs="Arial" w:eastAsia="Arial" w:hAnsi="Arial"/>
          <w:sz w:val="24"/>
          <w:szCs w:val="24"/>
          <w:rtl w:val="0"/>
        </w:rPr>
        <w:t xml:space="preserve">la entidad expidió la factura de liquidación del impuesto vehicular del año gravable el dia (</w:t>
      </w:r>
      <w:r w:rsidDel="00000000" w:rsidR="00000000" w:rsidRPr="00000000">
        <w:rPr>
          <w:rFonts w:ascii="Arial" w:cs="Arial" w:eastAsia="Arial" w:hAnsi="Arial"/>
          <w:color w:val="ff0000"/>
          <w:sz w:val="24"/>
          <w:szCs w:val="24"/>
          <w:rtl w:val="0"/>
        </w:rPr>
        <w:t xml:space="preserve">establecer la fecha de expidicion de la liquidación de cada año gravable</w:t>
      </w:r>
      <w:r w:rsidDel="00000000" w:rsidR="00000000" w:rsidRPr="00000000">
        <w:rPr>
          <w:rFonts w:ascii="Arial" w:cs="Arial" w:eastAsia="Arial" w:hAnsi="Arial"/>
          <w:sz w:val="24"/>
          <w:szCs w:val="24"/>
          <w:rtl w:val="0"/>
        </w:rPr>
        <w:t xml:space="preserve">) (lo anterior debido a que es el ente territorial quien liquida el impuesto de vehículos y fija los plazos máximos para pagar el impuesto, </w:t>
      </w:r>
      <w:r w:rsidDel="00000000" w:rsidR="00000000" w:rsidRPr="00000000">
        <w:rPr>
          <w:rFonts w:ascii="Arial" w:cs="Arial" w:eastAsia="Arial" w:hAnsi="Arial"/>
          <w:b w:val="1"/>
          <w:sz w:val="24"/>
          <w:szCs w:val="24"/>
          <w:rtl w:val="0"/>
        </w:rPr>
        <w:t xml:space="preserve">y es a partir de esa fecha máxima de pago que comienza a contar el término de prescripción de la acción de cobro,</w:t>
      </w:r>
      <w:r w:rsidDel="00000000" w:rsidR="00000000" w:rsidRPr="00000000">
        <w:rPr>
          <w:rFonts w:ascii="Arial" w:cs="Arial" w:eastAsia="Arial" w:hAnsi="Arial"/>
          <w:sz w:val="24"/>
          <w:szCs w:val="24"/>
          <w:rtl w:val="0"/>
        </w:rPr>
        <w:t xml:space="preserve"> los 5 años, como ya se dijo, van desde la fecha que el ente territorial fije para el pago, que puede ser abril, mayo, junio etc),</w:t>
      </w:r>
      <w:r w:rsidDel="00000000" w:rsidR="00000000" w:rsidRPr="00000000">
        <w:rPr>
          <w:rFonts w:ascii="Arial" w:cs="Arial" w:eastAsia="Arial" w:hAnsi="Arial"/>
          <w:b w:val="1"/>
          <w:sz w:val="24"/>
          <w:szCs w:val="24"/>
          <w:rtl w:val="0"/>
        </w:rPr>
        <w:t xml:space="preserve">.</w:t>
      </w:r>
      <w:r w:rsidDel="00000000" w:rsidR="00000000" w:rsidRPr="00000000">
        <w:rPr>
          <w:rtl w:val="0"/>
        </w:rPr>
      </w:r>
    </w:p>
    <w:p w:rsidR="00000000" w:rsidDel="00000000" w:rsidP="00000000" w:rsidRDefault="00000000" w:rsidRPr="00000000" w14:paraId="00000027">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CUARTO.-</w:t>
      </w:r>
      <w:r w:rsidDel="00000000" w:rsidR="00000000" w:rsidRPr="00000000">
        <w:rPr>
          <w:rFonts w:ascii="Arial" w:cs="Arial" w:eastAsia="Arial" w:hAnsi="Arial"/>
          <w:sz w:val="24"/>
          <w:szCs w:val="24"/>
          <w:rtl w:val="0"/>
        </w:rPr>
        <w:t xml:space="preserve"> De conformidad con el artículo 817 y 818 del estatuto tributario y el artículo 91- 3 de la Ley 1437, por haber transcurrido más de cinco años a partir de la fecha de expedición de la factura de liquidación del impuesto predial y la autoridad correspondiente no ha ejercitado los trámites para el cobro,  se ha generado la prescripción de la misma </w:t>
      </w:r>
    </w:p>
    <w:p w:rsidR="00000000" w:rsidDel="00000000" w:rsidP="00000000" w:rsidRDefault="00000000" w:rsidRPr="00000000" w14:paraId="00000028">
      <w:pPr>
        <w:pageBreakBefore w:val="0"/>
        <w:pBdr>
          <w:bottom w:color="000000" w:space="1" w:sz="6" w:val="single"/>
        </w:pBdr>
        <w:spacing w:line="240" w:lineRule="auto"/>
        <w:ind w:left="357"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PETICIONES</w:t>
      </w:r>
    </w:p>
    <w:p w:rsidR="00000000" w:rsidDel="00000000" w:rsidP="00000000" w:rsidRDefault="00000000" w:rsidRPr="00000000" w14:paraId="00000029">
      <w:pPr>
        <w:pageBreakBefore w:val="0"/>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base a lo anterior solicito </w:t>
      </w:r>
    </w:p>
    <w:p w:rsidR="00000000" w:rsidDel="00000000" w:rsidP="00000000" w:rsidRDefault="00000000" w:rsidRPr="00000000" w14:paraId="0000002A">
      <w:pPr>
        <w:pageBreakBefore w:val="0"/>
        <w:spacing w:line="360" w:lineRule="auto"/>
        <w:jc w:val="both"/>
        <w:rPr>
          <w:rFonts w:ascii="Arial" w:cs="Arial" w:eastAsia="Arial" w:hAnsi="Arial"/>
          <w:color w:val="ff0000"/>
          <w:sz w:val="24"/>
          <w:szCs w:val="24"/>
        </w:rPr>
      </w:pPr>
      <w:r w:rsidDel="00000000" w:rsidR="00000000" w:rsidRPr="00000000">
        <w:rPr>
          <w:rFonts w:ascii="Arial" w:cs="Arial" w:eastAsia="Arial" w:hAnsi="Arial"/>
          <w:color w:val="000000"/>
          <w:sz w:val="24"/>
          <w:szCs w:val="24"/>
          <w:rtl w:val="0"/>
        </w:rPr>
        <w:t xml:space="preserve">1-  me permito solicitar sea aplicada la prescripción correspondiente a las vigencias fiscales de impuestos del automotor descrito de los años </w:t>
      </w:r>
      <w:r w:rsidDel="00000000" w:rsidR="00000000" w:rsidRPr="00000000">
        <w:rPr>
          <w:rFonts w:ascii="Arial" w:cs="Arial" w:eastAsia="Arial" w:hAnsi="Arial"/>
          <w:color w:val="ff0000"/>
          <w:sz w:val="24"/>
          <w:szCs w:val="24"/>
          <w:rtl w:val="0"/>
        </w:rPr>
        <w:t xml:space="preserve">(colocar los años que el contribuyente está solicitando la prescripción y la descripción del vehiculo) </w:t>
      </w:r>
      <w:r w:rsidDel="00000000" w:rsidR="00000000" w:rsidRPr="00000000">
        <w:rPr>
          <w:rFonts w:ascii="Arial" w:cs="Arial" w:eastAsia="Arial" w:hAnsi="Arial"/>
          <w:sz w:val="24"/>
          <w:szCs w:val="24"/>
          <w:rtl w:val="0"/>
        </w:rPr>
        <w:t xml:space="preserve">del vehiculo automotor, (</w:t>
      </w:r>
      <w:r w:rsidDel="00000000" w:rsidR="00000000" w:rsidRPr="00000000">
        <w:rPr>
          <w:rFonts w:ascii="Arial" w:cs="Arial" w:eastAsia="Arial" w:hAnsi="Arial"/>
          <w:color w:val="ff0000"/>
          <w:sz w:val="24"/>
          <w:szCs w:val="24"/>
          <w:rtl w:val="0"/>
        </w:rPr>
        <w:t xml:space="preserve">descripción del vehiculo)</w:t>
      </w:r>
    </w:p>
    <w:p w:rsidR="00000000" w:rsidDel="00000000" w:rsidP="00000000" w:rsidRDefault="00000000" w:rsidRPr="00000000" w14:paraId="0000002B">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Que se me elimine de cualquier base de datos de la alcaldía o cualquier otra</w:t>
      </w:r>
    </w:p>
    <w:p w:rsidR="00000000" w:rsidDel="00000000" w:rsidP="00000000" w:rsidRDefault="00000000" w:rsidRPr="00000000" w14:paraId="0000002C">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D">
      <w:pPr>
        <w:pageBreakBefore w:val="0"/>
        <w:pBdr>
          <w:bottom w:color="000000" w:space="1" w:sz="6" w:val="single"/>
        </w:pBdr>
        <w:spacing w:line="240" w:lineRule="auto"/>
        <w:ind w:left="357"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FUNDAMENTOS DE DERECHO</w:t>
      </w:r>
    </w:p>
    <w:p w:rsidR="00000000" w:rsidDel="00000000" w:rsidP="00000000" w:rsidRDefault="00000000" w:rsidRPr="00000000" w14:paraId="0000002E">
      <w:pPr>
        <w:pageBreakBefore w:val="0"/>
        <w:rPr>
          <w:rFonts w:ascii="Arial" w:cs="Arial" w:eastAsia="Arial" w:hAnsi="Arial"/>
          <w:sz w:val="24"/>
          <w:szCs w:val="24"/>
        </w:rPr>
      </w:pPr>
      <w:r w:rsidDel="00000000" w:rsidR="00000000" w:rsidRPr="00000000">
        <w:rPr>
          <w:rFonts w:ascii="Arial" w:cs="Arial" w:eastAsia="Arial" w:hAnsi="Arial"/>
          <w:sz w:val="24"/>
          <w:szCs w:val="24"/>
          <w:rtl w:val="0"/>
        </w:rPr>
        <w:t xml:space="preserve">Invoco como fundamento el Art.  23 de la Constitución Política, Art. Art. 5, 15, 21 y 35 del Código Contencioso Administrativo, articulo 91 numeral 3º de la Ley 1437 de 2011, el artículo 817 del Estatuto Tributario y Ley 488 de 1998 Articulo 138 Y siguientes, </w:t>
      </w:r>
    </w:p>
    <w:p w:rsidR="00000000" w:rsidDel="00000000" w:rsidP="00000000" w:rsidRDefault="00000000" w:rsidRPr="00000000" w14:paraId="0000002F">
      <w:pPr>
        <w:pageBreakBefore w:val="0"/>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DIRECCIONES Y NOTIFICACIONES</w:t>
      </w:r>
    </w:p>
    <w:p w:rsidR="00000000" w:rsidDel="00000000" w:rsidP="00000000" w:rsidRDefault="00000000" w:rsidRPr="00000000" w14:paraId="00000030">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Recibo notificaciones en la siguiente dirección: </w:t>
      </w:r>
      <w:r w:rsidDel="00000000" w:rsidR="00000000" w:rsidRPr="00000000">
        <w:rPr>
          <w:rFonts w:ascii="Arial" w:cs="Arial" w:eastAsia="Arial" w:hAnsi="Arial"/>
          <w:color w:val="ff0000"/>
          <w:sz w:val="24"/>
          <w:szCs w:val="24"/>
          <w:rtl w:val="0"/>
        </w:rPr>
        <w:t xml:space="preserve">(Colocar la dirección de notificación y ciudad o municipio)</w:t>
      </w:r>
      <w:r w:rsidDel="00000000" w:rsidR="00000000" w:rsidRPr="00000000">
        <w:rPr>
          <w:rtl w:val="0"/>
        </w:rPr>
      </w:r>
    </w:p>
    <w:p w:rsidR="00000000" w:rsidDel="00000000" w:rsidP="00000000" w:rsidRDefault="00000000" w:rsidRPr="00000000" w14:paraId="0000003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 todo respeto</w:t>
      </w:r>
    </w:p>
    <w:p w:rsidR="00000000" w:rsidDel="00000000" w:rsidP="00000000" w:rsidRDefault="00000000" w:rsidRPr="00000000" w14:paraId="0000003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(Nombre del Propietario)</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(Cedula de Ciudadanía,)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w:t>
      </w:r>
      <w:r w:rsidDel="00000000" w:rsidR="00000000" w:rsidRPr="00000000">
        <w:rPr>
          <w:rtl w:val="0"/>
        </w:rPr>
      </w:r>
    </w:p>
    <w:p w:rsidR="00000000" w:rsidDel="00000000" w:rsidP="00000000" w:rsidRDefault="00000000" w:rsidRPr="00000000" w14:paraId="0000003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sectPr>
      <w:headerReference r:id="rId7" w:type="default"/>
      <w:pgSz w:h="2016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C44374"/>
    <w:pPr>
      <w:spacing w:after="0" w:line="240" w:lineRule="auto"/>
    </w:pPr>
  </w:style>
  <w:style w:type="paragraph" w:styleId="Encabezado">
    <w:name w:val="header"/>
    <w:basedOn w:val="Normal"/>
    <w:link w:val="EncabezadoCar"/>
    <w:uiPriority w:val="99"/>
    <w:unhideWhenUsed w:val="1"/>
    <w:rsid w:val="00605AF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605AFD"/>
  </w:style>
  <w:style w:type="paragraph" w:styleId="Piedepgina">
    <w:name w:val="footer"/>
    <w:basedOn w:val="Normal"/>
    <w:link w:val="PiedepginaCar"/>
    <w:uiPriority w:val="99"/>
    <w:unhideWhenUsed w:val="1"/>
    <w:rsid w:val="00605AF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605AFD"/>
  </w:style>
  <w:style w:type="character" w:styleId="Hipervnculo">
    <w:name w:val="Hyperlink"/>
    <w:basedOn w:val="Fuentedeprrafopredeter"/>
    <w:uiPriority w:val="99"/>
    <w:unhideWhenUsed w:val="1"/>
    <w:rsid w:val="00605AFD"/>
    <w:rPr>
      <w:color w:val="0563c1" w:themeColor="hyperlink"/>
      <w:u w:val="single"/>
    </w:rPr>
  </w:style>
  <w:style w:type="paragraph" w:styleId="NormalWeb">
    <w:name w:val="Normal (Web)"/>
    <w:basedOn w:val="Normal"/>
    <w:uiPriority w:val="99"/>
    <w:unhideWhenUsed w:val="1"/>
    <w:rsid w:val="00AB0993"/>
    <w:pPr>
      <w:spacing w:after="100" w:afterAutospacing="1" w:before="100" w:beforeAutospacing="1" w:line="240" w:lineRule="auto"/>
    </w:pPr>
    <w:rPr>
      <w:rFonts w:ascii="Times New Roman" w:cs="Times New Roman" w:eastAsia="Times New Roman" w:hAnsi="Times New Roman"/>
      <w:sz w:val="24"/>
      <w:szCs w:val="24"/>
      <w:lang w:eastAsia="es-ES" w:val="es-ES"/>
    </w:rPr>
  </w:style>
  <w:style w:type="paragraph" w:styleId="Prrafodelista">
    <w:name w:val="List Paragraph"/>
    <w:basedOn w:val="Normal"/>
    <w:uiPriority w:val="34"/>
    <w:qFormat w:val="1"/>
    <w:rsid w:val="00AB0993"/>
    <w:pPr>
      <w:spacing w:after="0" w:line="240" w:lineRule="auto"/>
      <w:ind w:left="720"/>
      <w:contextualSpacing w:val="1"/>
    </w:pPr>
  </w:style>
  <w:style w:type="table" w:styleId="Tablaconcuadrcula">
    <w:name w:val="Table Grid"/>
    <w:basedOn w:val="Tablanormal"/>
    <w:uiPriority w:val="59"/>
    <w:rsid w:val="00AB0993"/>
    <w:pPr>
      <w:spacing w:after="0" w:line="240" w:lineRule="auto"/>
    </w:pPr>
    <w:rPr>
      <w:lang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Fm5V/WsARt8402s1YoqCRd+YCw==">CgMxLjA4AHIhMVBvdWdXMGlBZ29IdmIxRl9Gb1VuMjNQUURvTEx5UUFS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2019-07-02T22:49:00Z</dcterms:created>
  <dc:creator/>
</cp:coreProperties>
</file>