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E9A5" w14:textId="77777777" w:rsidR="00B419DB" w:rsidRPr="0043014C" w:rsidRDefault="00990002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color w:val="000000" w:themeColor="text1"/>
          <w:sz w:val="28"/>
          <w:szCs w:val="28"/>
        </w:rPr>
        <w:t>En de ciudad de ____________, a los ______ días del mes de ____________ del año ______, entre los suscritos a saber ____________ y ____________, mayores de edad y vecinos de la ciudad de ____________, identificados como aparece al pie de nuestras correspon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dientes firmas, denominados en adelante PROMITENTE DONANTE y PROMITENTE DONATARIO, respectivamente, hemos acordado celebrar el contrato de promesa de donación, regido por las siguientes cláusulas:</w:t>
      </w:r>
    </w:p>
    <w:p w14:paraId="27131258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b/>
          <w:color w:val="000000" w:themeColor="text1"/>
          <w:sz w:val="28"/>
          <w:szCs w:val="28"/>
        </w:rPr>
        <w:t>PRIMERA.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OBJETO. El DONANTE, con plena capacidad para dispo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ner, obrando en nombre propio (o en representación de ____________), promete donar a favor del DONATARIO, también plenamente capaz (y/o representado por ____________ o menor de edad representado legalmente por ____________), y el último promete aceptar la 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donación objeto del presente contrato, consistente en ____________ (Describir el bien mueble o inmueble materia de donación. Si se trata de mueble identificarlo enunciarlo por su identificación, ubicación, linderos, folio de matrícula inmobiliaria, etc.).</w:t>
      </w:r>
    </w:p>
    <w:p w14:paraId="21B384AD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b/>
          <w:color w:val="000000" w:themeColor="text1"/>
          <w:sz w:val="28"/>
          <w:szCs w:val="28"/>
        </w:rPr>
        <w:t>SEGUNDA.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El bien que por este contrato se promete donar por una parte, y promete aceptar la donación por la otra, lo adquirió el PROMITENTE DONANTE por ____________ (compra, donación, sucesión, etc.), según consta en ____________ (escritura pública, docume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nto privado).</w:t>
      </w:r>
    </w:p>
    <w:p w14:paraId="7EF597FE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b/>
          <w:color w:val="000000" w:themeColor="text1"/>
          <w:sz w:val="28"/>
          <w:szCs w:val="28"/>
        </w:rPr>
        <w:t>TERCERA.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INSINUACIÓN DONATARIA. Las partes contratantes convienen que el aquí PROMITENTE DONATARIO, en su propio nombre y también en el del DONANTE, haga la solicitud en debida forma para la obtención de la insinuación ante el Notario que sea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indispensable, sin perjuicio de la suscripción también por el DONANTE y el DONATARIO, de la escritura pública correspondiente (los contratantes convienen en hacer conjuntamente la solicitud de insinuación ante Notario). Cualquiera de las partes podrá adel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antar el proceso de insinuación promesa, pero los gastos y costos correrán por cuenta de ____________.</w:t>
      </w:r>
    </w:p>
    <w:p w14:paraId="2ED4DF7D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b/>
          <w:color w:val="000000" w:themeColor="text1"/>
          <w:sz w:val="28"/>
          <w:szCs w:val="28"/>
        </w:rPr>
        <w:t>CUARTA.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DONACIÓN PROMETIDA. La donación que aquí se promete y que será recogida en la escritura pública correspondiente (de insinuación y donación que...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se celebrará con posterioridad a la escritura exclusiva de donación) a que se refiere este documento contendrá además lo siguiente: a. Los bienes que son objeto de la presente promesa de donación, estarán destinados exclusivamente a ____________ y los serv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icios conexos pertinentes; y en caso de 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lastRenderedPageBreak/>
        <w:t>imposibilidad de ella, el cambio de destinación deberá ser autorizado por el DONANTE (y en caso de cambio de destinación se hará previa información al DONANTE, quien podrá, si a bien lo tiene, rechazar expresamente d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icho cambio, caso en el cual se producirá la reversión de los objetos donados o deberá el DONATARIO restituirlo a la persona que indique el DONANTE). b. El DONATARIO adquiere en forma especial las siguientes obligaciones: la de no vender los objetos donado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s durante los próximos ______ años, a menos que por su deterioro, desuso u otra causa resulte económicamente aconsejable; la de no arrendar o entregar en comodato a otras personas o entidades, a menos que exista autorización legal, voluntad expresa del DON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ANTE, o en casos de emergencia o de urgencia u otro motivo semejante que resulte justificable, etc.; la de no emplear los objetos donados en la prestación de servicios gratuitos a ____________, o prestación de servicios onerosos a ____________, ni de servi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cios particulares que desempeñen dentro o fuera de la institución donataria los empleados o extraños a otros terceros. c. Asimismo, se conviene en señalarle al DONATARIO las siguientes prohibiciones: dar destinación distinta a la señalada o la que legalmen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te le corresponda de manera transitoria, en forma complementaria o substitutiva, a los bienes objeto de la donación, salvo fuerza mayor o caso fortuito, tales como las que imponga la ley o las autoridades, etc., la de emplear los objetos donados para promo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ver y realizar actos de competencia desleal en el mercado, tales como prestaciones de servicio por fuera de las tarifas legales o los precios en el mercado, etc. La de omitir, ocultar, distorsionar o manipular la información sobre los bienes, la procedenci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a y destinación de la donación y demás aspectos, en perjuicio de la reputación del DONANTE, la de emplear indebidamente, en provecho propio, distinto a los fines mencionados, o en provecho particular ajeno los objetos donados, etc. d. En caso de incumplimi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ento de cualquiera de las obligaciones o prohibiciones anteriormente establecidas para el DONATARIO, podrá el DONANTE, a su juicio, adoptar las siguientes medidas: imponer la sanción pecuniaria periódica a que se refiere la cláusula posterior, cuando estim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e que existe la posibilidad de la rectificación y ejecución de la donación de acuerdo con las cláusulas convenidas; la de dar por terminada y resuelta la donación correspondiente para lo cual se informará al DONANTE, quien, dentro del plazo de ____________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puede desvirtuar o confirmar el incumplimiento imputado, caso en el cual deberá proceder a la restitución de los objetos donados dentro de ____________, y, en caso de no hacerlo voluntariamente , el 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lastRenderedPageBreak/>
        <w:t>DONATARIO queda autorizado para promover las acciones ju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diciales resolutorias del caso con indemnización de perjuicios, etc. Con todo, las partes convienen en señalar como causa única de reversión, esto es de resolución de pleno derecho y sin providencia judicial alguna con la obligación de ____________ y de re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stitución inmediata al DONANTE de los objetos donados, el incumplimiento absoluto de darle principio de destinación a los objetos donados para los fines consiguientes dentro del plazo de ____________ contados a partir de la fecha de entrega del objeto dona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do, caso en el cual el DONATARIO deberá restituirlo a la persona o entidad a quien indique expresamente el DONANTE en la carta de reconocimiento de declaración de reversión o dentro de los...días siguientes, o en su defecto, la restitución se hará directam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ente al DONANTE.</w:t>
      </w:r>
    </w:p>
    <w:p w14:paraId="378E8DC3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b/>
          <w:color w:val="000000" w:themeColor="text1"/>
          <w:sz w:val="28"/>
          <w:szCs w:val="28"/>
        </w:rPr>
        <w:t>QUINTA.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PLAZO. La escritura pública que recoja la insinuación notarial necesaria para la donación del bien a que se refiere este documento, será extendida en la Notaría ____________ del círculo de ____________ el día ______ del mes _______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_____ del año ______ a las ______.</w:t>
      </w:r>
    </w:p>
    <w:p w14:paraId="72E13306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b/>
          <w:color w:val="000000" w:themeColor="text1"/>
          <w:sz w:val="28"/>
          <w:szCs w:val="28"/>
        </w:rPr>
        <w:t>SEXTA.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PRÓRROGA. Mediante acuerdo expreso o por escrito, firmado por ambas partes, a continuación del presente documento o en instrumento separado, siempre que sea anterior a la fecha señalada en la presente promesa, podr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án convenir un término (día y hora) diferente para la firma de la referida escritura pública.</w:t>
      </w:r>
    </w:p>
    <w:p w14:paraId="446F6E6E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b/>
          <w:color w:val="000000" w:themeColor="text1"/>
          <w:sz w:val="28"/>
          <w:szCs w:val="28"/>
        </w:rPr>
        <w:t>SÉPTIMA.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ENTREGA. En la fecha del otorgamiento de la escritura pública el prominente DONANTE hará la entrega material del inmueble al PROMITENTE DONANTE, libre de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limitaciones al dominio, gravámenes, condiciones resolutorias, pleito pendiente, embargo, movilización y paz y salvo de impuesto, tasas, contribuciones causadas hasta la fecha de la escritura pública.</w:t>
      </w:r>
    </w:p>
    <w:p w14:paraId="01EC588B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b/>
          <w:color w:val="000000" w:themeColor="text1"/>
          <w:sz w:val="28"/>
          <w:szCs w:val="28"/>
        </w:rPr>
        <w:t>OCTAVA.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GASTOS. Los gastos que ocasione este instrumen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to de promesa, así como los que demande la autorización y registro de la escritura pública de insinuación y donación, serán de cargo del...</w:t>
      </w:r>
    </w:p>
    <w:p w14:paraId="630D7328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color w:val="000000" w:themeColor="text1"/>
          <w:sz w:val="28"/>
          <w:szCs w:val="28"/>
        </w:rPr>
        <w:t>En señal de asentimiento firman las partes intervinientes.</w:t>
      </w:r>
    </w:p>
    <w:p w14:paraId="1607BB40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b/>
          <w:color w:val="000000" w:themeColor="text1"/>
          <w:sz w:val="28"/>
          <w:szCs w:val="28"/>
        </w:rPr>
        <w:t>PROMITENTE DONANTE:</w:t>
      </w:r>
    </w:p>
    <w:p w14:paraId="41A73814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color w:val="000000" w:themeColor="text1"/>
          <w:sz w:val="28"/>
          <w:szCs w:val="28"/>
        </w:rPr>
        <w:t>__________________</w:t>
      </w:r>
    </w:p>
    <w:p w14:paraId="471F2916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color w:val="000000" w:themeColor="text1"/>
          <w:sz w:val="28"/>
          <w:szCs w:val="28"/>
        </w:rPr>
        <w:t>C.C. No __________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__ de ____________</w:t>
      </w:r>
    </w:p>
    <w:p w14:paraId="11781852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b/>
          <w:color w:val="000000" w:themeColor="text1"/>
          <w:sz w:val="28"/>
          <w:szCs w:val="28"/>
        </w:rPr>
        <w:t>PROMITENTE DONATARIO:</w:t>
      </w:r>
    </w:p>
    <w:p w14:paraId="4749C7C6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color w:val="000000" w:themeColor="text1"/>
          <w:sz w:val="28"/>
          <w:szCs w:val="28"/>
        </w:rPr>
        <w:t>__________________</w:t>
      </w:r>
    </w:p>
    <w:p w14:paraId="7481C36E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color w:val="000000" w:themeColor="text1"/>
          <w:sz w:val="28"/>
          <w:szCs w:val="28"/>
        </w:rPr>
        <w:t>C.C. No ____________ de ___________</w:t>
      </w:r>
    </w:p>
    <w:p w14:paraId="31333E42" w14:textId="77777777" w:rsidR="00B419DB" w:rsidRPr="0043014C" w:rsidRDefault="0099000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0" w:name="editar-fundamento-de-derecho"/>
      <w:bookmarkEnd w:id="0"/>
      <w:r w:rsidRPr="0043014C">
        <w:rPr>
          <w:rFonts w:ascii="Arial" w:hAnsi="Arial" w:cs="Arial"/>
          <w:color w:val="000000" w:themeColor="text1"/>
          <w:sz w:val="28"/>
          <w:szCs w:val="28"/>
        </w:rPr>
        <w:t>[</w:t>
      </w:r>
      <w:hyperlink r:id="rId7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]  Fundamento de Derecho: </w:t>
      </w:r>
    </w:p>
    <w:p w14:paraId="15E84804" w14:textId="77777777" w:rsidR="00B419DB" w:rsidRPr="0043014C" w:rsidRDefault="00990002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Artículos </w:t>
      </w:r>
      <w:hyperlink r:id="rId8" w:anchor="vid/43010756/node/1443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1443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hyperlink r:id="rId9" w:anchor="vid/43010756/node/1493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1493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del </w:t>
      </w:r>
      <w:hyperlink r:id="rId10" w:anchor="vid/43010756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 Colombiano</w:t>
        </w:r>
      </w:hyperlink>
    </w:p>
    <w:p w14:paraId="0B1F735C" w14:textId="77777777" w:rsidR="00B419DB" w:rsidRPr="0043014C" w:rsidRDefault="0099000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" w:name="editar-citas"/>
      <w:bookmarkEnd w:id="1"/>
      <w:r w:rsidRPr="0043014C">
        <w:rPr>
          <w:rFonts w:ascii="Arial" w:hAnsi="Arial" w:cs="Arial"/>
          <w:color w:val="000000" w:themeColor="text1"/>
          <w:sz w:val="28"/>
          <w:szCs w:val="28"/>
        </w:rPr>
        <w:t>[</w:t>
      </w:r>
      <w:hyperlink r:id="rId11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]  Citas: </w:t>
      </w:r>
    </w:p>
    <w:p w14:paraId="509942D9" w14:textId="77777777" w:rsidR="00B419DB" w:rsidRPr="0043014C" w:rsidRDefault="00990002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color w:val="000000" w:themeColor="text1"/>
          <w:sz w:val="28"/>
          <w:szCs w:val="28"/>
        </w:rPr>
        <w:t>La donación en un contrato por medio del cual una persona (donante) transfiere la propiedad de un bien a otro (donatario), q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ue acepta. La donación en nuestro sistema legal que de serlo por causa de matrimonio (artículos </w:t>
      </w:r>
      <w:hyperlink r:id="rId12" w:anchor="vid/43010756/node/1842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1842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hyperlink r:id="rId13" w:anchor="vid/43010756/node/1848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1848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del </w:t>
      </w:r>
      <w:hyperlink r:id="rId14" w:anchor="vid/43010756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), revocable o por causa de muerte (artículos </w:t>
      </w:r>
      <w:hyperlink r:id="rId15" w:anchor="vid/43010756/node/1194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1194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hyperlink r:id="rId16" w:anchor="vid/43010756/node/1205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1205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del mismo código) u donación remuneratoria (artículos </w:t>
      </w:r>
      <w:hyperlink r:id="rId17" w:anchor="vid/43010756/node/1490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1490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hyperlink r:id="rId18" w:anchor="vid/43010756/node/1493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1493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ibídem).</w:t>
      </w:r>
    </w:p>
    <w:p w14:paraId="22A6620A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Respecto de la primera modalidad, el artículo </w:t>
      </w:r>
      <w:hyperlink r:id="rId19" w:anchor="vid/43010756/node/1842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1842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del </w:t>
      </w:r>
      <w:hyperlink r:id="rId20" w:anchor="vid/43010756">
        <w:r w:rsidRPr="0043014C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</w:t>
        </w:r>
      </w:hyperlink>
      <w:r w:rsidRPr="0043014C">
        <w:rPr>
          <w:rFonts w:ascii="Arial" w:hAnsi="Arial" w:cs="Arial"/>
          <w:color w:val="000000" w:themeColor="text1"/>
          <w:sz w:val="28"/>
          <w:szCs w:val="28"/>
        </w:rPr>
        <w:t xml:space="preserve"> dice: las donaciones que esposo hace a otro antes de celebrarse el matrimonio y en consideración a él, y las donaciones que un tercero hace a cualquiera de los esposos antes o después de celebrarse el matrimonio, u en consideración a él, 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se llaman en general donaciones por causa de matrimonio.</w:t>
      </w:r>
    </w:p>
    <w:p w14:paraId="640BDFFD" w14:textId="77777777" w:rsidR="00B419DB" w:rsidRPr="0043014C" w:rsidRDefault="00990002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43014C">
        <w:rPr>
          <w:rFonts w:ascii="Arial" w:hAnsi="Arial" w:cs="Arial"/>
          <w:color w:val="000000" w:themeColor="text1"/>
          <w:sz w:val="28"/>
          <w:szCs w:val="28"/>
        </w:rPr>
        <w:t>En cuanto a las donaciones revocables o por causa de muerte las disposiciones pertinentes indican que donación revocable es aquella que el donante puede revocar a su arbitrio. Donación por causa de m</w:t>
      </w:r>
      <w:r w:rsidRPr="0043014C">
        <w:rPr>
          <w:rFonts w:ascii="Arial" w:hAnsi="Arial" w:cs="Arial"/>
          <w:color w:val="000000" w:themeColor="text1"/>
          <w:sz w:val="28"/>
          <w:szCs w:val="28"/>
        </w:rPr>
        <w:t>uerte es lo mismo que donación revocable; y donación entre vivos, lo mismo que donación irrevocable.</w:t>
      </w:r>
    </w:p>
    <w:sectPr w:rsidR="00B419DB" w:rsidRPr="0043014C" w:rsidSect="004700A8"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F82AD" w14:textId="77777777" w:rsidR="00990002" w:rsidRDefault="00990002">
      <w:pPr>
        <w:spacing w:after="0"/>
      </w:pPr>
      <w:r>
        <w:separator/>
      </w:r>
    </w:p>
  </w:endnote>
  <w:endnote w:type="continuationSeparator" w:id="0">
    <w:p w14:paraId="431A8672" w14:textId="77777777" w:rsidR="00990002" w:rsidRDefault="009900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CF05E" w14:textId="77777777" w:rsidR="00990002" w:rsidRDefault="00990002">
      <w:r>
        <w:separator/>
      </w:r>
    </w:p>
  </w:footnote>
  <w:footnote w:type="continuationSeparator" w:id="0">
    <w:p w14:paraId="43C1C40A" w14:textId="77777777" w:rsidR="00990002" w:rsidRDefault="009900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BC23C50"/>
    <w:multiLevelType w:val="multilevel"/>
    <w:tmpl w:val="C8DC528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3014C"/>
    <w:rsid w:val="004E29B3"/>
    <w:rsid w:val="00590D07"/>
    <w:rsid w:val="00784D58"/>
    <w:rsid w:val="008D6863"/>
    <w:rsid w:val="00990002"/>
    <w:rsid w:val="00B419DB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A7DF7"/>
  <w15:docId w15:val="{FCD16B5F-F882-4C23-9B63-D3F19EE8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vlex.com/" TargetMode="External"/><Relationship Id="rId13" Type="http://schemas.openxmlformats.org/officeDocument/2006/relationships/hyperlink" Target="http://app.vlex.com/" TargetMode="External"/><Relationship Id="rId18" Type="http://schemas.openxmlformats.org/officeDocument/2006/relationships/hyperlink" Target="http://app.vlex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co.minutas.a-in.vpublishing.vlex.com/index.php?title=Promesa_de_Donaci%C3%B3n&amp;action=edit&amp;section=1" TargetMode="External"/><Relationship Id="rId12" Type="http://schemas.openxmlformats.org/officeDocument/2006/relationships/hyperlink" Target="http://app.vlex.com/" TargetMode="External"/><Relationship Id="rId17" Type="http://schemas.openxmlformats.org/officeDocument/2006/relationships/hyperlink" Target="http://app.vlex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app.vlex.com/" TargetMode="External"/><Relationship Id="rId20" Type="http://schemas.openxmlformats.org/officeDocument/2006/relationships/hyperlink" Target="http://app.vlex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o.minutas.a-in.vpublishing.vlex.com/index.php?title=Promesa_de_Donaci%C3%B3n&amp;action=edit&amp;section=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app.vlex.com/" TargetMode="External"/><Relationship Id="rId10" Type="http://schemas.openxmlformats.org/officeDocument/2006/relationships/hyperlink" Target="http://app.vlex.com/" TargetMode="External"/><Relationship Id="rId19" Type="http://schemas.openxmlformats.org/officeDocument/2006/relationships/hyperlink" Target="http://app.vle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p.vlex.com/" TargetMode="External"/><Relationship Id="rId14" Type="http://schemas.openxmlformats.org/officeDocument/2006/relationships/hyperlink" Target="http://app.vlex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Pages>3</Pages>
  <Words>1453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2023-09-12T21:54:00Z</dcterms:created>
  <dcterms:modified xsi:type="dcterms:W3CDTF">2023-09-12T21:54:00Z</dcterms:modified>
</cp:coreProperties>
</file>