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6173EE" w14:textId="64F8D454" w:rsidR="00547DE8" w:rsidRPr="005250F7" w:rsidRDefault="00015D35" w:rsidP="0036652D">
      <w:pPr>
        <w:spacing w:line="240" w:lineRule="auto"/>
        <w:jc w:val="both"/>
        <w:rPr>
          <w:rFonts w:ascii="Century Gothic" w:hAnsi="Century Gothic" w:cs="Arial"/>
          <w:b/>
          <w:bCs/>
          <w:color w:val="000000" w:themeColor="text1"/>
        </w:rPr>
      </w:pPr>
      <w:r w:rsidRPr="005250F7">
        <w:rPr>
          <w:rFonts w:ascii="Century Gothic" w:hAnsi="Century Gothic" w:cs="Arial"/>
          <w:b/>
          <w:bCs/>
          <w:color w:val="000000" w:themeColor="text1"/>
        </w:rPr>
        <w:t>DOCTOR</w:t>
      </w:r>
    </w:p>
    <w:p w14:paraId="361CC44B" w14:textId="1B0C40BA" w:rsidR="00C70694" w:rsidRPr="005250F7" w:rsidRDefault="005250F7" w:rsidP="0036652D">
      <w:pPr>
        <w:spacing w:line="240" w:lineRule="auto"/>
        <w:jc w:val="both"/>
        <w:rPr>
          <w:rFonts w:ascii="Century Gothic" w:hAnsi="Century Gothic" w:cs="Arial"/>
          <w:b/>
          <w:bCs/>
          <w:color w:val="000000" w:themeColor="text1"/>
        </w:rPr>
      </w:pPr>
      <w:r>
        <w:rPr>
          <w:rFonts w:ascii="Century Gothic" w:hAnsi="Century Gothic" w:cs="Arial"/>
          <w:b/>
          <w:bCs/>
          <w:color w:val="000000" w:themeColor="text1"/>
        </w:rPr>
        <w:t>XXXXXXXXXXXX</w:t>
      </w:r>
    </w:p>
    <w:p w14:paraId="3E9FAF72" w14:textId="0F8463E4" w:rsidR="00095F21" w:rsidRPr="005250F7" w:rsidRDefault="00015D35" w:rsidP="005250F7">
      <w:pPr>
        <w:spacing w:after="0"/>
        <w:rPr>
          <w:rFonts w:ascii="Candara" w:hAnsi="Candara"/>
          <w:b/>
          <w:bCs/>
          <w:color w:val="000000" w:themeColor="text1"/>
          <w:sz w:val="24"/>
          <w:szCs w:val="24"/>
          <w:lang w:val="es-MX"/>
        </w:rPr>
      </w:pPr>
      <w:r w:rsidRPr="005250F7">
        <w:rPr>
          <w:rFonts w:ascii="Century Gothic" w:hAnsi="Century Gothic" w:cs="Arial"/>
          <w:b/>
          <w:bCs/>
          <w:color w:val="000000" w:themeColor="text1"/>
        </w:rPr>
        <w:t xml:space="preserve">DIRECTOR DEL </w:t>
      </w:r>
      <w:r w:rsidR="005250F7">
        <w:rPr>
          <w:rFonts w:ascii="Century Gothic" w:hAnsi="Century Gothic" w:cs="Arial"/>
          <w:b/>
          <w:bCs/>
          <w:color w:val="000000" w:themeColor="text1"/>
        </w:rPr>
        <w:t xml:space="preserve">INSTITUTO DE TRANSITO DE </w:t>
      </w:r>
      <w:r w:rsidR="005250F7">
        <w:rPr>
          <w:rFonts w:ascii="Candara" w:hAnsi="Candara"/>
          <w:b/>
          <w:bCs/>
          <w:color w:val="000000" w:themeColor="text1"/>
          <w:sz w:val="24"/>
          <w:szCs w:val="24"/>
          <w:lang w:val="es-MX"/>
        </w:rPr>
        <w:t>XXXXXXXXXXXX</w:t>
      </w:r>
    </w:p>
    <w:p w14:paraId="07249EFE" w14:textId="10D9D31B" w:rsidR="00547DE8" w:rsidRPr="005250F7" w:rsidRDefault="00547DE8" w:rsidP="0036652D">
      <w:pPr>
        <w:spacing w:line="240" w:lineRule="auto"/>
        <w:jc w:val="both"/>
        <w:rPr>
          <w:rFonts w:ascii="Century Gothic" w:hAnsi="Century Gothic" w:cs="Arial"/>
          <w:b/>
          <w:bCs/>
          <w:color w:val="000000" w:themeColor="text1"/>
        </w:rPr>
      </w:pPr>
      <w:r w:rsidRPr="005250F7">
        <w:rPr>
          <w:rFonts w:ascii="Century Gothic" w:hAnsi="Century Gothic" w:cs="Arial"/>
          <w:b/>
          <w:bCs/>
          <w:color w:val="000000" w:themeColor="text1"/>
        </w:rPr>
        <w:t xml:space="preserve">E. </w:t>
      </w:r>
      <w:r w:rsidR="005250F7">
        <w:rPr>
          <w:rFonts w:ascii="Century Gothic" w:hAnsi="Century Gothic" w:cs="Arial"/>
          <w:b/>
          <w:bCs/>
          <w:color w:val="000000" w:themeColor="text1"/>
        </w:rPr>
        <w:t xml:space="preserve">          </w:t>
      </w:r>
      <w:r w:rsidRPr="005250F7">
        <w:rPr>
          <w:rFonts w:ascii="Century Gothic" w:hAnsi="Century Gothic" w:cs="Arial"/>
          <w:b/>
          <w:bCs/>
          <w:color w:val="000000" w:themeColor="text1"/>
        </w:rPr>
        <w:t xml:space="preserve">S. </w:t>
      </w:r>
      <w:r w:rsidR="005250F7">
        <w:rPr>
          <w:rFonts w:ascii="Century Gothic" w:hAnsi="Century Gothic" w:cs="Arial"/>
          <w:b/>
          <w:bCs/>
          <w:color w:val="000000" w:themeColor="text1"/>
        </w:rPr>
        <w:t xml:space="preserve">            </w:t>
      </w:r>
      <w:r w:rsidRPr="005250F7">
        <w:rPr>
          <w:rFonts w:ascii="Century Gothic" w:hAnsi="Century Gothic" w:cs="Arial"/>
          <w:b/>
          <w:bCs/>
          <w:color w:val="000000" w:themeColor="text1"/>
        </w:rPr>
        <w:t xml:space="preserve">D. </w:t>
      </w:r>
      <w:r w:rsidR="005250F7">
        <w:rPr>
          <w:rFonts w:ascii="Century Gothic" w:hAnsi="Century Gothic" w:cs="Arial"/>
          <w:b/>
          <w:bCs/>
          <w:color w:val="000000" w:themeColor="text1"/>
        </w:rPr>
        <w:t xml:space="preserve"> </w:t>
      </w:r>
    </w:p>
    <w:p w14:paraId="0D6B0B7C" w14:textId="5F7F5792" w:rsidR="00547DE8" w:rsidRPr="005250F7" w:rsidRDefault="00547DE8" w:rsidP="0036652D">
      <w:pPr>
        <w:spacing w:line="240" w:lineRule="auto"/>
        <w:jc w:val="both"/>
        <w:rPr>
          <w:rFonts w:ascii="Century Gothic" w:hAnsi="Century Gothic" w:cs="Arial"/>
          <w:b/>
          <w:bCs/>
          <w:color w:val="000000" w:themeColor="text1"/>
        </w:rPr>
      </w:pPr>
      <w:r w:rsidRPr="005250F7">
        <w:rPr>
          <w:rFonts w:ascii="Century Gothic" w:hAnsi="Century Gothic" w:cs="Arial"/>
          <w:b/>
          <w:bCs/>
          <w:color w:val="000000" w:themeColor="text1"/>
        </w:rPr>
        <w:t xml:space="preserve">REFERENCIA: </w:t>
      </w:r>
      <w:r w:rsidR="00095F21" w:rsidRPr="005250F7">
        <w:rPr>
          <w:rFonts w:ascii="Century Gothic" w:hAnsi="Century Gothic" w:cs="Arial"/>
          <w:b/>
          <w:bCs/>
          <w:color w:val="000000" w:themeColor="text1"/>
        </w:rPr>
        <w:t>DERECHO DE PETICION</w:t>
      </w:r>
      <w:r w:rsidR="007C2125" w:rsidRPr="005250F7">
        <w:rPr>
          <w:rFonts w:ascii="Century Gothic" w:hAnsi="Century Gothic" w:cs="Arial"/>
          <w:b/>
          <w:bCs/>
          <w:color w:val="000000" w:themeColor="text1"/>
        </w:rPr>
        <w:t xml:space="preserve"> </w:t>
      </w:r>
      <w:r w:rsidR="00095F21" w:rsidRPr="005250F7">
        <w:rPr>
          <w:rFonts w:ascii="Century Gothic" w:hAnsi="Century Gothic" w:cs="Arial"/>
          <w:b/>
          <w:bCs/>
          <w:color w:val="000000" w:themeColor="text1"/>
        </w:rPr>
        <w:t xml:space="preserve">SOLITANDO </w:t>
      </w:r>
      <w:r w:rsidR="00E64652" w:rsidRPr="005250F7">
        <w:rPr>
          <w:rFonts w:ascii="Century Gothic" w:hAnsi="Century Gothic" w:cs="Arial"/>
          <w:b/>
          <w:bCs/>
          <w:color w:val="000000" w:themeColor="text1"/>
        </w:rPr>
        <w:t>PRESCRIPCION</w:t>
      </w:r>
      <w:r w:rsidR="005250F7">
        <w:rPr>
          <w:rFonts w:ascii="Century Gothic" w:hAnsi="Century Gothic" w:cs="Arial"/>
          <w:b/>
          <w:bCs/>
          <w:color w:val="000000" w:themeColor="text1"/>
        </w:rPr>
        <w:t xml:space="preserve"> DE UNA </w:t>
      </w:r>
      <w:r w:rsidR="00E64652" w:rsidRPr="005250F7">
        <w:rPr>
          <w:rFonts w:ascii="Century Gothic" w:hAnsi="Century Gothic" w:cs="Arial"/>
          <w:b/>
          <w:bCs/>
          <w:color w:val="000000" w:themeColor="text1"/>
        </w:rPr>
        <w:t>ORDEN DE COMPARENDO.</w:t>
      </w:r>
    </w:p>
    <w:p w14:paraId="173B0B59" w14:textId="1B338D02" w:rsidR="00750655" w:rsidRPr="005250F7" w:rsidRDefault="00750655" w:rsidP="0036652D">
      <w:pPr>
        <w:spacing w:line="240" w:lineRule="auto"/>
        <w:jc w:val="both"/>
        <w:rPr>
          <w:rFonts w:ascii="Century Gothic" w:hAnsi="Century Gothic" w:cs="Arial"/>
          <w:b/>
          <w:bCs/>
          <w:color w:val="000000" w:themeColor="text1"/>
          <w:sz w:val="32"/>
          <w:szCs w:val="32"/>
        </w:rPr>
      </w:pPr>
    </w:p>
    <w:p w14:paraId="40027405" w14:textId="58CCDE63" w:rsidR="00B16D06" w:rsidRPr="005250F7" w:rsidRDefault="005250F7" w:rsidP="005250F7">
      <w:pPr>
        <w:spacing w:after="0"/>
        <w:jc w:val="both"/>
        <w:rPr>
          <w:rFonts w:ascii="Candara" w:hAnsi="Candara"/>
          <w:b/>
          <w:bCs/>
          <w:color w:val="000000" w:themeColor="text1"/>
          <w:sz w:val="24"/>
          <w:szCs w:val="24"/>
          <w:lang w:val="es-MX"/>
        </w:rPr>
      </w:pPr>
      <w:r>
        <w:rPr>
          <w:rFonts w:ascii="Candara" w:hAnsi="Candara"/>
          <w:b/>
          <w:bCs/>
          <w:color w:val="000000" w:themeColor="text1"/>
          <w:sz w:val="24"/>
          <w:szCs w:val="24"/>
          <w:lang w:val="es-MX"/>
        </w:rPr>
        <w:t>XXXXXXXXXXXX</w:t>
      </w:r>
      <w:r w:rsidR="00547DE8" w:rsidRPr="005250F7">
        <w:rPr>
          <w:rFonts w:ascii="Century Gothic" w:hAnsi="Century Gothic" w:cs="Arial"/>
          <w:color w:val="000000" w:themeColor="text1"/>
        </w:rPr>
        <w:t xml:space="preserve">, identificado con cedula de ciudadanía número </w:t>
      </w:r>
      <w:r w:rsidR="00C70694" w:rsidRPr="005250F7">
        <w:rPr>
          <w:rFonts w:ascii="Century Gothic" w:hAnsi="Century Gothic" w:cs="Arial"/>
          <w:color w:val="000000" w:themeColor="text1"/>
        </w:rPr>
        <w:t>88.031.570</w:t>
      </w:r>
      <w:r w:rsidR="00547DE8" w:rsidRPr="005250F7">
        <w:rPr>
          <w:rFonts w:ascii="Century Gothic" w:hAnsi="Century Gothic" w:cs="Arial"/>
          <w:color w:val="000000" w:themeColor="text1"/>
        </w:rPr>
        <w:t xml:space="preserve">, me permito de manera respetuosa mediante el uso del artículo  </w:t>
      </w:r>
      <w:r w:rsidR="00B85B3B" w:rsidRPr="005250F7">
        <w:rPr>
          <w:rFonts w:ascii="Century Gothic" w:hAnsi="Century Gothic" w:cs="Arial"/>
          <w:color w:val="000000" w:themeColor="text1"/>
        </w:rPr>
        <w:t xml:space="preserve">23 </w:t>
      </w:r>
      <w:r w:rsidR="00547DE8" w:rsidRPr="005250F7">
        <w:rPr>
          <w:rFonts w:ascii="Century Gothic" w:hAnsi="Century Gothic" w:cs="Arial"/>
          <w:color w:val="000000" w:themeColor="text1"/>
        </w:rPr>
        <w:t>de la Constitución Naciona</w:t>
      </w:r>
      <w:r w:rsidR="00095F21" w:rsidRPr="005250F7">
        <w:rPr>
          <w:rFonts w:ascii="Century Gothic" w:hAnsi="Century Gothic" w:cs="Arial"/>
          <w:color w:val="000000" w:themeColor="text1"/>
        </w:rPr>
        <w:t>l y reglamentación de la ley 1755 de 2015 y demás normas concordantes del CPACA</w:t>
      </w:r>
      <w:r w:rsidR="00547DE8" w:rsidRPr="005250F7">
        <w:rPr>
          <w:rFonts w:ascii="Century Gothic" w:hAnsi="Century Gothic" w:cs="Arial"/>
          <w:color w:val="000000" w:themeColor="text1"/>
        </w:rPr>
        <w:t xml:space="preserve">, a elevar derecho de petición, y solicitar el cumplimiento y aplicación inmediata del </w:t>
      </w:r>
      <w:r w:rsidR="00B85B3B" w:rsidRPr="005250F7">
        <w:rPr>
          <w:rFonts w:ascii="Century Gothic" w:hAnsi="Century Gothic" w:cs="Arial"/>
          <w:color w:val="000000" w:themeColor="text1"/>
        </w:rPr>
        <w:t>artículo</w:t>
      </w:r>
      <w:r w:rsidR="00547DE8" w:rsidRPr="005250F7">
        <w:rPr>
          <w:rFonts w:ascii="Century Gothic" w:hAnsi="Century Gothic" w:cs="Arial"/>
          <w:color w:val="000000" w:themeColor="text1"/>
        </w:rPr>
        <w:t xml:space="preserve"> 159 de la ley 769 de 2002</w:t>
      </w:r>
      <w:r w:rsidR="00015D35" w:rsidRPr="005250F7">
        <w:rPr>
          <w:rFonts w:ascii="Century Gothic" w:hAnsi="Century Gothic" w:cs="Arial"/>
          <w:color w:val="000000" w:themeColor="text1"/>
        </w:rPr>
        <w:t xml:space="preserve"> y 818 del Estatuto Tributario</w:t>
      </w:r>
      <w:r w:rsidR="00C70694" w:rsidRPr="005250F7">
        <w:rPr>
          <w:rFonts w:ascii="Century Gothic" w:hAnsi="Century Gothic" w:cs="Arial"/>
          <w:color w:val="000000" w:themeColor="text1"/>
        </w:rPr>
        <w:t>,</w:t>
      </w:r>
      <w:r w:rsidR="00547DE8" w:rsidRPr="005250F7">
        <w:rPr>
          <w:rFonts w:ascii="Century Gothic" w:hAnsi="Century Gothic" w:cs="Arial"/>
          <w:color w:val="000000" w:themeColor="text1"/>
        </w:rPr>
        <w:t xml:space="preserve">  por considerar configurado el fenómeno jurídico de prescripción en la</w:t>
      </w:r>
      <w:r w:rsidR="001D1206" w:rsidRPr="005250F7">
        <w:rPr>
          <w:rFonts w:ascii="Century Gothic" w:hAnsi="Century Gothic" w:cs="Arial"/>
          <w:color w:val="000000" w:themeColor="text1"/>
        </w:rPr>
        <w:t>s</w:t>
      </w:r>
      <w:r w:rsidR="00547DE8" w:rsidRPr="005250F7">
        <w:rPr>
          <w:rFonts w:ascii="Century Gothic" w:hAnsi="Century Gothic" w:cs="Arial"/>
          <w:color w:val="000000" w:themeColor="text1"/>
        </w:rPr>
        <w:t xml:space="preserve"> orden</w:t>
      </w:r>
      <w:r w:rsidR="001D1206" w:rsidRPr="005250F7">
        <w:rPr>
          <w:rFonts w:ascii="Century Gothic" w:hAnsi="Century Gothic" w:cs="Arial"/>
          <w:color w:val="000000" w:themeColor="text1"/>
        </w:rPr>
        <w:t>es</w:t>
      </w:r>
      <w:r w:rsidR="00547DE8" w:rsidRPr="005250F7">
        <w:rPr>
          <w:rFonts w:ascii="Century Gothic" w:hAnsi="Century Gothic" w:cs="Arial"/>
          <w:color w:val="000000" w:themeColor="text1"/>
        </w:rPr>
        <w:t xml:space="preserve"> de comparendo número </w:t>
      </w:r>
      <w:r>
        <w:rPr>
          <w:rFonts w:ascii="Candara" w:hAnsi="Candara"/>
          <w:b/>
          <w:bCs/>
          <w:color w:val="000000" w:themeColor="text1"/>
          <w:sz w:val="24"/>
          <w:szCs w:val="24"/>
          <w:lang w:val="es-MX"/>
        </w:rPr>
        <w:t>XXXXXXXXXXXX</w:t>
      </w:r>
      <w:r w:rsidR="00547DE8" w:rsidRPr="005250F7">
        <w:rPr>
          <w:rFonts w:ascii="Century Gothic" w:hAnsi="Century Gothic" w:cs="Arial"/>
          <w:color w:val="000000" w:themeColor="text1"/>
        </w:rPr>
        <w:t>,rangos que pertenecen a su despacho y secretaria de movilidad, con el fin de que se eliminen la</w:t>
      </w:r>
      <w:r w:rsidR="00C70694" w:rsidRPr="005250F7">
        <w:rPr>
          <w:rFonts w:ascii="Century Gothic" w:hAnsi="Century Gothic" w:cs="Arial"/>
          <w:color w:val="000000" w:themeColor="text1"/>
        </w:rPr>
        <w:t>s</w:t>
      </w:r>
      <w:r w:rsidR="00547DE8" w:rsidRPr="005250F7">
        <w:rPr>
          <w:rFonts w:ascii="Century Gothic" w:hAnsi="Century Gothic" w:cs="Arial"/>
          <w:color w:val="000000" w:themeColor="text1"/>
        </w:rPr>
        <w:t xml:space="preserve"> orden</w:t>
      </w:r>
      <w:r w:rsidR="00C70694" w:rsidRPr="005250F7">
        <w:rPr>
          <w:rFonts w:ascii="Century Gothic" w:hAnsi="Century Gothic" w:cs="Arial"/>
          <w:color w:val="000000" w:themeColor="text1"/>
        </w:rPr>
        <w:t>es</w:t>
      </w:r>
      <w:r w:rsidR="00547DE8" w:rsidRPr="005250F7">
        <w:rPr>
          <w:rFonts w:ascii="Century Gothic" w:hAnsi="Century Gothic" w:cs="Arial"/>
          <w:color w:val="000000" w:themeColor="text1"/>
        </w:rPr>
        <w:t xml:space="preserve"> de comparendo y se revoque cualquier acto administrativo sancionatorio que me declare contraventor de las normas de tránsito y para ello me exponer los siguientes:</w:t>
      </w:r>
    </w:p>
    <w:p w14:paraId="31E083A7" w14:textId="3E158366" w:rsidR="00547DE8" w:rsidRPr="005250F7" w:rsidRDefault="00547DE8" w:rsidP="0036652D">
      <w:pPr>
        <w:spacing w:line="240" w:lineRule="auto"/>
        <w:jc w:val="both"/>
        <w:rPr>
          <w:rFonts w:ascii="Century Gothic" w:hAnsi="Century Gothic" w:cs="Arial"/>
          <w:color w:val="000000" w:themeColor="text1"/>
        </w:rPr>
      </w:pPr>
      <w:r w:rsidRPr="005250F7">
        <w:rPr>
          <w:rFonts w:ascii="Century Gothic" w:hAnsi="Century Gothic" w:cs="Arial"/>
          <w:color w:val="000000" w:themeColor="text1"/>
        </w:rPr>
        <w:t xml:space="preserve"> </w:t>
      </w:r>
    </w:p>
    <w:p w14:paraId="1B7FD7D4" w14:textId="3274DF15" w:rsidR="00547DE8" w:rsidRPr="005250F7" w:rsidRDefault="00547DE8" w:rsidP="00547DE8">
      <w:pPr>
        <w:spacing w:line="240" w:lineRule="auto"/>
        <w:jc w:val="center"/>
        <w:rPr>
          <w:rFonts w:ascii="Century Gothic" w:hAnsi="Century Gothic" w:cs="Arial"/>
          <w:b/>
          <w:bCs/>
          <w:color w:val="000000" w:themeColor="text1"/>
        </w:rPr>
      </w:pPr>
      <w:r w:rsidRPr="005250F7">
        <w:rPr>
          <w:rFonts w:ascii="Century Gothic" w:hAnsi="Century Gothic" w:cs="Arial"/>
          <w:b/>
          <w:bCs/>
          <w:color w:val="000000" w:themeColor="text1"/>
        </w:rPr>
        <w:t xml:space="preserve">I.HECHOS CONSTITUTIVOS DE </w:t>
      </w:r>
      <w:r w:rsidR="00095F21" w:rsidRPr="005250F7">
        <w:rPr>
          <w:rFonts w:ascii="Century Gothic" w:hAnsi="Century Gothic" w:cs="Arial"/>
          <w:b/>
          <w:bCs/>
          <w:color w:val="000000" w:themeColor="text1"/>
        </w:rPr>
        <w:t>LA SOLICITUD</w:t>
      </w:r>
    </w:p>
    <w:p w14:paraId="7737AEAC" w14:textId="218C6DED" w:rsidR="00547DE8" w:rsidRDefault="00547DE8" w:rsidP="005250F7">
      <w:pPr>
        <w:spacing w:after="0"/>
        <w:jc w:val="both"/>
        <w:rPr>
          <w:rFonts w:ascii="Century Gothic" w:hAnsi="Century Gothic" w:cs="Arial"/>
          <w:color w:val="000000" w:themeColor="text1"/>
        </w:rPr>
      </w:pPr>
      <w:r w:rsidRPr="005250F7">
        <w:rPr>
          <w:rFonts w:ascii="Century Gothic" w:hAnsi="Century Gothic" w:cs="Arial"/>
          <w:b/>
          <w:bCs/>
          <w:color w:val="000000" w:themeColor="text1"/>
        </w:rPr>
        <w:t>PRIMERO</w:t>
      </w:r>
      <w:r w:rsidRPr="005250F7">
        <w:rPr>
          <w:rFonts w:ascii="Century Gothic" w:hAnsi="Century Gothic" w:cs="Arial"/>
          <w:color w:val="000000" w:themeColor="text1"/>
        </w:rPr>
        <w:t xml:space="preserve">: </w:t>
      </w:r>
      <w:r w:rsidR="001D1206" w:rsidRPr="005250F7">
        <w:rPr>
          <w:rFonts w:ascii="Century Gothic" w:hAnsi="Century Gothic" w:cs="Arial"/>
          <w:color w:val="000000" w:themeColor="text1"/>
        </w:rPr>
        <w:t xml:space="preserve">Los días </w:t>
      </w:r>
      <w:r w:rsidR="005250F7">
        <w:rPr>
          <w:rFonts w:ascii="Candara" w:hAnsi="Candara"/>
          <w:b/>
          <w:bCs/>
          <w:color w:val="000000" w:themeColor="text1"/>
          <w:sz w:val="24"/>
          <w:szCs w:val="24"/>
          <w:lang w:val="es-MX"/>
        </w:rPr>
        <w:t>XXXXXXXXXXXX</w:t>
      </w:r>
      <w:r w:rsidR="005250F7">
        <w:rPr>
          <w:rFonts w:ascii="Candara" w:hAnsi="Candara"/>
          <w:b/>
          <w:bCs/>
          <w:color w:val="000000" w:themeColor="text1"/>
          <w:sz w:val="24"/>
          <w:szCs w:val="24"/>
          <w:lang w:val="es-MX"/>
        </w:rPr>
        <w:t xml:space="preserve"> </w:t>
      </w:r>
      <w:r w:rsidR="00875894" w:rsidRPr="005250F7">
        <w:rPr>
          <w:rFonts w:ascii="Century Gothic" w:hAnsi="Century Gothic" w:cs="Arial"/>
          <w:color w:val="000000" w:themeColor="text1"/>
        </w:rPr>
        <w:t>me</w:t>
      </w:r>
      <w:r w:rsidRPr="005250F7">
        <w:rPr>
          <w:rFonts w:ascii="Century Gothic" w:hAnsi="Century Gothic" w:cs="Arial"/>
          <w:color w:val="000000" w:themeColor="text1"/>
        </w:rPr>
        <w:t xml:space="preserve"> fue</w:t>
      </w:r>
      <w:r w:rsidR="001D1206" w:rsidRPr="005250F7">
        <w:rPr>
          <w:rFonts w:ascii="Century Gothic" w:hAnsi="Century Gothic" w:cs="Arial"/>
          <w:color w:val="000000" w:themeColor="text1"/>
        </w:rPr>
        <w:t>ron</w:t>
      </w:r>
      <w:r w:rsidRPr="005250F7">
        <w:rPr>
          <w:rFonts w:ascii="Century Gothic" w:hAnsi="Century Gothic" w:cs="Arial"/>
          <w:color w:val="000000" w:themeColor="text1"/>
        </w:rPr>
        <w:t xml:space="preserve"> impuesta</w:t>
      </w:r>
      <w:r w:rsidR="001D1206" w:rsidRPr="005250F7">
        <w:rPr>
          <w:rFonts w:ascii="Century Gothic" w:hAnsi="Century Gothic" w:cs="Arial"/>
          <w:color w:val="000000" w:themeColor="text1"/>
        </w:rPr>
        <w:t>s</w:t>
      </w:r>
      <w:r w:rsidRPr="005250F7">
        <w:rPr>
          <w:rFonts w:ascii="Century Gothic" w:hAnsi="Century Gothic" w:cs="Arial"/>
          <w:color w:val="000000" w:themeColor="text1"/>
        </w:rPr>
        <w:t xml:space="preserve"> la</w:t>
      </w:r>
      <w:r w:rsidR="001D1206" w:rsidRPr="005250F7">
        <w:rPr>
          <w:rFonts w:ascii="Century Gothic" w:hAnsi="Century Gothic" w:cs="Arial"/>
          <w:color w:val="000000" w:themeColor="text1"/>
        </w:rPr>
        <w:t>s</w:t>
      </w:r>
      <w:r w:rsidRPr="005250F7">
        <w:rPr>
          <w:rFonts w:ascii="Century Gothic" w:hAnsi="Century Gothic" w:cs="Arial"/>
          <w:color w:val="000000" w:themeColor="text1"/>
        </w:rPr>
        <w:t xml:space="preserve"> orden</w:t>
      </w:r>
      <w:r w:rsidR="001D1206" w:rsidRPr="005250F7">
        <w:rPr>
          <w:rFonts w:ascii="Century Gothic" w:hAnsi="Century Gothic" w:cs="Arial"/>
          <w:color w:val="000000" w:themeColor="text1"/>
        </w:rPr>
        <w:t>es</w:t>
      </w:r>
      <w:r w:rsidRPr="005250F7">
        <w:rPr>
          <w:rFonts w:ascii="Century Gothic" w:hAnsi="Century Gothic" w:cs="Arial"/>
          <w:color w:val="000000" w:themeColor="text1"/>
        </w:rPr>
        <w:t xml:space="preserve"> de comparendo </w:t>
      </w:r>
      <w:r w:rsidR="005250F7">
        <w:rPr>
          <w:rFonts w:ascii="Candara" w:hAnsi="Candara"/>
          <w:b/>
          <w:bCs/>
          <w:color w:val="000000" w:themeColor="text1"/>
          <w:sz w:val="24"/>
          <w:szCs w:val="24"/>
          <w:lang w:val="es-MX"/>
        </w:rPr>
        <w:t>XXXXXXXXXXXX</w:t>
      </w:r>
      <w:r w:rsidR="005250F7">
        <w:rPr>
          <w:rFonts w:ascii="Candara" w:hAnsi="Candara"/>
          <w:b/>
          <w:bCs/>
          <w:color w:val="000000" w:themeColor="text1"/>
          <w:sz w:val="24"/>
          <w:szCs w:val="24"/>
          <w:lang w:val="es-MX"/>
        </w:rPr>
        <w:t xml:space="preserve"> </w:t>
      </w:r>
      <w:r w:rsidR="00875894" w:rsidRPr="005250F7">
        <w:rPr>
          <w:rFonts w:ascii="Century Gothic" w:hAnsi="Century Gothic" w:cs="Arial"/>
          <w:color w:val="000000" w:themeColor="text1"/>
        </w:rPr>
        <w:t>respectivamente</w:t>
      </w:r>
      <w:r w:rsidR="001D1206" w:rsidRPr="005250F7">
        <w:rPr>
          <w:rFonts w:ascii="Century Gothic" w:hAnsi="Century Gothic" w:cs="Arial"/>
          <w:color w:val="000000" w:themeColor="text1"/>
        </w:rPr>
        <w:t xml:space="preserve">, </w:t>
      </w:r>
      <w:r w:rsidR="00B85B3B" w:rsidRPr="005250F7">
        <w:rPr>
          <w:rFonts w:ascii="Century Gothic" w:hAnsi="Century Gothic" w:cs="Arial"/>
          <w:color w:val="000000" w:themeColor="text1"/>
        </w:rPr>
        <w:t>por</w:t>
      </w:r>
      <w:r w:rsidRPr="005250F7">
        <w:rPr>
          <w:rFonts w:ascii="Century Gothic" w:hAnsi="Century Gothic" w:cs="Arial"/>
          <w:color w:val="000000" w:themeColor="text1"/>
        </w:rPr>
        <w:t xml:space="preserve"> infracción del C.N de Tránsito Terrestre y que a la fecha en el sistema integrado de multas e infracciones de tránsito registra</w:t>
      </w:r>
      <w:r w:rsidR="00C70694" w:rsidRPr="005250F7">
        <w:rPr>
          <w:rFonts w:ascii="Century Gothic" w:hAnsi="Century Gothic" w:cs="Arial"/>
          <w:color w:val="000000" w:themeColor="text1"/>
        </w:rPr>
        <w:t>n</w:t>
      </w:r>
      <w:r w:rsidRPr="005250F7">
        <w:rPr>
          <w:rFonts w:ascii="Century Gothic" w:hAnsi="Century Gothic" w:cs="Arial"/>
          <w:color w:val="000000" w:themeColor="text1"/>
        </w:rPr>
        <w:t xml:space="preserve"> en estado de </w:t>
      </w:r>
      <w:r w:rsidR="00015D35" w:rsidRPr="005250F7">
        <w:rPr>
          <w:rFonts w:ascii="Century Gothic" w:hAnsi="Century Gothic" w:cs="Arial"/>
          <w:color w:val="000000" w:themeColor="text1"/>
        </w:rPr>
        <w:t>cobro coactivo.</w:t>
      </w:r>
    </w:p>
    <w:p w14:paraId="2361EA20" w14:textId="77777777" w:rsidR="005250F7" w:rsidRPr="005250F7" w:rsidRDefault="005250F7" w:rsidP="005250F7">
      <w:pPr>
        <w:spacing w:after="0"/>
        <w:jc w:val="both"/>
        <w:rPr>
          <w:rFonts w:ascii="Candara" w:hAnsi="Candara"/>
          <w:b/>
          <w:bCs/>
          <w:color w:val="000000" w:themeColor="text1"/>
          <w:sz w:val="24"/>
          <w:szCs w:val="24"/>
          <w:lang w:val="es-MX"/>
        </w:rPr>
      </w:pPr>
    </w:p>
    <w:p w14:paraId="43080F83" w14:textId="4BD2C785" w:rsidR="00547DE8" w:rsidRDefault="00547DE8" w:rsidP="005250F7">
      <w:pPr>
        <w:spacing w:after="0"/>
        <w:jc w:val="both"/>
        <w:rPr>
          <w:rFonts w:ascii="Century Gothic" w:hAnsi="Century Gothic" w:cs="Arial"/>
          <w:color w:val="000000" w:themeColor="text1"/>
        </w:rPr>
      </w:pPr>
      <w:r w:rsidRPr="005250F7">
        <w:rPr>
          <w:rFonts w:ascii="Century Gothic" w:hAnsi="Century Gothic" w:cs="Arial"/>
          <w:b/>
          <w:bCs/>
          <w:color w:val="000000" w:themeColor="text1"/>
        </w:rPr>
        <w:t>SEGUNDO</w:t>
      </w:r>
      <w:r w:rsidRPr="005250F7">
        <w:rPr>
          <w:rFonts w:ascii="Century Gothic" w:hAnsi="Century Gothic" w:cs="Arial"/>
          <w:color w:val="000000" w:themeColor="text1"/>
        </w:rPr>
        <w:t xml:space="preserve">: Que sobre </w:t>
      </w:r>
      <w:r w:rsidR="00875894" w:rsidRPr="005250F7">
        <w:rPr>
          <w:rFonts w:ascii="Century Gothic" w:hAnsi="Century Gothic" w:cs="Arial"/>
          <w:color w:val="000000" w:themeColor="text1"/>
        </w:rPr>
        <w:t>las ordenes</w:t>
      </w:r>
      <w:r w:rsidRPr="005250F7">
        <w:rPr>
          <w:rFonts w:ascii="Century Gothic" w:hAnsi="Century Gothic" w:cs="Arial"/>
          <w:color w:val="000000" w:themeColor="text1"/>
        </w:rPr>
        <w:t xml:space="preserve"> de comparendo no se </w:t>
      </w:r>
      <w:r w:rsidR="00146972" w:rsidRPr="005250F7">
        <w:rPr>
          <w:rFonts w:ascii="Century Gothic" w:hAnsi="Century Gothic" w:cs="Arial"/>
          <w:color w:val="000000" w:themeColor="text1"/>
        </w:rPr>
        <w:t>celebr</w:t>
      </w:r>
      <w:r w:rsidR="001D1206" w:rsidRPr="005250F7">
        <w:rPr>
          <w:rFonts w:ascii="Century Gothic" w:hAnsi="Century Gothic" w:cs="Arial"/>
          <w:color w:val="000000" w:themeColor="text1"/>
        </w:rPr>
        <w:t>aron</w:t>
      </w:r>
      <w:r w:rsidR="00146972" w:rsidRPr="005250F7">
        <w:rPr>
          <w:rFonts w:ascii="Century Gothic" w:hAnsi="Century Gothic" w:cs="Arial"/>
          <w:color w:val="000000" w:themeColor="text1"/>
        </w:rPr>
        <w:t xml:space="preserve"> </w:t>
      </w:r>
      <w:r w:rsidRPr="005250F7">
        <w:rPr>
          <w:rFonts w:ascii="Century Gothic" w:hAnsi="Century Gothic" w:cs="Arial"/>
          <w:color w:val="000000" w:themeColor="text1"/>
        </w:rPr>
        <w:t>acuerdo</w:t>
      </w:r>
      <w:r w:rsidR="001D1206" w:rsidRPr="005250F7">
        <w:rPr>
          <w:rFonts w:ascii="Century Gothic" w:hAnsi="Century Gothic" w:cs="Arial"/>
          <w:color w:val="000000" w:themeColor="text1"/>
        </w:rPr>
        <w:t>s</w:t>
      </w:r>
      <w:r w:rsidRPr="005250F7">
        <w:rPr>
          <w:rFonts w:ascii="Century Gothic" w:hAnsi="Century Gothic" w:cs="Arial"/>
          <w:color w:val="000000" w:themeColor="text1"/>
        </w:rPr>
        <w:t xml:space="preserve"> de pago con el organismo de transito </w:t>
      </w:r>
      <w:r w:rsidR="00095F21" w:rsidRPr="005250F7">
        <w:rPr>
          <w:rFonts w:ascii="Century Gothic" w:hAnsi="Century Gothic" w:cs="Arial"/>
          <w:color w:val="000000" w:themeColor="text1"/>
        </w:rPr>
        <w:t xml:space="preserve">de </w:t>
      </w:r>
      <w:r w:rsidR="005250F7">
        <w:rPr>
          <w:rFonts w:ascii="Candara" w:hAnsi="Candara"/>
          <w:b/>
          <w:bCs/>
          <w:color w:val="000000" w:themeColor="text1"/>
          <w:sz w:val="24"/>
          <w:szCs w:val="24"/>
          <w:lang w:val="es-MX"/>
        </w:rPr>
        <w:t>XXXXXXXXXXXX</w:t>
      </w:r>
      <w:r w:rsidR="005250F7">
        <w:rPr>
          <w:rFonts w:ascii="Candara" w:hAnsi="Candara"/>
          <w:b/>
          <w:bCs/>
          <w:color w:val="000000" w:themeColor="text1"/>
          <w:sz w:val="24"/>
          <w:szCs w:val="24"/>
          <w:lang w:val="es-MX"/>
        </w:rPr>
        <w:t xml:space="preserve"> </w:t>
      </w:r>
      <w:r w:rsidR="00146972" w:rsidRPr="005250F7">
        <w:rPr>
          <w:rFonts w:ascii="Century Gothic" w:hAnsi="Century Gothic" w:cs="Arial"/>
          <w:color w:val="000000" w:themeColor="text1"/>
        </w:rPr>
        <w:t>para</w:t>
      </w:r>
      <w:r w:rsidRPr="005250F7">
        <w:rPr>
          <w:rFonts w:ascii="Century Gothic" w:hAnsi="Century Gothic" w:cs="Arial"/>
          <w:color w:val="000000" w:themeColor="text1"/>
        </w:rPr>
        <w:t xml:space="preserve"> normalizar la obligación dineraria, ya que por la falta de ingresos que me permitieran cumplir con lo pactado no pude optar por esta facilidad para cancelar la acreencia en su totalidad. </w:t>
      </w:r>
    </w:p>
    <w:p w14:paraId="703D2476" w14:textId="77777777" w:rsidR="005250F7" w:rsidRPr="005250F7" w:rsidRDefault="005250F7" w:rsidP="005250F7">
      <w:pPr>
        <w:spacing w:after="0"/>
        <w:jc w:val="both"/>
        <w:rPr>
          <w:rFonts w:ascii="Candara" w:hAnsi="Candara"/>
          <w:b/>
          <w:bCs/>
          <w:color w:val="000000" w:themeColor="text1"/>
          <w:sz w:val="24"/>
          <w:szCs w:val="24"/>
          <w:lang w:val="es-MX"/>
        </w:rPr>
      </w:pPr>
    </w:p>
    <w:p w14:paraId="075320AD" w14:textId="15D7BE82" w:rsidR="0033202B" w:rsidRPr="005250F7" w:rsidRDefault="00547DE8" w:rsidP="005250F7">
      <w:pPr>
        <w:spacing w:after="0"/>
        <w:jc w:val="both"/>
        <w:rPr>
          <w:rFonts w:ascii="Candara" w:hAnsi="Candara"/>
          <w:b/>
          <w:bCs/>
          <w:color w:val="000000" w:themeColor="text1"/>
          <w:sz w:val="24"/>
          <w:szCs w:val="24"/>
          <w:lang w:val="es-MX"/>
        </w:rPr>
      </w:pPr>
      <w:r w:rsidRPr="005250F7">
        <w:rPr>
          <w:rFonts w:ascii="Century Gothic" w:hAnsi="Century Gothic" w:cs="Arial"/>
          <w:b/>
          <w:bCs/>
          <w:color w:val="000000" w:themeColor="text1"/>
        </w:rPr>
        <w:t>TERCERO</w:t>
      </w:r>
      <w:r w:rsidRPr="005250F7">
        <w:rPr>
          <w:rFonts w:ascii="Century Gothic" w:hAnsi="Century Gothic" w:cs="Arial"/>
          <w:color w:val="000000" w:themeColor="text1"/>
        </w:rPr>
        <w:t>: Así mismo, en firme</w:t>
      </w:r>
      <w:r w:rsidR="00C70694" w:rsidRPr="005250F7">
        <w:rPr>
          <w:rFonts w:ascii="Century Gothic" w:hAnsi="Century Gothic" w:cs="Arial"/>
          <w:color w:val="000000" w:themeColor="text1"/>
        </w:rPr>
        <w:t>s</w:t>
      </w:r>
      <w:r w:rsidRPr="005250F7">
        <w:rPr>
          <w:rFonts w:ascii="Century Gothic" w:hAnsi="Century Gothic" w:cs="Arial"/>
          <w:color w:val="000000" w:themeColor="text1"/>
        </w:rPr>
        <w:t xml:space="preserve"> </w:t>
      </w:r>
      <w:r w:rsidR="00C70694" w:rsidRPr="005250F7">
        <w:rPr>
          <w:rFonts w:ascii="Century Gothic" w:hAnsi="Century Gothic" w:cs="Arial"/>
          <w:color w:val="000000" w:themeColor="text1"/>
        </w:rPr>
        <w:t>los</w:t>
      </w:r>
      <w:r w:rsidR="00095F21" w:rsidRPr="005250F7">
        <w:rPr>
          <w:rFonts w:ascii="Century Gothic" w:hAnsi="Century Gothic" w:cs="Arial"/>
          <w:color w:val="000000" w:themeColor="text1"/>
        </w:rPr>
        <w:t xml:space="preserve"> proceso</w:t>
      </w:r>
      <w:r w:rsidR="00C70694" w:rsidRPr="005250F7">
        <w:rPr>
          <w:rFonts w:ascii="Century Gothic" w:hAnsi="Century Gothic" w:cs="Arial"/>
          <w:color w:val="000000" w:themeColor="text1"/>
        </w:rPr>
        <w:t>s</w:t>
      </w:r>
      <w:r w:rsidRPr="005250F7">
        <w:rPr>
          <w:rFonts w:ascii="Century Gothic" w:hAnsi="Century Gothic" w:cs="Arial"/>
          <w:color w:val="000000" w:themeColor="text1"/>
        </w:rPr>
        <w:t xml:space="preserve"> contravencional</w:t>
      </w:r>
      <w:r w:rsidR="00C70694" w:rsidRPr="005250F7">
        <w:rPr>
          <w:rFonts w:ascii="Century Gothic" w:hAnsi="Century Gothic" w:cs="Arial"/>
          <w:color w:val="000000" w:themeColor="text1"/>
        </w:rPr>
        <w:t>es</w:t>
      </w:r>
      <w:r w:rsidRPr="005250F7">
        <w:rPr>
          <w:rFonts w:ascii="Century Gothic" w:hAnsi="Century Gothic" w:cs="Arial"/>
          <w:color w:val="000000" w:themeColor="text1"/>
        </w:rPr>
        <w:t xml:space="preserve"> y siendo sancionado como contraventor de las normas de tránsito por el Inspector ad hoc, </w:t>
      </w:r>
      <w:r w:rsidR="001016FF" w:rsidRPr="005250F7">
        <w:rPr>
          <w:rFonts w:ascii="Century Gothic" w:hAnsi="Century Gothic" w:cs="Arial"/>
          <w:color w:val="000000" w:themeColor="text1"/>
        </w:rPr>
        <w:t>d</w:t>
      </w:r>
      <w:r w:rsidRPr="005250F7">
        <w:rPr>
          <w:rFonts w:ascii="Century Gothic" w:hAnsi="Century Gothic" w:cs="Arial"/>
          <w:color w:val="000000" w:themeColor="text1"/>
        </w:rPr>
        <w:t xml:space="preserve">el organismo de transito </w:t>
      </w:r>
      <w:r w:rsidR="00095F21" w:rsidRPr="005250F7">
        <w:rPr>
          <w:rFonts w:ascii="Century Gothic" w:hAnsi="Century Gothic" w:cs="Arial"/>
          <w:color w:val="000000" w:themeColor="text1"/>
        </w:rPr>
        <w:t xml:space="preserve">de </w:t>
      </w:r>
      <w:r w:rsidR="005250F7">
        <w:rPr>
          <w:rFonts w:ascii="Candara" w:hAnsi="Candara"/>
          <w:b/>
          <w:bCs/>
          <w:color w:val="000000" w:themeColor="text1"/>
          <w:sz w:val="24"/>
          <w:szCs w:val="24"/>
          <w:lang w:val="es-MX"/>
        </w:rPr>
        <w:t>XXXXXXXXXXXX</w:t>
      </w:r>
      <w:r w:rsidR="001016FF" w:rsidRPr="005250F7">
        <w:rPr>
          <w:rFonts w:ascii="Century Gothic" w:hAnsi="Century Gothic" w:cs="Arial"/>
          <w:color w:val="000000" w:themeColor="text1"/>
        </w:rPr>
        <w:t>, una vez buscadas y cotejadas las bases de datos web</w:t>
      </w:r>
      <w:r w:rsidR="00015D35" w:rsidRPr="005250F7">
        <w:rPr>
          <w:rFonts w:ascii="Century Gothic" w:hAnsi="Century Gothic" w:cs="Arial"/>
          <w:color w:val="000000" w:themeColor="text1"/>
        </w:rPr>
        <w:t xml:space="preserve">, se tienen que los asuntos son </w:t>
      </w:r>
      <w:r w:rsidR="001016FF" w:rsidRPr="005250F7">
        <w:rPr>
          <w:rFonts w:ascii="Century Gothic" w:hAnsi="Century Gothic" w:cs="Arial"/>
          <w:color w:val="000000" w:themeColor="text1"/>
        </w:rPr>
        <w:t xml:space="preserve"> </w:t>
      </w:r>
      <w:r w:rsidR="00146972" w:rsidRPr="005250F7">
        <w:rPr>
          <w:rFonts w:ascii="Century Gothic" w:hAnsi="Century Gothic" w:cs="Arial"/>
          <w:color w:val="000000" w:themeColor="text1"/>
        </w:rPr>
        <w:t>remiti</w:t>
      </w:r>
      <w:r w:rsidR="001016FF" w:rsidRPr="005250F7">
        <w:rPr>
          <w:rFonts w:ascii="Century Gothic" w:hAnsi="Century Gothic" w:cs="Arial"/>
          <w:color w:val="000000" w:themeColor="text1"/>
        </w:rPr>
        <w:t>do</w:t>
      </w:r>
      <w:r w:rsidR="00015D35" w:rsidRPr="005250F7">
        <w:rPr>
          <w:rFonts w:ascii="Century Gothic" w:hAnsi="Century Gothic" w:cs="Arial"/>
          <w:color w:val="000000" w:themeColor="text1"/>
        </w:rPr>
        <w:t>s</w:t>
      </w:r>
      <w:r w:rsidR="00D32C82" w:rsidRPr="005250F7">
        <w:rPr>
          <w:rFonts w:ascii="Century Gothic" w:hAnsi="Century Gothic" w:cs="Arial"/>
          <w:color w:val="000000" w:themeColor="text1"/>
        </w:rPr>
        <w:t xml:space="preserve"> </w:t>
      </w:r>
      <w:r w:rsidRPr="005250F7">
        <w:rPr>
          <w:rFonts w:ascii="Century Gothic" w:hAnsi="Century Gothic" w:cs="Arial"/>
          <w:color w:val="000000" w:themeColor="text1"/>
        </w:rPr>
        <w:t xml:space="preserve"> </w:t>
      </w:r>
      <w:r w:rsidR="00D32C82" w:rsidRPr="005250F7">
        <w:rPr>
          <w:rFonts w:ascii="Century Gothic" w:hAnsi="Century Gothic" w:cs="Arial"/>
          <w:color w:val="000000" w:themeColor="text1"/>
        </w:rPr>
        <w:t>los</w:t>
      </w:r>
      <w:r w:rsidRPr="005250F7">
        <w:rPr>
          <w:rFonts w:ascii="Century Gothic" w:hAnsi="Century Gothic" w:cs="Arial"/>
          <w:color w:val="000000" w:themeColor="text1"/>
        </w:rPr>
        <w:t xml:space="preserve"> </w:t>
      </w:r>
      <w:r w:rsidR="00CF1295" w:rsidRPr="005250F7">
        <w:rPr>
          <w:rFonts w:ascii="Century Gothic" w:hAnsi="Century Gothic" w:cs="Arial"/>
          <w:color w:val="000000" w:themeColor="text1"/>
        </w:rPr>
        <w:t>procedimiento</w:t>
      </w:r>
      <w:r w:rsidR="00D32C82" w:rsidRPr="005250F7">
        <w:rPr>
          <w:rFonts w:ascii="Century Gothic" w:hAnsi="Century Gothic" w:cs="Arial"/>
          <w:color w:val="000000" w:themeColor="text1"/>
        </w:rPr>
        <w:t>s</w:t>
      </w:r>
      <w:r w:rsidR="00CF1295" w:rsidRPr="005250F7">
        <w:rPr>
          <w:rFonts w:ascii="Century Gothic" w:hAnsi="Century Gothic" w:cs="Arial"/>
          <w:color w:val="000000" w:themeColor="text1"/>
        </w:rPr>
        <w:t xml:space="preserve"> </w:t>
      </w:r>
      <w:r w:rsidR="00095F21" w:rsidRPr="005250F7">
        <w:rPr>
          <w:rFonts w:ascii="Century Gothic" w:hAnsi="Century Gothic" w:cs="Arial"/>
          <w:color w:val="000000" w:themeColor="text1"/>
        </w:rPr>
        <w:t xml:space="preserve"> </w:t>
      </w:r>
      <w:r w:rsidRPr="005250F7">
        <w:rPr>
          <w:rFonts w:ascii="Century Gothic" w:hAnsi="Century Gothic" w:cs="Arial"/>
          <w:color w:val="000000" w:themeColor="text1"/>
        </w:rPr>
        <w:t>al área de cobro</w:t>
      </w:r>
      <w:r w:rsidR="00146972" w:rsidRPr="005250F7">
        <w:rPr>
          <w:rFonts w:ascii="Century Gothic" w:hAnsi="Century Gothic" w:cs="Arial"/>
          <w:color w:val="000000" w:themeColor="text1"/>
        </w:rPr>
        <w:t xml:space="preserve"> coactivo</w:t>
      </w:r>
      <w:r w:rsidRPr="005250F7">
        <w:rPr>
          <w:rFonts w:ascii="Century Gothic" w:hAnsi="Century Gothic" w:cs="Arial"/>
          <w:color w:val="000000" w:themeColor="text1"/>
        </w:rPr>
        <w:t xml:space="preserve"> </w:t>
      </w:r>
      <w:r w:rsidR="00146972" w:rsidRPr="005250F7">
        <w:rPr>
          <w:rFonts w:ascii="Century Gothic" w:hAnsi="Century Gothic" w:cs="Arial"/>
          <w:color w:val="000000" w:themeColor="text1"/>
        </w:rPr>
        <w:t>para</w:t>
      </w:r>
      <w:r w:rsidR="00095F21" w:rsidRPr="005250F7">
        <w:rPr>
          <w:rFonts w:ascii="Century Gothic" w:hAnsi="Century Gothic" w:cs="Arial"/>
          <w:color w:val="000000" w:themeColor="text1"/>
        </w:rPr>
        <w:t xml:space="preserve"> su posterior </w:t>
      </w:r>
      <w:r w:rsidR="00146972" w:rsidRPr="005250F7">
        <w:rPr>
          <w:rFonts w:ascii="Century Gothic" w:hAnsi="Century Gothic" w:cs="Arial"/>
          <w:color w:val="000000" w:themeColor="text1"/>
        </w:rPr>
        <w:t>recaud</w:t>
      </w:r>
      <w:r w:rsidR="00CF1295" w:rsidRPr="005250F7">
        <w:rPr>
          <w:rFonts w:ascii="Century Gothic" w:hAnsi="Century Gothic" w:cs="Arial"/>
          <w:color w:val="000000" w:themeColor="text1"/>
        </w:rPr>
        <w:t xml:space="preserve">o mediante la vía </w:t>
      </w:r>
      <w:r w:rsidR="001016FF" w:rsidRPr="005250F7">
        <w:rPr>
          <w:rFonts w:ascii="Century Gothic" w:hAnsi="Century Gothic" w:cs="Arial"/>
          <w:color w:val="000000" w:themeColor="text1"/>
        </w:rPr>
        <w:t xml:space="preserve">ejecutiva, a lo que se </w:t>
      </w:r>
      <w:r w:rsidR="00D32C82" w:rsidRPr="005250F7">
        <w:rPr>
          <w:rFonts w:ascii="Century Gothic" w:hAnsi="Century Gothic" w:cs="Arial"/>
          <w:color w:val="000000" w:themeColor="text1"/>
        </w:rPr>
        <w:t xml:space="preserve">en supuesto se tiene como </w:t>
      </w:r>
      <w:r w:rsidR="001016FF" w:rsidRPr="005250F7">
        <w:rPr>
          <w:rFonts w:ascii="Century Gothic" w:hAnsi="Century Gothic" w:cs="Arial"/>
          <w:color w:val="000000" w:themeColor="text1"/>
        </w:rPr>
        <w:t xml:space="preserve"> </w:t>
      </w:r>
      <w:r w:rsidR="00095F21" w:rsidRPr="005250F7">
        <w:rPr>
          <w:rFonts w:ascii="Century Gothic" w:hAnsi="Century Gothic" w:cs="Arial"/>
          <w:color w:val="000000" w:themeColor="text1"/>
        </w:rPr>
        <w:t xml:space="preserve"> interrumpi</w:t>
      </w:r>
      <w:r w:rsidR="001016FF" w:rsidRPr="005250F7">
        <w:rPr>
          <w:rFonts w:ascii="Century Gothic" w:hAnsi="Century Gothic" w:cs="Arial"/>
          <w:color w:val="000000" w:themeColor="text1"/>
        </w:rPr>
        <w:t xml:space="preserve">do </w:t>
      </w:r>
      <w:r w:rsidR="00095F21" w:rsidRPr="005250F7">
        <w:rPr>
          <w:rFonts w:ascii="Century Gothic" w:hAnsi="Century Gothic" w:cs="Arial"/>
          <w:color w:val="000000" w:themeColor="text1"/>
        </w:rPr>
        <w:t xml:space="preserve"> de manera </w:t>
      </w:r>
      <w:r w:rsidR="001016FF" w:rsidRPr="005250F7">
        <w:rPr>
          <w:rFonts w:ascii="Century Gothic" w:hAnsi="Century Gothic" w:cs="Arial"/>
          <w:color w:val="000000" w:themeColor="text1"/>
        </w:rPr>
        <w:t>efectiva</w:t>
      </w:r>
      <w:r w:rsidR="00095F21" w:rsidRPr="005250F7">
        <w:rPr>
          <w:rFonts w:ascii="Century Gothic" w:hAnsi="Century Gothic" w:cs="Arial"/>
          <w:color w:val="000000" w:themeColor="text1"/>
        </w:rPr>
        <w:t xml:space="preserve"> el termino de prescripción de la acción de </w:t>
      </w:r>
      <w:r w:rsidR="00146972" w:rsidRPr="005250F7">
        <w:rPr>
          <w:rFonts w:ascii="Century Gothic" w:hAnsi="Century Gothic" w:cs="Arial"/>
          <w:color w:val="000000" w:themeColor="text1"/>
        </w:rPr>
        <w:t>cobro</w:t>
      </w:r>
      <w:r w:rsidR="00095F21" w:rsidRPr="005250F7">
        <w:rPr>
          <w:rFonts w:ascii="Century Gothic" w:hAnsi="Century Gothic" w:cs="Arial"/>
          <w:color w:val="000000" w:themeColor="text1"/>
        </w:rPr>
        <w:t>.</w:t>
      </w:r>
    </w:p>
    <w:p w14:paraId="197928A4" w14:textId="424DB0DD" w:rsidR="00750655" w:rsidRPr="005250F7" w:rsidRDefault="00750655" w:rsidP="0033202B">
      <w:pPr>
        <w:jc w:val="both"/>
        <w:rPr>
          <w:rFonts w:ascii="Century Gothic" w:hAnsi="Century Gothic" w:cs="Arial"/>
          <w:i/>
          <w:iCs/>
          <w:color w:val="000000" w:themeColor="text1"/>
          <w:sz w:val="20"/>
          <w:szCs w:val="20"/>
        </w:rPr>
      </w:pPr>
      <w:r w:rsidRPr="005250F7">
        <w:rPr>
          <w:rFonts w:ascii="Century Gothic" w:hAnsi="Century Gothic" w:cs="Arial"/>
          <w:color w:val="000000" w:themeColor="text1"/>
          <w:sz w:val="24"/>
          <w:szCs w:val="24"/>
        </w:rPr>
        <w:t xml:space="preserve"> </w:t>
      </w:r>
    </w:p>
    <w:p w14:paraId="3C321E25" w14:textId="736AEBC1" w:rsidR="00547DE8" w:rsidRPr="005250F7" w:rsidRDefault="00146972" w:rsidP="0036652D">
      <w:pPr>
        <w:spacing w:line="240" w:lineRule="auto"/>
        <w:jc w:val="both"/>
        <w:rPr>
          <w:rFonts w:ascii="Century Gothic" w:hAnsi="Century Gothic" w:cs="Arial"/>
          <w:color w:val="000000" w:themeColor="text1"/>
        </w:rPr>
      </w:pPr>
      <w:r w:rsidRPr="005250F7">
        <w:rPr>
          <w:rFonts w:ascii="Century Gothic" w:hAnsi="Century Gothic" w:cs="Arial"/>
          <w:b/>
          <w:bCs/>
          <w:color w:val="000000" w:themeColor="text1"/>
        </w:rPr>
        <w:t>CUARTO</w:t>
      </w:r>
      <w:r w:rsidR="00547DE8" w:rsidRPr="005250F7">
        <w:rPr>
          <w:rFonts w:ascii="Century Gothic" w:hAnsi="Century Gothic" w:cs="Arial"/>
          <w:color w:val="000000" w:themeColor="text1"/>
        </w:rPr>
        <w:t>: A la fecha, es decir</w:t>
      </w:r>
      <w:r w:rsidRPr="005250F7">
        <w:rPr>
          <w:rFonts w:ascii="Century Gothic" w:hAnsi="Century Gothic" w:cs="Arial"/>
          <w:color w:val="000000" w:themeColor="text1"/>
        </w:rPr>
        <w:t xml:space="preserve"> </w:t>
      </w:r>
      <w:r w:rsidR="001D1206" w:rsidRPr="005250F7">
        <w:rPr>
          <w:rFonts w:ascii="Century Gothic" w:hAnsi="Century Gothic" w:cs="Arial"/>
          <w:color w:val="000000" w:themeColor="text1"/>
        </w:rPr>
        <w:t xml:space="preserve">más de </w:t>
      </w:r>
      <w:r w:rsidR="00C70694" w:rsidRPr="005250F7">
        <w:rPr>
          <w:rFonts w:ascii="Century Gothic" w:hAnsi="Century Gothic" w:cs="Arial"/>
          <w:color w:val="000000" w:themeColor="text1"/>
        </w:rPr>
        <w:t>diez</w:t>
      </w:r>
      <w:r w:rsidRPr="005250F7">
        <w:rPr>
          <w:rFonts w:ascii="Century Gothic" w:hAnsi="Century Gothic" w:cs="Arial"/>
          <w:color w:val="000000" w:themeColor="text1"/>
        </w:rPr>
        <w:t xml:space="preserve"> </w:t>
      </w:r>
      <w:r w:rsidR="00547DE8" w:rsidRPr="005250F7">
        <w:rPr>
          <w:rFonts w:ascii="Century Gothic" w:hAnsi="Century Gothic" w:cs="Arial"/>
          <w:color w:val="000000" w:themeColor="text1"/>
        </w:rPr>
        <w:t>años</w:t>
      </w:r>
      <w:r w:rsidR="00D32C82" w:rsidRPr="005250F7">
        <w:rPr>
          <w:rFonts w:ascii="Century Gothic" w:hAnsi="Century Gothic" w:cs="Arial"/>
          <w:color w:val="000000" w:themeColor="text1"/>
        </w:rPr>
        <w:t xml:space="preserve"> y ocho años respectivamente </w:t>
      </w:r>
      <w:r w:rsidR="001D1206" w:rsidRPr="005250F7">
        <w:rPr>
          <w:rFonts w:ascii="Century Gothic" w:hAnsi="Century Gothic" w:cs="Arial"/>
          <w:color w:val="000000" w:themeColor="text1"/>
        </w:rPr>
        <w:t xml:space="preserve"> </w:t>
      </w:r>
      <w:r w:rsidR="00547DE8" w:rsidRPr="005250F7">
        <w:rPr>
          <w:rFonts w:ascii="Century Gothic" w:hAnsi="Century Gothic" w:cs="Arial"/>
          <w:color w:val="000000" w:themeColor="text1"/>
        </w:rPr>
        <w:t xml:space="preserve">después de </w:t>
      </w:r>
      <w:r w:rsidR="000C5A72" w:rsidRPr="005250F7">
        <w:rPr>
          <w:rFonts w:ascii="Century Gothic" w:hAnsi="Century Gothic" w:cs="Arial"/>
          <w:color w:val="000000" w:themeColor="text1"/>
        </w:rPr>
        <w:t xml:space="preserve"> haber sido </w:t>
      </w:r>
      <w:r w:rsidR="00547DE8" w:rsidRPr="005250F7">
        <w:rPr>
          <w:rFonts w:ascii="Century Gothic" w:hAnsi="Century Gothic" w:cs="Arial"/>
          <w:color w:val="000000" w:themeColor="text1"/>
        </w:rPr>
        <w:t>cometida</w:t>
      </w:r>
      <w:r w:rsidR="001D1206" w:rsidRPr="005250F7">
        <w:rPr>
          <w:rFonts w:ascii="Century Gothic" w:hAnsi="Century Gothic" w:cs="Arial"/>
          <w:color w:val="000000" w:themeColor="text1"/>
        </w:rPr>
        <w:t>s</w:t>
      </w:r>
      <w:r w:rsidR="00547DE8" w:rsidRPr="005250F7">
        <w:rPr>
          <w:rFonts w:ascii="Century Gothic" w:hAnsi="Century Gothic" w:cs="Arial"/>
          <w:color w:val="000000" w:themeColor="text1"/>
        </w:rPr>
        <w:t xml:space="preserve"> la</w:t>
      </w:r>
      <w:r w:rsidR="001D1206" w:rsidRPr="005250F7">
        <w:rPr>
          <w:rFonts w:ascii="Century Gothic" w:hAnsi="Century Gothic" w:cs="Arial"/>
          <w:color w:val="000000" w:themeColor="text1"/>
        </w:rPr>
        <w:t>s</w:t>
      </w:r>
      <w:r w:rsidR="00547DE8" w:rsidRPr="005250F7">
        <w:rPr>
          <w:rFonts w:ascii="Century Gothic" w:hAnsi="Century Gothic" w:cs="Arial"/>
          <w:color w:val="000000" w:themeColor="text1"/>
        </w:rPr>
        <w:t xml:space="preserve"> conducta</w:t>
      </w:r>
      <w:r w:rsidR="001D1206" w:rsidRPr="005250F7">
        <w:rPr>
          <w:rFonts w:ascii="Century Gothic" w:hAnsi="Century Gothic" w:cs="Arial"/>
          <w:color w:val="000000" w:themeColor="text1"/>
        </w:rPr>
        <w:t>s</w:t>
      </w:r>
      <w:r w:rsidR="00547DE8" w:rsidRPr="005250F7">
        <w:rPr>
          <w:rFonts w:ascii="Century Gothic" w:hAnsi="Century Gothic" w:cs="Arial"/>
          <w:color w:val="000000" w:themeColor="text1"/>
        </w:rPr>
        <w:t xml:space="preserve"> contravencional</w:t>
      </w:r>
      <w:r w:rsidR="001D1206" w:rsidRPr="005250F7">
        <w:rPr>
          <w:rFonts w:ascii="Century Gothic" w:hAnsi="Century Gothic" w:cs="Arial"/>
          <w:color w:val="000000" w:themeColor="text1"/>
        </w:rPr>
        <w:t>es</w:t>
      </w:r>
      <w:r w:rsidR="00350C5A" w:rsidRPr="005250F7">
        <w:rPr>
          <w:rFonts w:ascii="Century Gothic" w:hAnsi="Century Gothic" w:cs="Arial"/>
          <w:color w:val="000000" w:themeColor="text1"/>
        </w:rPr>
        <w:t xml:space="preserve">, </w:t>
      </w:r>
      <w:r w:rsidR="00D32C82" w:rsidRPr="005250F7">
        <w:rPr>
          <w:rFonts w:ascii="Century Gothic" w:hAnsi="Century Gothic" w:cs="Arial"/>
          <w:color w:val="000000" w:themeColor="text1"/>
        </w:rPr>
        <w:t xml:space="preserve">y el supuesto de que </w:t>
      </w:r>
      <w:r w:rsidR="001016FF" w:rsidRPr="005250F7">
        <w:rPr>
          <w:rFonts w:ascii="Century Gothic" w:hAnsi="Century Gothic" w:cs="Arial"/>
          <w:color w:val="000000" w:themeColor="text1"/>
        </w:rPr>
        <w:t xml:space="preserve"> se ha notificado</w:t>
      </w:r>
      <w:r w:rsidRPr="005250F7">
        <w:rPr>
          <w:rFonts w:ascii="Century Gothic" w:hAnsi="Century Gothic" w:cs="Arial"/>
          <w:color w:val="000000" w:themeColor="text1"/>
        </w:rPr>
        <w:t xml:space="preserve"> </w:t>
      </w:r>
      <w:r w:rsidR="00350C5A" w:rsidRPr="005250F7">
        <w:rPr>
          <w:rFonts w:ascii="Century Gothic" w:hAnsi="Century Gothic" w:cs="Arial"/>
          <w:color w:val="000000" w:themeColor="text1"/>
        </w:rPr>
        <w:t>el mandamiento de pago</w:t>
      </w:r>
      <w:r w:rsidR="001016FF" w:rsidRPr="005250F7">
        <w:rPr>
          <w:rFonts w:ascii="Century Gothic" w:hAnsi="Century Gothic" w:cs="Arial"/>
          <w:color w:val="000000" w:themeColor="text1"/>
        </w:rPr>
        <w:t xml:space="preserve"> </w:t>
      </w:r>
      <w:r w:rsidR="00D32C82" w:rsidRPr="005250F7">
        <w:rPr>
          <w:rFonts w:ascii="Century Gothic" w:hAnsi="Century Gothic" w:cs="Arial"/>
          <w:color w:val="000000" w:themeColor="text1"/>
        </w:rPr>
        <w:t xml:space="preserve">por alguna </w:t>
      </w:r>
      <w:r w:rsidR="001016FF" w:rsidRPr="005250F7">
        <w:rPr>
          <w:rFonts w:ascii="Century Gothic" w:hAnsi="Century Gothic" w:cs="Arial"/>
          <w:color w:val="000000" w:themeColor="text1"/>
        </w:rPr>
        <w:t xml:space="preserve"> de las formas que contempla el estatuto tributario para tal </w:t>
      </w:r>
      <w:r w:rsidR="00173519" w:rsidRPr="005250F7">
        <w:rPr>
          <w:rFonts w:ascii="Century Gothic" w:hAnsi="Century Gothic" w:cs="Arial"/>
          <w:color w:val="000000" w:themeColor="text1"/>
        </w:rPr>
        <w:t>fin, nunca</w:t>
      </w:r>
      <w:r w:rsidR="00547DE8" w:rsidRPr="005250F7">
        <w:rPr>
          <w:rFonts w:ascii="Century Gothic" w:hAnsi="Century Gothic" w:cs="Arial"/>
          <w:color w:val="000000" w:themeColor="text1"/>
        </w:rPr>
        <w:t xml:space="preserve"> se ha dado la práctica </w:t>
      </w:r>
      <w:r w:rsidR="00547DE8" w:rsidRPr="005250F7">
        <w:rPr>
          <w:rFonts w:ascii="Century Gothic" w:hAnsi="Century Gothic" w:cs="Arial"/>
          <w:b/>
          <w:bCs/>
          <w:i/>
          <w:iCs/>
          <w:color w:val="000000" w:themeColor="text1"/>
        </w:rPr>
        <w:t>EFECTIVA</w:t>
      </w:r>
      <w:r w:rsidR="00547DE8" w:rsidRPr="005250F7">
        <w:rPr>
          <w:rFonts w:ascii="Century Gothic" w:hAnsi="Century Gothic" w:cs="Arial"/>
          <w:color w:val="000000" w:themeColor="text1"/>
        </w:rPr>
        <w:t xml:space="preserve"> de medidas cautelares como el embargo de cuentas de ahorro o corrientes ( Es decir que los dineros se hayan descontado dentro del término de tres años una vez emitido mandamiento de pago y notificado en debida forma) o alguna medida como el secuestro de bienes muebles o inmuebles para posterior remate, con el cual el cobro efectivo de la obligación en caso de que el procedimiento se haya efectuado en debida forma no sea ilusorio.</w:t>
      </w:r>
    </w:p>
    <w:p w14:paraId="5CDAAB17" w14:textId="4BE280B3" w:rsidR="000C5A72" w:rsidRPr="005250F7" w:rsidRDefault="000C5A72" w:rsidP="0036652D">
      <w:pPr>
        <w:spacing w:line="240" w:lineRule="auto"/>
        <w:jc w:val="both"/>
        <w:rPr>
          <w:rFonts w:ascii="Century Gothic" w:hAnsi="Century Gothic" w:cs="Arial"/>
          <w:color w:val="000000" w:themeColor="text1"/>
        </w:rPr>
      </w:pPr>
    </w:p>
    <w:p w14:paraId="53B708DD" w14:textId="3024BF6A" w:rsidR="0033202B" w:rsidRDefault="00146972" w:rsidP="005250F7">
      <w:pPr>
        <w:spacing w:after="0"/>
        <w:jc w:val="both"/>
        <w:rPr>
          <w:rFonts w:ascii="Century Gothic" w:hAnsi="Century Gothic" w:cs="Arial"/>
          <w:color w:val="000000" w:themeColor="text1"/>
        </w:rPr>
      </w:pPr>
      <w:r w:rsidRPr="005250F7">
        <w:rPr>
          <w:rFonts w:ascii="Century Gothic" w:hAnsi="Century Gothic" w:cs="Arial"/>
          <w:b/>
          <w:bCs/>
          <w:color w:val="000000" w:themeColor="text1"/>
        </w:rPr>
        <w:lastRenderedPageBreak/>
        <w:t>QUINTO</w:t>
      </w:r>
      <w:r w:rsidR="000C5A72" w:rsidRPr="005250F7">
        <w:rPr>
          <w:rFonts w:ascii="Century Gothic" w:hAnsi="Century Gothic" w:cs="Arial"/>
          <w:color w:val="000000" w:themeColor="text1"/>
        </w:rPr>
        <w:t>: Que es evidente que el organismo de transito perdió competencia para ejercer la acción de cobro coactivo en virtud de la</w:t>
      </w:r>
      <w:r w:rsidR="001D1206" w:rsidRPr="005250F7">
        <w:rPr>
          <w:rFonts w:ascii="Century Gothic" w:hAnsi="Century Gothic" w:cs="Arial"/>
          <w:color w:val="000000" w:themeColor="text1"/>
        </w:rPr>
        <w:t>s</w:t>
      </w:r>
      <w:r w:rsidRPr="005250F7">
        <w:rPr>
          <w:rFonts w:ascii="Century Gothic" w:hAnsi="Century Gothic" w:cs="Arial"/>
          <w:color w:val="000000" w:themeColor="text1"/>
        </w:rPr>
        <w:t xml:space="preserve"> orden</w:t>
      </w:r>
      <w:r w:rsidR="001D1206" w:rsidRPr="005250F7">
        <w:rPr>
          <w:rFonts w:ascii="Century Gothic" w:hAnsi="Century Gothic" w:cs="Arial"/>
          <w:color w:val="000000" w:themeColor="text1"/>
        </w:rPr>
        <w:t>es</w:t>
      </w:r>
      <w:r w:rsidRPr="005250F7">
        <w:rPr>
          <w:rFonts w:ascii="Century Gothic" w:hAnsi="Century Gothic" w:cs="Arial"/>
          <w:color w:val="000000" w:themeColor="text1"/>
        </w:rPr>
        <w:t xml:space="preserve"> </w:t>
      </w:r>
      <w:r w:rsidR="000C5A72" w:rsidRPr="005250F7">
        <w:rPr>
          <w:rFonts w:ascii="Century Gothic" w:hAnsi="Century Gothic" w:cs="Arial"/>
          <w:color w:val="000000" w:themeColor="text1"/>
        </w:rPr>
        <w:t>de comparendo que me fue</w:t>
      </w:r>
      <w:r w:rsidR="001D1206" w:rsidRPr="005250F7">
        <w:rPr>
          <w:rFonts w:ascii="Century Gothic" w:hAnsi="Century Gothic" w:cs="Arial"/>
          <w:color w:val="000000" w:themeColor="text1"/>
        </w:rPr>
        <w:t>ran</w:t>
      </w:r>
      <w:r w:rsidRPr="005250F7">
        <w:rPr>
          <w:rFonts w:ascii="Century Gothic" w:hAnsi="Century Gothic" w:cs="Arial"/>
          <w:color w:val="000000" w:themeColor="text1"/>
        </w:rPr>
        <w:t xml:space="preserve"> </w:t>
      </w:r>
      <w:r w:rsidR="000C5A72" w:rsidRPr="005250F7">
        <w:rPr>
          <w:rFonts w:ascii="Century Gothic" w:hAnsi="Century Gothic" w:cs="Arial"/>
          <w:color w:val="000000" w:themeColor="text1"/>
        </w:rPr>
        <w:t>impuesta</w:t>
      </w:r>
      <w:r w:rsidR="001D1206" w:rsidRPr="005250F7">
        <w:rPr>
          <w:rFonts w:ascii="Century Gothic" w:hAnsi="Century Gothic" w:cs="Arial"/>
          <w:color w:val="000000" w:themeColor="text1"/>
        </w:rPr>
        <w:t>s</w:t>
      </w:r>
      <w:r w:rsidRPr="005250F7">
        <w:rPr>
          <w:rFonts w:ascii="Century Gothic" w:hAnsi="Century Gothic" w:cs="Arial"/>
          <w:color w:val="000000" w:themeColor="text1"/>
        </w:rPr>
        <w:t xml:space="preserve"> </w:t>
      </w:r>
      <w:r w:rsidR="000C5A72" w:rsidRPr="005250F7">
        <w:rPr>
          <w:rFonts w:ascii="Century Gothic" w:hAnsi="Century Gothic" w:cs="Arial"/>
          <w:color w:val="000000" w:themeColor="text1"/>
        </w:rPr>
        <w:t xml:space="preserve">en el año </w:t>
      </w:r>
      <w:r w:rsidR="005250F7">
        <w:rPr>
          <w:rFonts w:ascii="Candara" w:hAnsi="Candara"/>
          <w:b/>
          <w:bCs/>
          <w:color w:val="000000" w:themeColor="text1"/>
          <w:sz w:val="24"/>
          <w:szCs w:val="24"/>
          <w:lang w:val="es-MX"/>
        </w:rPr>
        <w:t>XXXXXXXXXXXX</w:t>
      </w:r>
      <w:r w:rsidR="000C5A72" w:rsidRPr="005250F7">
        <w:rPr>
          <w:rFonts w:ascii="Century Gothic" w:hAnsi="Century Gothic" w:cs="Arial"/>
          <w:color w:val="000000" w:themeColor="text1"/>
        </w:rPr>
        <w:t xml:space="preserve">, ya que la prescripción como modo de extinguir las obligaciones está configurada en su totalidad para el presente caso y no existe en la actualidad el derecho para el </w:t>
      </w:r>
      <w:r w:rsidR="0033202B" w:rsidRPr="005250F7">
        <w:rPr>
          <w:rFonts w:ascii="Century Gothic" w:hAnsi="Century Gothic" w:cs="Arial"/>
          <w:color w:val="000000" w:themeColor="text1"/>
        </w:rPr>
        <w:t xml:space="preserve">Organismo de Transito de marras  </w:t>
      </w:r>
      <w:r w:rsidR="000C5A72" w:rsidRPr="005250F7">
        <w:rPr>
          <w:rFonts w:ascii="Century Gothic" w:hAnsi="Century Gothic" w:cs="Arial"/>
          <w:color w:val="000000" w:themeColor="text1"/>
        </w:rPr>
        <w:t>como sujeto activo de</w:t>
      </w:r>
      <w:r w:rsidR="0033202B" w:rsidRPr="005250F7">
        <w:rPr>
          <w:rFonts w:ascii="Century Gothic" w:hAnsi="Century Gothic" w:cs="Arial"/>
          <w:color w:val="000000" w:themeColor="text1"/>
        </w:rPr>
        <w:t xml:space="preserve"> la sanción </w:t>
      </w:r>
      <w:r w:rsidR="000C5A72" w:rsidRPr="005250F7">
        <w:rPr>
          <w:rFonts w:ascii="Century Gothic" w:hAnsi="Century Gothic" w:cs="Arial"/>
          <w:color w:val="000000" w:themeColor="text1"/>
        </w:rPr>
        <w:t xml:space="preserve">de exigir la declaración y el pago de la multa y por consecuencia está en imposibilidad de ejercer acciones de fiscalización que me obliguen al pago de la </w:t>
      </w:r>
      <w:r w:rsidRPr="005250F7">
        <w:rPr>
          <w:rFonts w:ascii="Century Gothic" w:hAnsi="Century Gothic" w:cs="Arial"/>
          <w:color w:val="000000" w:themeColor="text1"/>
        </w:rPr>
        <w:t>misma, ni</w:t>
      </w:r>
      <w:r w:rsidR="000C5A72" w:rsidRPr="005250F7">
        <w:rPr>
          <w:rFonts w:ascii="Century Gothic" w:hAnsi="Century Gothic" w:cs="Arial"/>
          <w:color w:val="000000" w:themeColor="text1"/>
        </w:rPr>
        <w:t xml:space="preserve"> mucho menos extenderse por analogía al Estatuto Tributario </w:t>
      </w:r>
      <w:r w:rsidRPr="005250F7">
        <w:rPr>
          <w:rFonts w:ascii="Century Gothic" w:hAnsi="Century Gothic" w:cs="Arial"/>
          <w:color w:val="000000" w:themeColor="text1"/>
        </w:rPr>
        <w:t xml:space="preserve"> en lo innecesario, cuando</w:t>
      </w:r>
      <w:r w:rsidR="000C5A72" w:rsidRPr="005250F7">
        <w:rPr>
          <w:rFonts w:ascii="Century Gothic" w:hAnsi="Century Gothic" w:cs="Arial"/>
          <w:color w:val="000000" w:themeColor="text1"/>
        </w:rPr>
        <w:t xml:space="preserve"> la norma especial que rige la actividad de Transito es la ley 769 de 2002 especialmente artículo 159, por lo que cohibir la aplicación de dicha norma viola abiertamente el principio de especialidad de la norma</w:t>
      </w:r>
      <w:r w:rsidR="0033202B" w:rsidRPr="005250F7">
        <w:rPr>
          <w:rFonts w:ascii="Century Gothic" w:hAnsi="Century Gothic" w:cs="Arial"/>
          <w:color w:val="000000" w:themeColor="text1"/>
        </w:rPr>
        <w:t>.</w:t>
      </w:r>
    </w:p>
    <w:p w14:paraId="0CD0251F" w14:textId="77777777" w:rsidR="005250F7" w:rsidRPr="005250F7" w:rsidRDefault="005250F7" w:rsidP="005250F7">
      <w:pPr>
        <w:spacing w:after="0"/>
        <w:jc w:val="both"/>
        <w:rPr>
          <w:rFonts w:ascii="Candara" w:hAnsi="Candara"/>
          <w:b/>
          <w:bCs/>
          <w:color w:val="000000" w:themeColor="text1"/>
          <w:sz w:val="24"/>
          <w:szCs w:val="24"/>
          <w:lang w:val="es-MX"/>
        </w:rPr>
      </w:pPr>
    </w:p>
    <w:p w14:paraId="5B21E41B" w14:textId="3DA0EEED" w:rsidR="0033202B" w:rsidRPr="005250F7" w:rsidRDefault="00146972" w:rsidP="0033202B">
      <w:pPr>
        <w:spacing w:line="240" w:lineRule="auto"/>
        <w:jc w:val="both"/>
        <w:rPr>
          <w:rFonts w:ascii="Century Gothic" w:hAnsi="Century Gothic" w:cs="Arial"/>
          <w:color w:val="000000" w:themeColor="text1"/>
        </w:rPr>
      </w:pPr>
      <w:r w:rsidRPr="005250F7">
        <w:rPr>
          <w:rFonts w:ascii="Century Gothic" w:hAnsi="Century Gothic" w:cs="Arial"/>
          <w:b/>
          <w:bCs/>
          <w:color w:val="000000" w:themeColor="text1"/>
        </w:rPr>
        <w:t>SEXTO</w:t>
      </w:r>
      <w:r w:rsidR="0033202B" w:rsidRPr="005250F7">
        <w:rPr>
          <w:rFonts w:ascii="Century Gothic" w:hAnsi="Century Gothic" w:cs="Arial"/>
          <w:color w:val="000000" w:themeColor="text1"/>
        </w:rPr>
        <w:t xml:space="preserve">: Que la prescripción de las multas de tránsito tiene una regulación especial en la ley 769 del 2002, por tanto, se aplica la norma especial antes que el estatuto tributario, aseveración que se hace ya que las autoridades de tránsito y en especial a la que me dirijo pretenden aplicar el estatuto tributario para gobernar la prescripción de las infracciones de tránsito, y esa práctica desembocó en la sentencia del Consejo de Estado 03248- del 11 de febrero de 2016 Sección Primera, con Consejero Ponente Dr. Roberto Augusto Serrato Valdés, que en uno de sus apartes  de ratio </w:t>
      </w:r>
      <w:proofErr w:type="spellStart"/>
      <w:r w:rsidR="0033202B" w:rsidRPr="005250F7">
        <w:rPr>
          <w:rFonts w:ascii="Century Gothic" w:hAnsi="Century Gothic" w:cs="Arial"/>
          <w:color w:val="000000" w:themeColor="text1"/>
        </w:rPr>
        <w:t>decidendi</w:t>
      </w:r>
      <w:proofErr w:type="spellEnd"/>
      <w:r w:rsidR="0033202B" w:rsidRPr="005250F7">
        <w:rPr>
          <w:rFonts w:ascii="Century Gothic" w:hAnsi="Century Gothic" w:cs="Arial"/>
          <w:color w:val="000000" w:themeColor="text1"/>
        </w:rPr>
        <w:t xml:space="preserve"> afirma:</w:t>
      </w:r>
    </w:p>
    <w:p w14:paraId="3B63DE8F" w14:textId="23279D90" w:rsidR="0033202B" w:rsidRPr="005250F7" w:rsidRDefault="0033202B" w:rsidP="0033202B">
      <w:pPr>
        <w:spacing w:line="240" w:lineRule="auto"/>
        <w:ind w:left="708"/>
        <w:jc w:val="both"/>
        <w:rPr>
          <w:rFonts w:ascii="Century Gothic" w:hAnsi="Century Gothic" w:cs="Arial"/>
          <w:i/>
          <w:iCs/>
          <w:color w:val="000000" w:themeColor="text1"/>
          <w:sz w:val="20"/>
          <w:szCs w:val="20"/>
        </w:rPr>
      </w:pPr>
      <w:r w:rsidRPr="005250F7">
        <w:rPr>
          <w:rFonts w:ascii="Century Gothic" w:hAnsi="Century Gothic" w:cs="Arial"/>
          <w:i/>
          <w:iCs/>
          <w:color w:val="000000" w:themeColor="text1"/>
          <w:sz w:val="20"/>
          <w:szCs w:val="20"/>
        </w:rPr>
        <w:t>“En tal virtud, la aplicación del Estatuto Tributario al procedimiento de cobro coactivo de las multas de tránsito se aplica no por la calidad o características de los dineros públicos a recaudar, toda vez que, como bien lo afirma el actor, éstas no se consideran de carácter tributario; sino por el hecho de que son dineros públicos que deben ser recaudados por autoridades investidas con facultades de cobro coactivo.</w:t>
      </w:r>
    </w:p>
    <w:p w14:paraId="47E71EF3" w14:textId="3666367D" w:rsidR="0033202B" w:rsidRPr="005250F7" w:rsidRDefault="0033202B" w:rsidP="0033202B">
      <w:pPr>
        <w:spacing w:line="240" w:lineRule="auto"/>
        <w:ind w:left="708"/>
        <w:jc w:val="both"/>
        <w:rPr>
          <w:rFonts w:ascii="Century Gothic" w:hAnsi="Century Gothic" w:cs="Arial"/>
          <w:i/>
          <w:iCs/>
          <w:color w:val="000000" w:themeColor="text1"/>
          <w:sz w:val="20"/>
          <w:szCs w:val="20"/>
        </w:rPr>
      </w:pPr>
      <w:r w:rsidRPr="005250F7">
        <w:rPr>
          <w:rFonts w:ascii="Century Gothic" w:hAnsi="Century Gothic" w:cs="Arial"/>
          <w:i/>
          <w:iCs/>
          <w:color w:val="000000" w:themeColor="text1"/>
          <w:sz w:val="20"/>
          <w:szCs w:val="20"/>
        </w:rPr>
        <w:t>Así, para armonizar las dos disposiciones, deberá considerarse que primará el contenido de la norma especial, pero en lo no contenido en ella deberá acogerse lo establecido en el Estatuto Tributario.»</w:t>
      </w:r>
    </w:p>
    <w:p w14:paraId="69C6D915" w14:textId="2233833D" w:rsidR="0033202B" w:rsidRPr="005250F7" w:rsidRDefault="0033202B" w:rsidP="0033202B">
      <w:pPr>
        <w:spacing w:line="240" w:lineRule="auto"/>
        <w:ind w:left="708"/>
        <w:jc w:val="both"/>
        <w:rPr>
          <w:rFonts w:ascii="Century Gothic" w:hAnsi="Century Gothic" w:cs="Arial"/>
          <w:i/>
          <w:iCs/>
          <w:color w:val="000000" w:themeColor="text1"/>
          <w:sz w:val="20"/>
          <w:szCs w:val="20"/>
        </w:rPr>
      </w:pPr>
      <w:r w:rsidRPr="005250F7">
        <w:rPr>
          <w:rFonts w:ascii="Century Gothic" w:hAnsi="Century Gothic" w:cs="Arial"/>
          <w:i/>
          <w:iCs/>
          <w:color w:val="000000" w:themeColor="text1"/>
          <w:sz w:val="20"/>
          <w:szCs w:val="20"/>
        </w:rPr>
        <w:t>El Estatuto Tributario Regula aspectos como la notificación del mandamiento de pago, las excepciones contra dicho mandamiento, y la fecha o momento en que se inicia a contar de nuevo el término de prescripción, pues la ley 769 no lo consideró estos aspectos.</w:t>
      </w:r>
    </w:p>
    <w:p w14:paraId="64775255" w14:textId="77777777" w:rsidR="0033202B" w:rsidRPr="005250F7" w:rsidRDefault="0033202B" w:rsidP="0033202B">
      <w:pPr>
        <w:spacing w:line="240" w:lineRule="auto"/>
        <w:ind w:left="708"/>
        <w:jc w:val="both"/>
        <w:rPr>
          <w:rFonts w:ascii="Century Gothic" w:hAnsi="Century Gothic" w:cs="Arial"/>
          <w:i/>
          <w:iCs/>
          <w:color w:val="000000" w:themeColor="text1"/>
          <w:sz w:val="20"/>
          <w:szCs w:val="20"/>
        </w:rPr>
      </w:pPr>
      <w:r w:rsidRPr="005250F7">
        <w:rPr>
          <w:rFonts w:ascii="Century Gothic" w:hAnsi="Century Gothic" w:cs="Arial"/>
          <w:i/>
          <w:iCs/>
          <w:color w:val="000000" w:themeColor="text1"/>
          <w:sz w:val="20"/>
          <w:szCs w:val="20"/>
        </w:rPr>
        <w:t>En el caso de la interrupción de la prescripción, el inciso segundo del artículo 818 dice:</w:t>
      </w:r>
    </w:p>
    <w:p w14:paraId="24339AD2" w14:textId="075C301A" w:rsidR="0033202B" w:rsidRPr="005250F7" w:rsidRDefault="0033202B" w:rsidP="0033202B">
      <w:pPr>
        <w:spacing w:line="240" w:lineRule="auto"/>
        <w:ind w:left="708"/>
        <w:jc w:val="both"/>
        <w:rPr>
          <w:rFonts w:ascii="Century Gothic" w:hAnsi="Century Gothic" w:cs="Arial"/>
          <w:i/>
          <w:iCs/>
          <w:color w:val="000000" w:themeColor="text1"/>
          <w:sz w:val="20"/>
          <w:szCs w:val="20"/>
        </w:rPr>
      </w:pPr>
      <w:r w:rsidRPr="005250F7">
        <w:rPr>
          <w:rFonts w:ascii="Century Gothic" w:hAnsi="Century Gothic" w:cs="Arial"/>
          <w:i/>
          <w:iCs/>
          <w:color w:val="000000" w:themeColor="text1"/>
          <w:sz w:val="20"/>
          <w:szCs w:val="20"/>
        </w:rPr>
        <w:t>«Interrumpida la prescripción en la forma aquí prevista, el término empezará a correr de nuevo desde el día siguiente a la notificación del mandamiento de pago...» Es decir que los tres años de prescripción inician a contar de nuevo desde el día siguiente a la fecha en que se notifica el mandamiento de pago.”</w:t>
      </w:r>
    </w:p>
    <w:p w14:paraId="76AE083E" w14:textId="77777777" w:rsidR="0033202B" w:rsidRPr="005250F7" w:rsidRDefault="0033202B" w:rsidP="0033202B">
      <w:pPr>
        <w:spacing w:line="240" w:lineRule="auto"/>
        <w:ind w:left="708"/>
        <w:jc w:val="both"/>
        <w:rPr>
          <w:rFonts w:ascii="Century Gothic" w:hAnsi="Century Gothic" w:cs="Arial"/>
          <w:i/>
          <w:iCs/>
          <w:color w:val="000000" w:themeColor="text1"/>
        </w:rPr>
      </w:pPr>
    </w:p>
    <w:p w14:paraId="5731D801" w14:textId="09407CF8" w:rsidR="007C2125" w:rsidRPr="005250F7" w:rsidRDefault="00146972" w:rsidP="0033202B">
      <w:pPr>
        <w:spacing w:line="240" w:lineRule="auto"/>
        <w:jc w:val="both"/>
        <w:rPr>
          <w:rFonts w:ascii="Century Gothic" w:hAnsi="Century Gothic" w:cs="Arial"/>
          <w:color w:val="000000" w:themeColor="text1"/>
        </w:rPr>
      </w:pPr>
      <w:proofErr w:type="spellStart"/>
      <w:r w:rsidRPr="005250F7">
        <w:rPr>
          <w:rFonts w:ascii="Century Gothic" w:hAnsi="Century Gothic" w:cs="Arial"/>
          <w:b/>
          <w:bCs/>
          <w:color w:val="000000" w:themeColor="text1"/>
        </w:rPr>
        <w:t>SEPTIMO</w:t>
      </w:r>
      <w:r w:rsidR="0033202B" w:rsidRPr="005250F7">
        <w:rPr>
          <w:rFonts w:ascii="Century Gothic" w:hAnsi="Century Gothic" w:cs="Arial"/>
          <w:color w:val="000000" w:themeColor="text1"/>
        </w:rPr>
        <w:t>:Reitero</w:t>
      </w:r>
      <w:proofErr w:type="spellEnd"/>
      <w:r w:rsidR="0033202B" w:rsidRPr="005250F7">
        <w:rPr>
          <w:rFonts w:ascii="Century Gothic" w:hAnsi="Century Gothic" w:cs="Arial"/>
          <w:color w:val="000000" w:themeColor="text1"/>
        </w:rPr>
        <w:t xml:space="preserve"> que estamos ante un escenario con regulación mixta pero no estricta, es decir que, aunque el Código Nacional de Tránsito, no regule la forma de expedir el mandamiento de pago y su notificación, si regula su el término de prescripción en el artículo 159 de la ley 769 de 2002, mas no estamos ante un tributo como obligación fiscal, ya que esta acreencia no se genera por una actividad comercial de la cual se deba responder por impuestos y emolumentos propios de dichas actuaciones, sino que nace a la vida jurídica como una sanción contemplada en una norma especial, con términos especiales y sobre todo con fines muy distintos a los que se destina un tributo.</w:t>
      </w:r>
    </w:p>
    <w:p w14:paraId="1310B0BF" w14:textId="47659752" w:rsidR="000C5A72" w:rsidRPr="005250F7" w:rsidRDefault="00146972" w:rsidP="0036652D">
      <w:pPr>
        <w:spacing w:line="240" w:lineRule="auto"/>
        <w:jc w:val="both"/>
        <w:rPr>
          <w:rFonts w:ascii="Century Gothic" w:hAnsi="Century Gothic" w:cs="Arial"/>
          <w:color w:val="000000" w:themeColor="text1"/>
        </w:rPr>
      </w:pPr>
      <w:r w:rsidRPr="005250F7">
        <w:rPr>
          <w:rFonts w:ascii="Century Gothic" w:hAnsi="Century Gothic" w:cs="Arial"/>
          <w:b/>
          <w:bCs/>
          <w:color w:val="000000" w:themeColor="text1"/>
        </w:rPr>
        <w:t>OCTAVO</w:t>
      </w:r>
      <w:r w:rsidR="000C5A72" w:rsidRPr="005250F7">
        <w:rPr>
          <w:rFonts w:ascii="Century Gothic" w:hAnsi="Century Gothic" w:cs="Arial"/>
          <w:color w:val="000000" w:themeColor="text1"/>
        </w:rPr>
        <w:t xml:space="preserve">: Que de acuerdo con nuestro Ordenamiento Constitucional no hay penas imprescriptibles. Es decir, que a la luz de las normas constitucionales que hoy rigen no puede existir pena alguna, sea cual fuere su índole (criminal, disciplinaria, contravencional, policiva, fiscal, administrativa, tributaria, etc.), que no prescriba. </w:t>
      </w:r>
    </w:p>
    <w:p w14:paraId="330ECEB2" w14:textId="5831A3E5" w:rsidR="000C5A72" w:rsidRDefault="00146972" w:rsidP="005250F7">
      <w:pPr>
        <w:spacing w:after="0"/>
        <w:jc w:val="both"/>
        <w:rPr>
          <w:rFonts w:ascii="Century Gothic" w:hAnsi="Century Gothic" w:cs="Arial"/>
          <w:color w:val="000000" w:themeColor="text1"/>
        </w:rPr>
      </w:pPr>
      <w:r w:rsidRPr="005250F7">
        <w:rPr>
          <w:rFonts w:ascii="Century Gothic" w:hAnsi="Century Gothic" w:cs="Arial"/>
          <w:b/>
          <w:bCs/>
          <w:color w:val="000000" w:themeColor="text1"/>
        </w:rPr>
        <w:lastRenderedPageBreak/>
        <w:t>NOVENO</w:t>
      </w:r>
      <w:r w:rsidR="000C5A72" w:rsidRPr="005250F7">
        <w:rPr>
          <w:rFonts w:ascii="Century Gothic" w:hAnsi="Century Gothic" w:cs="Arial"/>
          <w:color w:val="000000" w:themeColor="text1"/>
        </w:rPr>
        <w:t xml:space="preserve">: Que continuar con la acción de cobro en sede coactivo </w:t>
      </w:r>
      <w:r w:rsidR="00CF1295" w:rsidRPr="005250F7">
        <w:rPr>
          <w:rFonts w:ascii="Century Gothic" w:hAnsi="Century Gothic" w:cs="Arial"/>
          <w:color w:val="000000" w:themeColor="text1"/>
        </w:rPr>
        <w:t xml:space="preserve">y </w:t>
      </w:r>
      <w:r w:rsidR="000C5A72" w:rsidRPr="005250F7">
        <w:rPr>
          <w:rFonts w:ascii="Century Gothic" w:hAnsi="Century Gothic" w:cs="Arial"/>
          <w:color w:val="000000" w:themeColor="text1"/>
        </w:rPr>
        <w:t>por fuera del término</w:t>
      </w:r>
      <w:r w:rsidRPr="005250F7">
        <w:rPr>
          <w:rFonts w:ascii="Century Gothic" w:hAnsi="Century Gothic" w:cs="Arial"/>
          <w:color w:val="000000" w:themeColor="text1"/>
        </w:rPr>
        <w:t>, haciendo la obligación inejecutable</w:t>
      </w:r>
      <w:r w:rsidR="000C5A72" w:rsidRPr="005250F7">
        <w:rPr>
          <w:rFonts w:ascii="Century Gothic" w:hAnsi="Century Gothic" w:cs="Arial"/>
          <w:color w:val="000000" w:themeColor="text1"/>
        </w:rPr>
        <w:t xml:space="preserve"> </w:t>
      </w:r>
      <w:proofErr w:type="gramStart"/>
      <w:r w:rsidR="000C5A72" w:rsidRPr="005250F7">
        <w:rPr>
          <w:rFonts w:ascii="Century Gothic" w:hAnsi="Century Gothic" w:cs="Arial"/>
          <w:color w:val="000000" w:themeColor="text1"/>
        </w:rPr>
        <w:t>(</w:t>
      </w:r>
      <w:r w:rsidR="001016FF" w:rsidRPr="005250F7">
        <w:rPr>
          <w:rFonts w:ascii="Century Gothic" w:hAnsi="Century Gothic" w:cs="Arial"/>
          <w:color w:val="000000" w:themeColor="text1"/>
        </w:rPr>
        <w:t xml:space="preserve"> </w:t>
      </w:r>
      <w:r w:rsidR="00402F76" w:rsidRPr="005250F7">
        <w:rPr>
          <w:rFonts w:ascii="Century Gothic" w:hAnsi="Century Gothic" w:cs="Arial"/>
          <w:color w:val="000000" w:themeColor="text1"/>
        </w:rPr>
        <w:t>más</w:t>
      </w:r>
      <w:proofErr w:type="gramEnd"/>
      <w:r w:rsidR="00402F76" w:rsidRPr="005250F7">
        <w:rPr>
          <w:rFonts w:ascii="Century Gothic" w:hAnsi="Century Gothic" w:cs="Arial"/>
          <w:color w:val="000000" w:themeColor="text1"/>
        </w:rPr>
        <w:t xml:space="preserve"> de </w:t>
      </w:r>
      <w:r w:rsidR="005250F7">
        <w:rPr>
          <w:rFonts w:ascii="Candara" w:hAnsi="Candara"/>
          <w:b/>
          <w:bCs/>
          <w:color w:val="000000" w:themeColor="text1"/>
          <w:sz w:val="24"/>
          <w:szCs w:val="24"/>
          <w:lang w:val="es-MX"/>
        </w:rPr>
        <w:t>XXXXXXXXXXXX</w:t>
      </w:r>
      <w:r w:rsidR="005250F7">
        <w:rPr>
          <w:rFonts w:ascii="Candara" w:hAnsi="Candara"/>
          <w:b/>
          <w:bCs/>
          <w:color w:val="000000" w:themeColor="text1"/>
          <w:sz w:val="24"/>
          <w:szCs w:val="24"/>
          <w:lang w:val="es-MX"/>
        </w:rPr>
        <w:t xml:space="preserve"> </w:t>
      </w:r>
      <w:r w:rsidR="006A5FB9" w:rsidRPr="005250F7">
        <w:rPr>
          <w:rFonts w:ascii="Century Gothic" w:hAnsi="Century Gothic" w:cs="Arial"/>
          <w:color w:val="000000" w:themeColor="text1"/>
        </w:rPr>
        <w:t>añ</w:t>
      </w:r>
      <w:r w:rsidR="00D32C82" w:rsidRPr="005250F7">
        <w:rPr>
          <w:rFonts w:ascii="Century Gothic" w:hAnsi="Century Gothic" w:cs="Arial"/>
          <w:color w:val="000000" w:themeColor="text1"/>
        </w:rPr>
        <w:t>o</w:t>
      </w:r>
      <w:r w:rsidR="006A5FB9" w:rsidRPr="005250F7">
        <w:rPr>
          <w:rFonts w:ascii="Century Gothic" w:hAnsi="Century Gothic" w:cs="Arial"/>
          <w:color w:val="000000" w:themeColor="text1"/>
        </w:rPr>
        <w:t>s</w:t>
      </w:r>
      <w:r w:rsidR="000C5A72" w:rsidRPr="005250F7">
        <w:rPr>
          <w:rFonts w:ascii="Century Gothic" w:hAnsi="Century Gothic" w:cs="Arial"/>
          <w:color w:val="000000" w:themeColor="text1"/>
        </w:rPr>
        <w:t xml:space="preserve"> en los que ha estado el proceso sin actividad ejecutora o fiscal), además de tornarse abusivo, constituye una afrenta a derechos individuales y garantías del orden jerárquico de las leyes, además de ser ilegal y atentar contra el debido proceso que tenemos todos los asociados del Estado Colombiano en promoción u actuación en sede administrativa. </w:t>
      </w:r>
    </w:p>
    <w:p w14:paraId="0369754B" w14:textId="77777777" w:rsidR="005250F7" w:rsidRPr="005250F7" w:rsidRDefault="005250F7" w:rsidP="005250F7">
      <w:pPr>
        <w:spacing w:after="0"/>
        <w:jc w:val="both"/>
        <w:rPr>
          <w:rFonts w:ascii="Candara" w:hAnsi="Candara"/>
          <w:b/>
          <w:bCs/>
          <w:color w:val="000000" w:themeColor="text1"/>
          <w:sz w:val="24"/>
          <w:szCs w:val="24"/>
          <w:lang w:val="es-MX"/>
        </w:rPr>
      </w:pPr>
    </w:p>
    <w:p w14:paraId="2359A1B0" w14:textId="1DB82972" w:rsidR="000C5A72" w:rsidRPr="005250F7" w:rsidRDefault="006418A2" w:rsidP="0036652D">
      <w:pPr>
        <w:spacing w:line="240" w:lineRule="auto"/>
        <w:jc w:val="both"/>
        <w:rPr>
          <w:rFonts w:ascii="Century Gothic" w:hAnsi="Century Gothic" w:cs="Arial"/>
          <w:color w:val="000000" w:themeColor="text1"/>
        </w:rPr>
      </w:pPr>
      <w:r w:rsidRPr="005250F7">
        <w:rPr>
          <w:rFonts w:ascii="Century Gothic" w:hAnsi="Century Gothic" w:cs="Arial"/>
          <w:b/>
          <w:bCs/>
          <w:color w:val="000000" w:themeColor="text1"/>
        </w:rPr>
        <w:t>DECIMO</w:t>
      </w:r>
      <w:r w:rsidR="000C5A72" w:rsidRPr="005250F7">
        <w:rPr>
          <w:rFonts w:ascii="Century Gothic" w:hAnsi="Century Gothic" w:cs="Arial"/>
          <w:color w:val="000000" w:themeColor="text1"/>
        </w:rPr>
        <w:t>: Que solici</w:t>
      </w:r>
      <w:r w:rsidR="001D1206" w:rsidRPr="005250F7">
        <w:rPr>
          <w:rFonts w:ascii="Century Gothic" w:hAnsi="Century Gothic" w:cs="Arial"/>
          <w:color w:val="000000" w:themeColor="text1"/>
        </w:rPr>
        <w:t xml:space="preserve">to </w:t>
      </w:r>
      <w:r w:rsidR="000C5A72" w:rsidRPr="005250F7">
        <w:rPr>
          <w:rFonts w:ascii="Century Gothic" w:hAnsi="Century Gothic" w:cs="Arial"/>
          <w:color w:val="000000" w:themeColor="text1"/>
        </w:rPr>
        <w:t xml:space="preserve"> de manera </w:t>
      </w:r>
      <w:r w:rsidR="001D1206" w:rsidRPr="005250F7">
        <w:rPr>
          <w:rFonts w:ascii="Century Gothic" w:hAnsi="Century Gothic" w:cs="Arial"/>
          <w:color w:val="000000" w:themeColor="text1"/>
        </w:rPr>
        <w:t>racional</w:t>
      </w:r>
      <w:r w:rsidR="000C5A72" w:rsidRPr="005250F7">
        <w:rPr>
          <w:rFonts w:ascii="Century Gothic" w:hAnsi="Century Gothic" w:cs="Arial"/>
          <w:color w:val="000000" w:themeColor="text1"/>
        </w:rPr>
        <w:t xml:space="preserve"> mediante derecho de petición, lo que precede a este acápite que es la prescripción de la acción de cobro, </w:t>
      </w:r>
      <w:r w:rsidR="001D1206" w:rsidRPr="005250F7">
        <w:rPr>
          <w:rFonts w:ascii="Century Gothic" w:hAnsi="Century Gothic" w:cs="Arial"/>
          <w:color w:val="000000" w:themeColor="text1"/>
        </w:rPr>
        <w:t xml:space="preserve">con </w:t>
      </w:r>
      <w:r w:rsidR="000C5A72" w:rsidRPr="005250F7">
        <w:rPr>
          <w:rFonts w:ascii="Century Gothic" w:hAnsi="Century Gothic" w:cs="Arial"/>
          <w:color w:val="000000" w:themeColor="text1"/>
        </w:rPr>
        <w:t xml:space="preserve"> el </w:t>
      </w:r>
      <w:r w:rsidR="001D1206" w:rsidRPr="005250F7">
        <w:rPr>
          <w:rFonts w:ascii="Century Gothic" w:hAnsi="Century Gothic" w:cs="Arial"/>
          <w:color w:val="000000" w:themeColor="text1"/>
        </w:rPr>
        <w:t xml:space="preserve">fin de que el </w:t>
      </w:r>
      <w:r w:rsidR="000C5A72" w:rsidRPr="005250F7">
        <w:rPr>
          <w:rFonts w:ascii="Century Gothic" w:hAnsi="Century Gothic" w:cs="Arial"/>
          <w:color w:val="000000" w:themeColor="text1"/>
        </w:rPr>
        <w:t xml:space="preserve">Organismo de Transito </w:t>
      </w:r>
      <w:r w:rsidR="001D1206" w:rsidRPr="005250F7">
        <w:rPr>
          <w:rFonts w:ascii="Century Gothic" w:hAnsi="Century Gothic" w:cs="Arial"/>
          <w:color w:val="000000" w:themeColor="text1"/>
        </w:rPr>
        <w:t xml:space="preserve"> no caiga </w:t>
      </w:r>
      <w:r w:rsidR="000C5A72" w:rsidRPr="005250F7">
        <w:rPr>
          <w:rFonts w:ascii="Century Gothic" w:hAnsi="Century Gothic" w:cs="Arial"/>
          <w:color w:val="000000" w:themeColor="text1"/>
        </w:rPr>
        <w:t xml:space="preserve">en la repetitiva practica de responder con nada más que un modelo que se limita a decir que fui sancionado como contraventor, que el asunto está en vías de ser cobrado solo por el hecho de haberse generado mandamiento de pago y que se interrumpió el termino prescriptivo y/o de </w:t>
      </w:r>
      <w:r w:rsidR="007C2125" w:rsidRPr="005250F7">
        <w:rPr>
          <w:rFonts w:ascii="Century Gothic" w:hAnsi="Century Gothic" w:cs="Arial"/>
          <w:color w:val="000000" w:themeColor="text1"/>
        </w:rPr>
        <w:t>caducidad, afectando sin lugar a dudas el debido proceso administrativo y constitucional del cual soy titular</w:t>
      </w:r>
      <w:r w:rsidR="00350C5A" w:rsidRPr="005250F7">
        <w:rPr>
          <w:rFonts w:ascii="Century Gothic" w:hAnsi="Century Gothic" w:cs="Arial"/>
          <w:color w:val="000000" w:themeColor="text1"/>
        </w:rPr>
        <w:t xml:space="preserve"> y con la existencia de un  expediente contravencional paupérrimo por no decir que pobre.</w:t>
      </w:r>
    </w:p>
    <w:p w14:paraId="351C676A" w14:textId="77777777" w:rsidR="006A5FB9" w:rsidRPr="005250F7" w:rsidRDefault="006A5FB9" w:rsidP="007E5EA0">
      <w:pPr>
        <w:spacing w:line="240" w:lineRule="auto"/>
        <w:ind w:left="708"/>
        <w:jc w:val="center"/>
        <w:rPr>
          <w:rFonts w:ascii="Century Gothic" w:hAnsi="Century Gothic" w:cs="Arial"/>
          <w:b/>
          <w:bCs/>
          <w:color w:val="000000" w:themeColor="text1"/>
        </w:rPr>
      </w:pPr>
    </w:p>
    <w:p w14:paraId="167A2EBE" w14:textId="46BF5493" w:rsidR="007E5EA0" w:rsidRPr="005250F7" w:rsidRDefault="007E5EA0" w:rsidP="007E5EA0">
      <w:pPr>
        <w:spacing w:line="240" w:lineRule="auto"/>
        <w:ind w:left="708"/>
        <w:jc w:val="center"/>
        <w:rPr>
          <w:rFonts w:ascii="Century Gothic" w:hAnsi="Century Gothic" w:cs="Arial"/>
          <w:b/>
          <w:bCs/>
          <w:color w:val="000000" w:themeColor="text1"/>
          <w:sz w:val="24"/>
          <w:szCs w:val="24"/>
        </w:rPr>
      </w:pPr>
      <w:r w:rsidRPr="005250F7">
        <w:rPr>
          <w:rFonts w:ascii="Century Gothic" w:hAnsi="Century Gothic" w:cs="Arial"/>
          <w:b/>
          <w:bCs/>
          <w:color w:val="000000" w:themeColor="text1"/>
          <w:sz w:val="24"/>
          <w:szCs w:val="24"/>
        </w:rPr>
        <w:t>II.NORMA</w:t>
      </w:r>
      <w:r w:rsidR="00B85B3B" w:rsidRPr="005250F7">
        <w:rPr>
          <w:rFonts w:ascii="Century Gothic" w:hAnsi="Century Gothic" w:cs="Arial"/>
          <w:b/>
          <w:bCs/>
          <w:color w:val="000000" w:themeColor="text1"/>
          <w:sz w:val="24"/>
          <w:szCs w:val="24"/>
        </w:rPr>
        <w:t>S</w:t>
      </w:r>
      <w:r w:rsidRPr="005250F7">
        <w:rPr>
          <w:rFonts w:ascii="Century Gothic" w:hAnsi="Century Gothic" w:cs="Arial"/>
          <w:b/>
          <w:bCs/>
          <w:color w:val="000000" w:themeColor="text1"/>
          <w:sz w:val="24"/>
          <w:szCs w:val="24"/>
        </w:rPr>
        <w:t xml:space="preserve"> </w:t>
      </w:r>
      <w:r w:rsidR="00146972" w:rsidRPr="005250F7">
        <w:rPr>
          <w:rFonts w:ascii="Century Gothic" w:hAnsi="Century Gothic" w:cs="Arial"/>
          <w:b/>
          <w:bCs/>
          <w:color w:val="000000" w:themeColor="text1"/>
          <w:sz w:val="24"/>
          <w:szCs w:val="24"/>
        </w:rPr>
        <w:t>ESENCIALES</w:t>
      </w:r>
    </w:p>
    <w:p w14:paraId="29C503BF" w14:textId="24385A87" w:rsidR="004C2DE8" w:rsidRPr="005250F7" w:rsidRDefault="004C2DE8" w:rsidP="004C2DE8">
      <w:pPr>
        <w:spacing w:line="240" w:lineRule="auto"/>
        <w:rPr>
          <w:rFonts w:ascii="Century Gothic" w:hAnsi="Century Gothic" w:cs="Arial"/>
          <w:b/>
          <w:bCs/>
          <w:color w:val="000000" w:themeColor="text1"/>
          <w:sz w:val="24"/>
          <w:szCs w:val="24"/>
        </w:rPr>
      </w:pPr>
      <w:r w:rsidRPr="005250F7">
        <w:rPr>
          <w:rFonts w:ascii="Century Gothic" w:hAnsi="Century Gothic" w:cs="Arial"/>
          <w:b/>
          <w:bCs/>
          <w:color w:val="000000" w:themeColor="text1"/>
          <w:sz w:val="24"/>
          <w:szCs w:val="24"/>
        </w:rPr>
        <w:t>ARTICULO 159 DE LA LEY 769 DE 2002 (CODIGO NACIONAL DE TRANSITO TERRESTRE)</w:t>
      </w:r>
    </w:p>
    <w:p w14:paraId="018FC92F" w14:textId="68FAFB91" w:rsidR="004C2DE8" w:rsidRPr="005250F7" w:rsidRDefault="004C2DE8" w:rsidP="004C2DE8">
      <w:pPr>
        <w:ind w:left="708"/>
        <w:jc w:val="both"/>
        <w:rPr>
          <w:rFonts w:ascii="Century Gothic" w:hAnsi="Century Gothic" w:cs="Arial"/>
          <w:i/>
          <w:iCs/>
          <w:color w:val="000000" w:themeColor="text1"/>
          <w:sz w:val="20"/>
          <w:szCs w:val="20"/>
        </w:rPr>
      </w:pPr>
      <w:r w:rsidRPr="005250F7">
        <w:rPr>
          <w:rFonts w:ascii="Century Gothic" w:hAnsi="Century Gothic" w:cs="Arial"/>
          <w:i/>
          <w:iCs/>
          <w:color w:val="000000" w:themeColor="text1"/>
          <w:sz w:val="20"/>
          <w:szCs w:val="20"/>
        </w:rPr>
        <w:t xml:space="preserve">Las sanciones impuestas por infracciones a las normas de tránsito prescribirán en tres (3) años contados a partir de </w:t>
      </w:r>
      <w:proofErr w:type="spellStart"/>
      <w:r w:rsidRPr="005250F7">
        <w:rPr>
          <w:rFonts w:ascii="Century Gothic" w:hAnsi="Century Gothic" w:cs="Arial"/>
          <w:i/>
          <w:iCs/>
          <w:color w:val="000000" w:themeColor="text1"/>
          <w:sz w:val="20"/>
          <w:szCs w:val="20"/>
        </w:rPr>
        <w:t>Ia</w:t>
      </w:r>
      <w:proofErr w:type="spellEnd"/>
      <w:r w:rsidRPr="005250F7">
        <w:rPr>
          <w:rFonts w:ascii="Century Gothic" w:hAnsi="Century Gothic" w:cs="Arial"/>
          <w:i/>
          <w:iCs/>
          <w:color w:val="000000" w:themeColor="text1"/>
          <w:sz w:val="20"/>
          <w:szCs w:val="20"/>
        </w:rPr>
        <w:t xml:space="preserve"> ocurrencia del hecho; </w:t>
      </w:r>
      <w:proofErr w:type="spellStart"/>
      <w:r w:rsidRPr="005250F7">
        <w:rPr>
          <w:rFonts w:ascii="Century Gothic" w:hAnsi="Century Gothic" w:cs="Arial"/>
          <w:i/>
          <w:iCs/>
          <w:color w:val="000000" w:themeColor="text1"/>
          <w:sz w:val="20"/>
          <w:szCs w:val="20"/>
        </w:rPr>
        <w:t>Ia</w:t>
      </w:r>
      <w:proofErr w:type="spellEnd"/>
      <w:r w:rsidRPr="005250F7">
        <w:rPr>
          <w:rFonts w:ascii="Century Gothic" w:hAnsi="Century Gothic" w:cs="Arial"/>
          <w:i/>
          <w:iCs/>
          <w:color w:val="000000" w:themeColor="text1"/>
          <w:sz w:val="20"/>
          <w:szCs w:val="20"/>
        </w:rPr>
        <w:t xml:space="preserve"> prescripción deberá ser declarada de oficio y se interrumpirá con </w:t>
      </w:r>
      <w:proofErr w:type="spellStart"/>
      <w:r w:rsidRPr="005250F7">
        <w:rPr>
          <w:rFonts w:ascii="Century Gothic" w:hAnsi="Century Gothic" w:cs="Arial"/>
          <w:i/>
          <w:iCs/>
          <w:color w:val="000000" w:themeColor="text1"/>
          <w:sz w:val="20"/>
          <w:szCs w:val="20"/>
        </w:rPr>
        <w:t>Ia</w:t>
      </w:r>
      <w:proofErr w:type="spellEnd"/>
      <w:r w:rsidRPr="005250F7">
        <w:rPr>
          <w:rFonts w:ascii="Century Gothic" w:hAnsi="Century Gothic" w:cs="Arial"/>
          <w:i/>
          <w:iCs/>
          <w:color w:val="000000" w:themeColor="text1"/>
          <w:sz w:val="20"/>
          <w:szCs w:val="20"/>
        </w:rPr>
        <w:t xml:space="preserve"> notificación del mandamiento de pago. La autoridad de tránsito no podrá iniciar el cobro coactivo de sanciones respecto de las cuales se encuentren configurados los supuestos necesarios para declarar su prescripción.</w:t>
      </w:r>
    </w:p>
    <w:p w14:paraId="7F91EA40" w14:textId="1A4AE520" w:rsidR="00B85B3B" w:rsidRPr="005250F7" w:rsidRDefault="00B85B3B" w:rsidP="00B85B3B">
      <w:pPr>
        <w:jc w:val="both"/>
        <w:rPr>
          <w:rFonts w:ascii="Century Gothic" w:hAnsi="Century Gothic" w:cs="Arial"/>
          <w:b/>
          <w:bCs/>
          <w:color w:val="000000" w:themeColor="text1"/>
          <w:sz w:val="24"/>
          <w:szCs w:val="24"/>
        </w:rPr>
      </w:pPr>
      <w:r w:rsidRPr="005250F7">
        <w:rPr>
          <w:rFonts w:ascii="Century Gothic" w:hAnsi="Century Gothic" w:cs="Arial"/>
          <w:b/>
          <w:bCs/>
          <w:color w:val="000000" w:themeColor="text1"/>
          <w:sz w:val="24"/>
          <w:szCs w:val="24"/>
        </w:rPr>
        <w:t>ARTICULO 818 DEL ESTATUTO TRIBUTARIO</w:t>
      </w:r>
    </w:p>
    <w:p w14:paraId="34530C94" w14:textId="77777777" w:rsidR="00B85B3B" w:rsidRPr="005250F7" w:rsidRDefault="00B85B3B" w:rsidP="00B85B3B">
      <w:pPr>
        <w:shd w:val="clear" w:color="auto" w:fill="FFFFFF"/>
        <w:spacing w:after="150" w:line="294" w:lineRule="atLeast"/>
        <w:ind w:left="708"/>
        <w:jc w:val="both"/>
        <w:textAlignment w:val="top"/>
        <w:rPr>
          <w:rFonts w:ascii="Century Gothic" w:eastAsia="Times New Roman" w:hAnsi="Century Gothic" w:cs="Arial"/>
          <w:i/>
          <w:iCs/>
          <w:color w:val="000000" w:themeColor="text1"/>
          <w:sz w:val="20"/>
          <w:szCs w:val="20"/>
          <w:lang w:eastAsia="es-CO"/>
        </w:rPr>
      </w:pPr>
      <w:r w:rsidRPr="005250F7">
        <w:rPr>
          <w:rFonts w:ascii="Century Gothic" w:eastAsia="Times New Roman" w:hAnsi="Century Gothic" w:cs="Arial"/>
          <w:i/>
          <w:iCs/>
          <w:color w:val="000000" w:themeColor="text1"/>
          <w:sz w:val="20"/>
          <w:szCs w:val="20"/>
          <w:lang w:eastAsia="es-CO"/>
        </w:rPr>
        <w:t>El término de la prescripción de la acción de cobro se interrumpe por la notificación del mandamiento de pago, por el otorgamiento de facilidades para el pago, por la admisión de la solicitud del concordato y por la declaratoria oficial de la liquidación forzosa administrativa. </w:t>
      </w:r>
    </w:p>
    <w:p w14:paraId="4B66EEE0" w14:textId="17DD921E" w:rsidR="00E7201C" w:rsidRPr="005250F7" w:rsidRDefault="00B85B3B" w:rsidP="00350C5A">
      <w:pPr>
        <w:shd w:val="clear" w:color="auto" w:fill="FFFFFF"/>
        <w:spacing w:after="150" w:line="294" w:lineRule="atLeast"/>
        <w:ind w:left="708"/>
        <w:jc w:val="both"/>
        <w:textAlignment w:val="top"/>
        <w:rPr>
          <w:rFonts w:ascii="Century Gothic" w:eastAsia="Times New Roman" w:hAnsi="Century Gothic" w:cs="Arial"/>
          <w:i/>
          <w:iCs/>
          <w:color w:val="000000" w:themeColor="text1"/>
          <w:sz w:val="20"/>
          <w:szCs w:val="20"/>
          <w:lang w:eastAsia="es-CO"/>
        </w:rPr>
      </w:pPr>
      <w:r w:rsidRPr="005250F7">
        <w:rPr>
          <w:rFonts w:ascii="Century Gothic" w:eastAsia="Times New Roman" w:hAnsi="Century Gothic" w:cs="Arial"/>
          <w:i/>
          <w:iCs/>
          <w:color w:val="000000" w:themeColor="text1"/>
          <w:sz w:val="20"/>
          <w:szCs w:val="20"/>
          <w:lang w:eastAsia="es-CO"/>
        </w:rPr>
        <w:t>Interrumpida la prescripción en la forma aquí prevista, el término empezará a correr de nuevo desde el día siguiente a la notificación del mandamiento de pago, desde la terminación del concordato o desde la terminación de la liquidación forzosa administrativa. </w:t>
      </w:r>
    </w:p>
    <w:p w14:paraId="282FB5FF" w14:textId="77777777" w:rsidR="001D1206" w:rsidRPr="005250F7" w:rsidRDefault="001D1206" w:rsidP="001D1206">
      <w:pPr>
        <w:shd w:val="clear" w:color="auto" w:fill="FFFFFF"/>
        <w:spacing w:after="150" w:line="294" w:lineRule="atLeast"/>
        <w:jc w:val="both"/>
        <w:textAlignment w:val="top"/>
        <w:rPr>
          <w:rFonts w:ascii="Century Gothic" w:eastAsia="Times New Roman" w:hAnsi="Century Gothic" w:cs="Arial"/>
          <w:b/>
          <w:bCs/>
          <w:color w:val="000000" w:themeColor="text1"/>
          <w:sz w:val="24"/>
          <w:szCs w:val="24"/>
          <w:lang w:eastAsia="es-CO"/>
        </w:rPr>
      </w:pPr>
      <w:r w:rsidRPr="005250F7">
        <w:rPr>
          <w:rFonts w:ascii="Century Gothic" w:eastAsia="Times New Roman" w:hAnsi="Century Gothic" w:cs="Arial"/>
          <w:b/>
          <w:bCs/>
          <w:color w:val="000000" w:themeColor="text1"/>
          <w:sz w:val="24"/>
          <w:szCs w:val="24"/>
          <w:lang w:eastAsia="es-CO"/>
        </w:rPr>
        <w:t>ARTICULO 91 NUMERAL 3, Ley 1437 de 2011</w:t>
      </w:r>
    </w:p>
    <w:p w14:paraId="21B01292" w14:textId="4AA794E2" w:rsidR="001D1206" w:rsidRPr="005250F7" w:rsidRDefault="001D1206" w:rsidP="001D1206">
      <w:pPr>
        <w:shd w:val="clear" w:color="auto" w:fill="FFFFFF"/>
        <w:spacing w:after="150" w:line="294" w:lineRule="atLeast"/>
        <w:ind w:left="708"/>
        <w:jc w:val="both"/>
        <w:textAlignment w:val="top"/>
        <w:rPr>
          <w:rFonts w:ascii="Century Gothic" w:eastAsia="Times New Roman" w:hAnsi="Century Gothic" w:cs="Arial"/>
          <w:i/>
          <w:iCs/>
          <w:color w:val="000000" w:themeColor="text1"/>
          <w:sz w:val="20"/>
          <w:szCs w:val="20"/>
          <w:lang w:eastAsia="es-CO"/>
        </w:rPr>
      </w:pPr>
      <w:r w:rsidRPr="005250F7">
        <w:rPr>
          <w:rFonts w:ascii="Century Gothic" w:eastAsia="Times New Roman" w:hAnsi="Century Gothic" w:cs="Arial"/>
          <w:i/>
          <w:iCs/>
          <w:color w:val="000000" w:themeColor="text1"/>
          <w:sz w:val="20"/>
          <w:szCs w:val="20"/>
          <w:lang w:eastAsia="es-CO"/>
        </w:rPr>
        <w:t>ARTÍCULO 91. PÉRDIDA DE EJECUTORIEDAD DEL ACTO ADMINISTRATIVO. Salvo norma expresa en contrario, los actos administrativos en firme serán obligatorios mientras no hayan sido anulados por la Jurisdicción de lo Contencioso Administrativo. Perderán obligatoriedad y, por lo tanto, no podrán ser ejecutados en los siguientes casos:</w:t>
      </w:r>
    </w:p>
    <w:p w14:paraId="1A07750D" w14:textId="77777777" w:rsidR="001D1206" w:rsidRPr="005250F7" w:rsidRDefault="001D1206" w:rsidP="001D1206">
      <w:pPr>
        <w:shd w:val="clear" w:color="auto" w:fill="FFFFFF"/>
        <w:spacing w:after="150" w:line="294" w:lineRule="atLeast"/>
        <w:ind w:left="708"/>
        <w:jc w:val="both"/>
        <w:textAlignment w:val="top"/>
        <w:rPr>
          <w:rFonts w:ascii="Century Gothic" w:eastAsia="Times New Roman" w:hAnsi="Century Gothic" w:cs="Arial"/>
          <w:i/>
          <w:iCs/>
          <w:color w:val="000000" w:themeColor="text1"/>
          <w:sz w:val="20"/>
          <w:szCs w:val="20"/>
          <w:lang w:eastAsia="es-CO"/>
        </w:rPr>
      </w:pPr>
    </w:p>
    <w:p w14:paraId="7AC52D59" w14:textId="77777777" w:rsidR="001D1206" w:rsidRPr="005250F7" w:rsidRDefault="001D1206" w:rsidP="001D1206">
      <w:pPr>
        <w:shd w:val="clear" w:color="auto" w:fill="FFFFFF"/>
        <w:spacing w:after="150" w:line="294" w:lineRule="atLeast"/>
        <w:ind w:left="708"/>
        <w:jc w:val="both"/>
        <w:textAlignment w:val="top"/>
        <w:rPr>
          <w:rFonts w:ascii="Century Gothic" w:eastAsia="Times New Roman" w:hAnsi="Century Gothic" w:cs="Arial"/>
          <w:i/>
          <w:iCs/>
          <w:color w:val="000000" w:themeColor="text1"/>
          <w:sz w:val="20"/>
          <w:szCs w:val="20"/>
          <w:lang w:eastAsia="es-CO"/>
        </w:rPr>
      </w:pPr>
      <w:r w:rsidRPr="005250F7">
        <w:rPr>
          <w:rFonts w:ascii="Century Gothic" w:eastAsia="Times New Roman" w:hAnsi="Century Gothic" w:cs="Arial"/>
          <w:i/>
          <w:iCs/>
          <w:color w:val="000000" w:themeColor="text1"/>
          <w:sz w:val="20"/>
          <w:szCs w:val="20"/>
          <w:lang w:eastAsia="es-CO"/>
        </w:rPr>
        <w:t>3. Cuando al cabo de cinco (5) años de estar en firme, la autoridad no ha realizado</w:t>
      </w:r>
    </w:p>
    <w:p w14:paraId="2A3B3675" w14:textId="7969A604" w:rsidR="001D1206" w:rsidRPr="005250F7" w:rsidRDefault="001D1206" w:rsidP="001D1206">
      <w:pPr>
        <w:shd w:val="clear" w:color="auto" w:fill="FFFFFF"/>
        <w:spacing w:after="150" w:line="294" w:lineRule="atLeast"/>
        <w:ind w:left="708"/>
        <w:jc w:val="both"/>
        <w:textAlignment w:val="top"/>
        <w:rPr>
          <w:rFonts w:ascii="Century Gothic" w:eastAsia="Times New Roman" w:hAnsi="Century Gothic" w:cs="Arial"/>
          <w:i/>
          <w:iCs/>
          <w:color w:val="000000" w:themeColor="text1"/>
          <w:sz w:val="20"/>
          <w:szCs w:val="20"/>
          <w:lang w:eastAsia="es-CO"/>
        </w:rPr>
      </w:pPr>
      <w:r w:rsidRPr="005250F7">
        <w:rPr>
          <w:rFonts w:ascii="Century Gothic" w:eastAsia="Times New Roman" w:hAnsi="Century Gothic" w:cs="Arial"/>
          <w:i/>
          <w:iCs/>
          <w:color w:val="000000" w:themeColor="text1"/>
          <w:sz w:val="20"/>
          <w:szCs w:val="20"/>
          <w:lang w:eastAsia="es-CO"/>
        </w:rPr>
        <w:t>los actos que le correspondan para ejecutarlos.</w:t>
      </w:r>
    </w:p>
    <w:p w14:paraId="4818FC31" w14:textId="77777777" w:rsidR="004C2DE8" w:rsidRPr="005250F7" w:rsidRDefault="004C2DE8" w:rsidP="001D1206">
      <w:pPr>
        <w:spacing w:line="240" w:lineRule="auto"/>
        <w:ind w:left="708"/>
        <w:rPr>
          <w:rFonts w:ascii="Century Gothic" w:hAnsi="Century Gothic" w:cs="Arial"/>
          <w:b/>
          <w:bCs/>
          <w:color w:val="000000" w:themeColor="text1"/>
          <w:sz w:val="24"/>
          <w:szCs w:val="24"/>
        </w:rPr>
      </w:pPr>
    </w:p>
    <w:p w14:paraId="1F5D8DA2" w14:textId="4E9E24C8" w:rsidR="007E5EA0" w:rsidRPr="005250F7" w:rsidRDefault="007E5EA0" w:rsidP="007E5EA0">
      <w:pPr>
        <w:spacing w:line="240" w:lineRule="auto"/>
        <w:jc w:val="center"/>
        <w:rPr>
          <w:rFonts w:ascii="Century Gothic" w:hAnsi="Century Gothic" w:cs="Arial"/>
          <w:b/>
          <w:bCs/>
          <w:color w:val="000000" w:themeColor="text1"/>
        </w:rPr>
      </w:pPr>
      <w:r w:rsidRPr="005250F7">
        <w:rPr>
          <w:rFonts w:ascii="Century Gothic" w:hAnsi="Century Gothic" w:cs="Arial"/>
          <w:b/>
          <w:bCs/>
          <w:color w:val="000000" w:themeColor="text1"/>
        </w:rPr>
        <w:t>I</w:t>
      </w:r>
      <w:r w:rsidR="00D84199" w:rsidRPr="005250F7">
        <w:rPr>
          <w:rFonts w:ascii="Century Gothic" w:hAnsi="Century Gothic" w:cs="Arial"/>
          <w:b/>
          <w:bCs/>
          <w:color w:val="000000" w:themeColor="text1"/>
        </w:rPr>
        <w:t>II</w:t>
      </w:r>
      <w:r w:rsidRPr="005250F7">
        <w:rPr>
          <w:rFonts w:ascii="Century Gothic" w:hAnsi="Century Gothic" w:cs="Arial"/>
          <w:b/>
          <w:bCs/>
          <w:color w:val="000000" w:themeColor="text1"/>
        </w:rPr>
        <w:t>.FUNDAMENTOS EN DERECHO</w:t>
      </w:r>
    </w:p>
    <w:p w14:paraId="2B27DF74" w14:textId="37178F12" w:rsidR="007E5EA0" w:rsidRPr="005250F7" w:rsidRDefault="007E5EA0" w:rsidP="007E5EA0">
      <w:pPr>
        <w:spacing w:line="240" w:lineRule="auto"/>
        <w:jc w:val="both"/>
        <w:rPr>
          <w:rFonts w:ascii="Century Gothic" w:hAnsi="Century Gothic" w:cs="Arial"/>
          <w:color w:val="000000" w:themeColor="text1"/>
        </w:rPr>
      </w:pPr>
      <w:r w:rsidRPr="005250F7">
        <w:rPr>
          <w:rFonts w:ascii="Century Gothic" w:hAnsi="Century Gothic" w:cs="Arial"/>
          <w:color w:val="000000" w:themeColor="text1"/>
        </w:rPr>
        <w:t>Esta petición respetuosa la fundamento en base a los siguientes postulados legales, Constitucionales y Jurisprudenciales</w:t>
      </w:r>
    </w:p>
    <w:p w14:paraId="2193DAE1" w14:textId="3E860C78" w:rsidR="007E5EA0" w:rsidRPr="005250F7" w:rsidRDefault="007E5EA0" w:rsidP="007E5EA0">
      <w:pPr>
        <w:spacing w:line="240" w:lineRule="auto"/>
        <w:jc w:val="both"/>
        <w:rPr>
          <w:rFonts w:ascii="Century Gothic" w:hAnsi="Century Gothic" w:cs="Arial"/>
          <w:b/>
          <w:bCs/>
          <w:color w:val="000000" w:themeColor="text1"/>
        </w:rPr>
      </w:pPr>
      <w:r w:rsidRPr="005250F7">
        <w:rPr>
          <w:rFonts w:ascii="Century Gothic" w:hAnsi="Century Gothic" w:cs="Arial"/>
          <w:b/>
          <w:bCs/>
          <w:color w:val="000000" w:themeColor="text1"/>
        </w:rPr>
        <w:lastRenderedPageBreak/>
        <w:t xml:space="preserve">CONSTITUCIONALES </w:t>
      </w:r>
    </w:p>
    <w:p w14:paraId="0D2372E5" w14:textId="77777777" w:rsidR="007E5EA0" w:rsidRPr="005250F7" w:rsidRDefault="007E5EA0" w:rsidP="007E5EA0">
      <w:pPr>
        <w:spacing w:line="240" w:lineRule="auto"/>
        <w:jc w:val="both"/>
        <w:rPr>
          <w:rFonts w:ascii="Century Gothic" w:hAnsi="Century Gothic" w:cs="Arial"/>
          <w:color w:val="000000" w:themeColor="text1"/>
        </w:rPr>
      </w:pPr>
      <w:r w:rsidRPr="005250F7">
        <w:rPr>
          <w:rFonts w:ascii="Century Gothic" w:hAnsi="Century Gothic" w:cs="Arial"/>
          <w:color w:val="000000" w:themeColor="text1"/>
        </w:rPr>
        <w:t>Artículo 23</w:t>
      </w:r>
    </w:p>
    <w:p w14:paraId="7DA3C0E1" w14:textId="379932B5" w:rsidR="007E5EA0" w:rsidRPr="005250F7" w:rsidRDefault="007E5EA0" w:rsidP="007E5EA0">
      <w:pPr>
        <w:spacing w:line="240" w:lineRule="auto"/>
        <w:jc w:val="both"/>
        <w:rPr>
          <w:rFonts w:ascii="Century Gothic" w:hAnsi="Century Gothic" w:cs="Arial"/>
          <w:i/>
          <w:iCs/>
          <w:color w:val="000000" w:themeColor="text1"/>
        </w:rPr>
      </w:pPr>
      <w:r w:rsidRPr="005250F7">
        <w:rPr>
          <w:rFonts w:ascii="Century Gothic" w:hAnsi="Century Gothic" w:cs="Arial"/>
          <w:i/>
          <w:iCs/>
          <w:color w:val="000000" w:themeColor="text1"/>
        </w:rPr>
        <w:t xml:space="preserve">Toda persona tiene derecho a presentar peticiones respetuosas a las autoridades por motivos de interés general o particular y a obtener pronta resolución. El legislador podrá reglamentar su ejercicio ante organizaciones privadas para garantizar los derechos fundamentales. </w:t>
      </w:r>
    </w:p>
    <w:p w14:paraId="33A835AE" w14:textId="77777777" w:rsidR="007E5EA0" w:rsidRPr="005250F7" w:rsidRDefault="007E5EA0" w:rsidP="007E5EA0">
      <w:pPr>
        <w:spacing w:line="240" w:lineRule="auto"/>
        <w:jc w:val="both"/>
        <w:rPr>
          <w:rFonts w:ascii="Century Gothic" w:hAnsi="Century Gothic" w:cs="Arial"/>
          <w:i/>
          <w:iCs/>
          <w:color w:val="000000" w:themeColor="text1"/>
        </w:rPr>
      </w:pPr>
      <w:r w:rsidRPr="005250F7">
        <w:rPr>
          <w:rFonts w:ascii="Century Gothic" w:hAnsi="Century Gothic" w:cs="Arial"/>
          <w:color w:val="000000" w:themeColor="text1"/>
        </w:rPr>
        <w:t xml:space="preserve">Artículo 28 </w:t>
      </w:r>
      <w:r w:rsidRPr="005250F7">
        <w:rPr>
          <w:rFonts w:ascii="Century Gothic" w:hAnsi="Century Gothic" w:cs="Arial"/>
          <w:i/>
          <w:iCs/>
          <w:color w:val="000000" w:themeColor="text1"/>
        </w:rPr>
        <w:t xml:space="preserve">En ningún caso podrá haber detención, prisión ni arresto por deudas, ni penas y medidas de seguridad imprescriptibles </w:t>
      </w:r>
    </w:p>
    <w:p w14:paraId="0668B35C" w14:textId="0B3B1ECD" w:rsidR="007E5EA0" w:rsidRPr="005250F7" w:rsidRDefault="007E5EA0" w:rsidP="007E5EA0">
      <w:pPr>
        <w:spacing w:line="240" w:lineRule="auto"/>
        <w:jc w:val="both"/>
        <w:rPr>
          <w:rFonts w:ascii="Century Gothic" w:hAnsi="Century Gothic" w:cs="Arial"/>
          <w:color w:val="000000" w:themeColor="text1"/>
        </w:rPr>
      </w:pPr>
      <w:r w:rsidRPr="005250F7">
        <w:rPr>
          <w:rFonts w:ascii="Century Gothic" w:hAnsi="Century Gothic" w:cs="Arial"/>
          <w:color w:val="000000" w:themeColor="text1"/>
        </w:rPr>
        <w:t xml:space="preserve">Artículo 29. </w:t>
      </w:r>
      <w:r w:rsidRPr="005250F7">
        <w:rPr>
          <w:rFonts w:ascii="Century Gothic" w:hAnsi="Century Gothic" w:cs="Arial"/>
          <w:i/>
          <w:iCs/>
          <w:color w:val="000000" w:themeColor="text1"/>
        </w:rPr>
        <w:t>El debido proceso se aplicará a toda clase de actuaciones judiciales y administrativas. Nadie podrá ser juzgado sino conforme a leyes preexistentes al acto que se le imputa, ante juez o tribunal competente y con observancia de la plenitud de las formas propias de cada juicio. En materia penal, la ley permisiva o favorable, aun cuando sea posterior, se aplicará de preferencia a la restrictiva o desfavorable. Toda persona se presume inocente mientras no se la haya declarado judicialmente culpable. Quien sea sindicado tiene derecho a la defensa y a la asistencia de un abogado escogido por él, o de oficio, durante la investigación y el juzgamiento; a un debido proceso público sin dilaciones injustificadas; a presentar pruebas y a controvertir las que se alleguen en su contra; a impugnar la sentencia condenatoria, y a no ser juzgado dos veces por el mismo hecho. Es nula, de pleno derecho, la prueba obtenida con violación del debido proceso</w:t>
      </w:r>
      <w:r w:rsidRPr="005250F7">
        <w:rPr>
          <w:rFonts w:ascii="Century Gothic" w:hAnsi="Century Gothic" w:cs="Arial"/>
          <w:color w:val="000000" w:themeColor="text1"/>
        </w:rPr>
        <w:t xml:space="preserve">. </w:t>
      </w:r>
    </w:p>
    <w:p w14:paraId="7619582A" w14:textId="16F3AFCD" w:rsidR="007E5EA0" w:rsidRPr="005250F7" w:rsidRDefault="007E5EA0" w:rsidP="007E5EA0">
      <w:pPr>
        <w:shd w:val="clear" w:color="auto" w:fill="FFFFFF"/>
        <w:spacing w:after="0" w:line="240" w:lineRule="auto"/>
        <w:jc w:val="both"/>
        <w:rPr>
          <w:rFonts w:ascii="Century Gothic" w:eastAsia="Times New Roman" w:hAnsi="Century Gothic" w:cs="Arial"/>
          <w:i/>
          <w:iCs/>
          <w:color w:val="000000" w:themeColor="text1"/>
          <w:sz w:val="24"/>
          <w:szCs w:val="24"/>
          <w:lang w:eastAsia="es-CO"/>
        </w:rPr>
      </w:pPr>
      <w:r w:rsidRPr="005250F7">
        <w:rPr>
          <w:rFonts w:ascii="Century Gothic" w:eastAsia="Times New Roman" w:hAnsi="Century Gothic" w:cs="Arial"/>
          <w:i/>
          <w:iCs/>
          <w:color w:val="000000" w:themeColor="text1"/>
          <w:sz w:val="24"/>
          <w:szCs w:val="24"/>
          <w:lang w:eastAsia="es-CO"/>
        </w:rPr>
        <w:t xml:space="preserve">ARTICULO </w:t>
      </w:r>
      <w:proofErr w:type="gramStart"/>
      <w:r w:rsidRPr="005250F7">
        <w:rPr>
          <w:rFonts w:ascii="Century Gothic" w:eastAsia="Times New Roman" w:hAnsi="Century Gothic" w:cs="Arial"/>
          <w:i/>
          <w:iCs/>
          <w:color w:val="000000" w:themeColor="text1"/>
          <w:sz w:val="24"/>
          <w:szCs w:val="24"/>
          <w:lang w:eastAsia="es-CO"/>
        </w:rPr>
        <w:t>87.</w:t>
      </w:r>
      <w:r w:rsidRPr="005250F7">
        <w:rPr>
          <w:rFonts w:ascii="Century Gothic" w:eastAsia="Times New Roman" w:hAnsi="Century Gothic" w:cs="Arial"/>
          <w:i/>
          <w:iCs/>
          <w:color w:val="000000" w:themeColor="text1"/>
          <w:sz w:val="24"/>
          <w:szCs w:val="24"/>
          <w:shd w:val="clear" w:color="auto" w:fill="FFFFFF"/>
          <w:lang w:eastAsia="es-CO"/>
        </w:rPr>
        <w:t>Toda</w:t>
      </w:r>
      <w:proofErr w:type="gramEnd"/>
      <w:r w:rsidRPr="005250F7">
        <w:rPr>
          <w:rFonts w:ascii="Century Gothic" w:eastAsia="Times New Roman" w:hAnsi="Century Gothic" w:cs="Arial"/>
          <w:i/>
          <w:iCs/>
          <w:color w:val="000000" w:themeColor="text1"/>
          <w:sz w:val="24"/>
          <w:szCs w:val="24"/>
          <w:shd w:val="clear" w:color="auto" w:fill="FFFFFF"/>
          <w:lang w:eastAsia="es-CO"/>
        </w:rPr>
        <w:t xml:space="preserve"> persona podrá acudir ante la autoridad judicial para hacer efectivo el cumplimiento de una ley o un acto administrativo. En caso de prosperar la acción, la sentencia ordenará a la autoridad renuente el cumplimiento del deber omitido.</w:t>
      </w:r>
    </w:p>
    <w:p w14:paraId="007672B7" w14:textId="77777777" w:rsidR="007E5EA0" w:rsidRPr="005250F7" w:rsidRDefault="007E5EA0" w:rsidP="007E5EA0">
      <w:pPr>
        <w:spacing w:line="240" w:lineRule="auto"/>
        <w:jc w:val="both"/>
        <w:rPr>
          <w:rFonts w:ascii="Century Gothic" w:hAnsi="Century Gothic" w:cs="Arial"/>
          <w:b/>
          <w:bCs/>
          <w:color w:val="000000" w:themeColor="text1"/>
        </w:rPr>
      </w:pPr>
    </w:p>
    <w:p w14:paraId="2CB891F8" w14:textId="74E7ECDB" w:rsidR="007E5EA0" w:rsidRPr="005250F7" w:rsidRDefault="007E5EA0" w:rsidP="007E5EA0">
      <w:pPr>
        <w:spacing w:line="240" w:lineRule="auto"/>
        <w:jc w:val="both"/>
        <w:rPr>
          <w:rFonts w:ascii="Century Gothic" w:hAnsi="Century Gothic" w:cs="Arial"/>
          <w:b/>
          <w:bCs/>
          <w:color w:val="000000" w:themeColor="text1"/>
        </w:rPr>
      </w:pPr>
      <w:r w:rsidRPr="005250F7">
        <w:rPr>
          <w:rFonts w:ascii="Century Gothic" w:hAnsi="Century Gothic" w:cs="Arial"/>
          <w:b/>
          <w:bCs/>
          <w:color w:val="000000" w:themeColor="text1"/>
        </w:rPr>
        <w:t xml:space="preserve">LEGALES </w:t>
      </w:r>
    </w:p>
    <w:p w14:paraId="01332EA1" w14:textId="77777777" w:rsidR="00146972" w:rsidRPr="005250F7" w:rsidRDefault="00146972" w:rsidP="00146972">
      <w:pPr>
        <w:spacing w:line="240" w:lineRule="auto"/>
        <w:rPr>
          <w:rFonts w:ascii="Century Gothic" w:hAnsi="Century Gothic" w:cs="Arial"/>
          <w:b/>
          <w:bCs/>
          <w:color w:val="000000" w:themeColor="text1"/>
          <w:sz w:val="24"/>
          <w:szCs w:val="24"/>
        </w:rPr>
      </w:pPr>
      <w:r w:rsidRPr="005250F7">
        <w:rPr>
          <w:rFonts w:ascii="Century Gothic" w:hAnsi="Century Gothic" w:cs="Arial"/>
          <w:b/>
          <w:bCs/>
          <w:color w:val="000000" w:themeColor="text1"/>
          <w:sz w:val="24"/>
          <w:szCs w:val="24"/>
        </w:rPr>
        <w:t>ARTICULO 159 DE LA LEY 769 DE 2002 (CODIGO NACIONAL DE TRANSITO TERRESTRE)</w:t>
      </w:r>
    </w:p>
    <w:p w14:paraId="239090B6" w14:textId="77777777" w:rsidR="00146972" w:rsidRPr="005250F7" w:rsidRDefault="00146972" w:rsidP="00146972">
      <w:pPr>
        <w:ind w:left="708"/>
        <w:jc w:val="both"/>
        <w:rPr>
          <w:rFonts w:ascii="Century Gothic" w:hAnsi="Century Gothic" w:cs="Arial"/>
          <w:i/>
          <w:iCs/>
          <w:color w:val="000000" w:themeColor="text1"/>
          <w:sz w:val="20"/>
          <w:szCs w:val="20"/>
        </w:rPr>
      </w:pPr>
      <w:r w:rsidRPr="005250F7">
        <w:rPr>
          <w:rFonts w:ascii="Century Gothic" w:hAnsi="Century Gothic" w:cs="Arial"/>
          <w:i/>
          <w:iCs/>
          <w:color w:val="000000" w:themeColor="text1"/>
          <w:sz w:val="20"/>
          <w:szCs w:val="20"/>
        </w:rPr>
        <w:t xml:space="preserve">Las sanciones impuestas por infracciones a las normas de tránsito prescribirán en tres (3) años contados a partir de </w:t>
      </w:r>
      <w:proofErr w:type="spellStart"/>
      <w:r w:rsidRPr="005250F7">
        <w:rPr>
          <w:rFonts w:ascii="Century Gothic" w:hAnsi="Century Gothic" w:cs="Arial"/>
          <w:i/>
          <w:iCs/>
          <w:color w:val="000000" w:themeColor="text1"/>
          <w:sz w:val="20"/>
          <w:szCs w:val="20"/>
        </w:rPr>
        <w:t>Ia</w:t>
      </w:r>
      <w:proofErr w:type="spellEnd"/>
      <w:r w:rsidRPr="005250F7">
        <w:rPr>
          <w:rFonts w:ascii="Century Gothic" w:hAnsi="Century Gothic" w:cs="Arial"/>
          <w:i/>
          <w:iCs/>
          <w:color w:val="000000" w:themeColor="text1"/>
          <w:sz w:val="20"/>
          <w:szCs w:val="20"/>
        </w:rPr>
        <w:t xml:space="preserve"> ocurrencia del hecho; </w:t>
      </w:r>
      <w:proofErr w:type="spellStart"/>
      <w:r w:rsidRPr="005250F7">
        <w:rPr>
          <w:rFonts w:ascii="Century Gothic" w:hAnsi="Century Gothic" w:cs="Arial"/>
          <w:i/>
          <w:iCs/>
          <w:color w:val="000000" w:themeColor="text1"/>
          <w:sz w:val="20"/>
          <w:szCs w:val="20"/>
        </w:rPr>
        <w:t>Ia</w:t>
      </w:r>
      <w:proofErr w:type="spellEnd"/>
      <w:r w:rsidRPr="005250F7">
        <w:rPr>
          <w:rFonts w:ascii="Century Gothic" w:hAnsi="Century Gothic" w:cs="Arial"/>
          <w:i/>
          <w:iCs/>
          <w:color w:val="000000" w:themeColor="text1"/>
          <w:sz w:val="20"/>
          <w:szCs w:val="20"/>
        </w:rPr>
        <w:t xml:space="preserve"> prescripción deberá ser declarada de oficio y se interrumpirá con </w:t>
      </w:r>
      <w:proofErr w:type="spellStart"/>
      <w:r w:rsidRPr="005250F7">
        <w:rPr>
          <w:rFonts w:ascii="Century Gothic" w:hAnsi="Century Gothic" w:cs="Arial"/>
          <w:i/>
          <w:iCs/>
          <w:color w:val="000000" w:themeColor="text1"/>
          <w:sz w:val="20"/>
          <w:szCs w:val="20"/>
        </w:rPr>
        <w:t>Ia</w:t>
      </w:r>
      <w:proofErr w:type="spellEnd"/>
      <w:r w:rsidRPr="005250F7">
        <w:rPr>
          <w:rFonts w:ascii="Century Gothic" w:hAnsi="Century Gothic" w:cs="Arial"/>
          <w:i/>
          <w:iCs/>
          <w:color w:val="000000" w:themeColor="text1"/>
          <w:sz w:val="20"/>
          <w:szCs w:val="20"/>
        </w:rPr>
        <w:t xml:space="preserve"> notificación del mandamiento de pago. La autoridad de tránsito no podrá iniciar el cobro coactivo de sanciones respecto de las cuales se encuentren configurados los supuestos necesarios para declarar su prescripción.</w:t>
      </w:r>
    </w:p>
    <w:p w14:paraId="7C0C4EC3" w14:textId="77777777" w:rsidR="00146972" w:rsidRPr="005250F7" w:rsidRDefault="00146972" w:rsidP="00146972">
      <w:pPr>
        <w:jc w:val="both"/>
        <w:rPr>
          <w:rFonts w:ascii="Century Gothic" w:hAnsi="Century Gothic" w:cs="Arial"/>
          <w:b/>
          <w:bCs/>
          <w:color w:val="000000" w:themeColor="text1"/>
          <w:sz w:val="24"/>
          <w:szCs w:val="24"/>
        </w:rPr>
      </w:pPr>
      <w:r w:rsidRPr="005250F7">
        <w:rPr>
          <w:rFonts w:ascii="Century Gothic" w:hAnsi="Century Gothic" w:cs="Arial"/>
          <w:b/>
          <w:bCs/>
          <w:color w:val="000000" w:themeColor="text1"/>
          <w:sz w:val="24"/>
          <w:szCs w:val="24"/>
        </w:rPr>
        <w:t>ARTICULO 818 DEL ESTATUTO TRIBUTARIO</w:t>
      </w:r>
    </w:p>
    <w:p w14:paraId="7F368077" w14:textId="77777777" w:rsidR="00146972" w:rsidRPr="005250F7" w:rsidRDefault="00146972" w:rsidP="00146972">
      <w:pPr>
        <w:shd w:val="clear" w:color="auto" w:fill="FFFFFF"/>
        <w:spacing w:after="150" w:line="294" w:lineRule="atLeast"/>
        <w:ind w:left="708"/>
        <w:jc w:val="both"/>
        <w:textAlignment w:val="top"/>
        <w:rPr>
          <w:rFonts w:ascii="Century Gothic" w:eastAsia="Times New Roman" w:hAnsi="Century Gothic" w:cs="Arial"/>
          <w:i/>
          <w:iCs/>
          <w:color w:val="000000" w:themeColor="text1"/>
          <w:sz w:val="20"/>
          <w:szCs w:val="20"/>
          <w:lang w:eastAsia="es-CO"/>
        </w:rPr>
      </w:pPr>
      <w:r w:rsidRPr="005250F7">
        <w:rPr>
          <w:rFonts w:ascii="Century Gothic" w:eastAsia="Times New Roman" w:hAnsi="Century Gothic" w:cs="Arial"/>
          <w:i/>
          <w:iCs/>
          <w:color w:val="000000" w:themeColor="text1"/>
          <w:sz w:val="20"/>
          <w:szCs w:val="20"/>
          <w:lang w:eastAsia="es-CO"/>
        </w:rPr>
        <w:t>El término de la prescripción de la acción de cobro se interrumpe por la notificación del mandamiento de pago, por el otorgamiento de facilidades para el pago, por la admisión de la solicitud del concordato y por la declaratoria oficial de la liquidación forzosa administrativa. </w:t>
      </w:r>
    </w:p>
    <w:p w14:paraId="68EB53EF" w14:textId="77777777" w:rsidR="00146972" w:rsidRPr="005250F7" w:rsidRDefault="00146972" w:rsidP="00146972">
      <w:pPr>
        <w:shd w:val="clear" w:color="auto" w:fill="FFFFFF"/>
        <w:spacing w:after="150" w:line="294" w:lineRule="atLeast"/>
        <w:ind w:left="708"/>
        <w:jc w:val="both"/>
        <w:textAlignment w:val="top"/>
        <w:rPr>
          <w:rFonts w:ascii="Century Gothic" w:eastAsia="Times New Roman" w:hAnsi="Century Gothic" w:cs="Arial"/>
          <w:i/>
          <w:iCs/>
          <w:color w:val="000000" w:themeColor="text1"/>
          <w:sz w:val="20"/>
          <w:szCs w:val="20"/>
          <w:lang w:eastAsia="es-CO"/>
        </w:rPr>
      </w:pPr>
      <w:r w:rsidRPr="005250F7">
        <w:rPr>
          <w:rFonts w:ascii="Century Gothic" w:eastAsia="Times New Roman" w:hAnsi="Century Gothic" w:cs="Arial"/>
          <w:i/>
          <w:iCs/>
          <w:color w:val="000000" w:themeColor="text1"/>
          <w:sz w:val="20"/>
          <w:szCs w:val="20"/>
          <w:lang w:eastAsia="es-CO"/>
        </w:rPr>
        <w:t>Interrumpida la prescripción en la forma aquí prevista, el término empezará a correr de nuevo desde el día siguiente a la notificación del mandamiento de pago, desde la terminación del concordato o desde la terminación de la liquidación forzosa administrativa. </w:t>
      </w:r>
    </w:p>
    <w:p w14:paraId="41F6D2B8" w14:textId="5F23F321" w:rsidR="007E5EA0" w:rsidRPr="005250F7" w:rsidRDefault="007E5EA0" w:rsidP="007E5EA0">
      <w:pPr>
        <w:spacing w:line="240" w:lineRule="auto"/>
        <w:jc w:val="both"/>
        <w:rPr>
          <w:rFonts w:ascii="Century Gothic" w:hAnsi="Century Gothic" w:cs="Arial"/>
          <w:i/>
          <w:iCs/>
          <w:color w:val="000000" w:themeColor="text1"/>
        </w:rPr>
      </w:pPr>
      <w:r w:rsidRPr="005250F7">
        <w:rPr>
          <w:rFonts w:ascii="Century Gothic" w:hAnsi="Century Gothic" w:cs="Arial"/>
          <w:i/>
          <w:iCs/>
          <w:color w:val="000000" w:themeColor="text1"/>
        </w:rPr>
        <w:t xml:space="preserve">. </w:t>
      </w:r>
    </w:p>
    <w:p w14:paraId="4BCA3F31" w14:textId="28E71E75" w:rsidR="007E5EA0" w:rsidRPr="005250F7" w:rsidRDefault="007E5EA0" w:rsidP="007E5EA0">
      <w:pPr>
        <w:spacing w:line="240" w:lineRule="auto"/>
        <w:jc w:val="both"/>
        <w:rPr>
          <w:rFonts w:ascii="Century Gothic" w:hAnsi="Century Gothic" w:cs="Arial"/>
          <w:color w:val="000000" w:themeColor="text1"/>
        </w:rPr>
      </w:pPr>
    </w:p>
    <w:p w14:paraId="4588384F" w14:textId="46106978" w:rsidR="007E5EA0" w:rsidRPr="005250F7" w:rsidRDefault="007E5EA0" w:rsidP="007E5EA0">
      <w:pPr>
        <w:spacing w:line="240" w:lineRule="auto"/>
        <w:jc w:val="both"/>
        <w:rPr>
          <w:rFonts w:ascii="Century Gothic" w:hAnsi="Century Gothic" w:cs="Arial"/>
          <w:b/>
          <w:bCs/>
          <w:color w:val="000000" w:themeColor="text1"/>
        </w:rPr>
      </w:pPr>
      <w:r w:rsidRPr="005250F7">
        <w:rPr>
          <w:rFonts w:ascii="Century Gothic" w:hAnsi="Century Gothic" w:cs="Arial"/>
          <w:b/>
          <w:bCs/>
          <w:color w:val="000000" w:themeColor="text1"/>
        </w:rPr>
        <w:t>JURISPRUDENCIALES</w:t>
      </w:r>
    </w:p>
    <w:p w14:paraId="15FEFE1D" w14:textId="60C858A3" w:rsidR="004C2DE8" w:rsidRPr="005250F7" w:rsidRDefault="004C2DE8" w:rsidP="004C2DE8">
      <w:pPr>
        <w:spacing w:line="240" w:lineRule="auto"/>
        <w:jc w:val="both"/>
        <w:rPr>
          <w:rFonts w:ascii="Century Gothic" w:hAnsi="Century Gothic" w:cs="Arial"/>
          <w:color w:val="000000" w:themeColor="text1"/>
        </w:rPr>
      </w:pPr>
      <w:r w:rsidRPr="005250F7">
        <w:rPr>
          <w:rFonts w:ascii="Century Gothic" w:hAnsi="Century Gothic" w:cs="Arial"/>
          <w:color w:val="000000" w:themeColor="text1"/>
        </w:rPr>
        <w:t>Sentencia del Consejo de Estado 03248- del 11 de febrero de 2016 Sección Primera, con Consejero Ponente Dr. Roberto Augusto Serrato Valdés</w:t>
      </w:r>
    </w:p>
    <w:p w14:paraId="72676929" w14:textId="77777777" w:rsidR="004C2DE8" w:rsidRPr="005250F7" w:rsidRDefault="004C2DE8" w:rsidP="004C2DE8">
      <w:pPr>
        <w:spacing w:line="240" w:lineRule="auto"/>
        <w:jc w:val="both"/>
        <w:rPr>
          <w:rFonts w:ascii="Century Gothic" w:hAnsi="Century Gothic" w:cs="Arial"/>
          <w:i/>
          <w:iCs/>
          <w:color w:val="000000" w:themeColor="text1"/>
          <w:sz w:val="20"/>
          <w:szCs w:val="20"/>
        </w:rPr>
      </w:pPr>
      <w:r w:rsidRPr="005250F7">
        <w:rPr>
          <w:rFonts w:ascii="Century Gothic" w:hAnsi="Century Gothic" w:cs="Arial"/>
          <w:i/>
          <w:iCs/>
          <w:color w:val="000000" w:themeColor="text1"/>
          <w:sz w:val="20"/>
          <w:szCs w:val="20"/>
        </w:rPr>
        <w:lastRenderedPageBreak/>
        <w:t>“En tal virtud, la aplicación del Estatuto Tributario al procedimiento de cobro coactivo de las multas de tránsito se aplica no por la calidad o características de los dineros públicos a recaudar, toda vez que, como bien lo afirma el actor, éstas no se consideran de carácter tributario; sino por el hecho de que son dineros públicos que deben ser recaudados por autoridades investidas con facultades de cobro coactivo.</w:t>
      </w:r>
    </w:p>
    <w:p w14:paraId="043A46CE" w14:textId="77777777" w:rsidR="004C2DE8" w:rsidRPr="005250F7" w:rsidRDefault="004C2DE8" w:rsidP="004C2DE8">
      <w:pPr>
        <w:spacing w:line="240" w:lineRule="auto"/>
        <w:jc w:val="both"/>
        <w:rPr>
          <w:rFonts w:ascii="Century Gothic" w:hAnsi="Century Gothic" w:cs="Arial"/>
          <w:i/>
          <w:iCs/>
          <w:color w:val="000000" w:themeColor="text1"/>
          <w:sz w:val="20"/>
          <w:szCs w:val="20"/>
        </w:rPr>
      </w:pPr>
      <w:r w:rsidRPr="005250F7">
        <w:rPr>
          <w:rFonts w:ascii="Century Gothic" w:hAnsi="Century Gothic" w:cs="Arial"/>
          <w:i/>
          <w:iCs/>
          <w:color w:val="000000" w:themeColor="text1"/>
          <w:sz w:val="20"/>
          <w:szCs w:val="20"/>
        </w:rPr>
        <w:t>Así, para armonizar las dos disposiciones, deberá considerarse que primará el contenido de la norma especial, pero en lo no contenido en ella deberá acogerse lo establecido en el Estatuto Tributario.»</w:t>
      </w:r>
    </w:p>
    <w:p w14:paraId="4ABAF885" w14:textId="77777777" w:rsidR="004C2DE8" w:rsidRPr="005250F7" w:rsidRDefault="004C2DE8" w:rsidP="004C2DE8">
      <w:pPr>
        <w:spacing w:line="240" w:lineRule="auto"/>
        <w:jc w:val="both"/>
        <w:rPr>
          <w:rFonts w:ascii="Century Gothic" w:hAnsi="Century Gothic" w:cs="Arial"/>
          <w:i/>
          <w:iCs/>
          <w:color w:val="000000" w:themeColor="text1"/>
          <w:sz w:val="20"/>
          <w:szCs w:val="20"/>
        </w:rPr>
      </w:pPr>
      <w:r w:rsidRPr="005250F7">
        <w:rPr>
          <w:rFonts w:ascii="Century Gothic" w:hAnsi="Century Gothic" w:cs="Arial"/>
          <w:i/>
          <w:iCs/>
          <w:color w:val="000000" w:themeColor="text1"/>
          <w:sz w:val="20"/>
          <w:szCs w:val="20"/>
        </w:rPr>
        <w:t>El Estatuto Tributario Regula aspectos como la notificación del mandamiento de pago, las excepciones contra dicho mandamiento, y la fecha o momento en que se inicia a contar de nuevo el término de prescripción, pues la ley 769 no lo consideró estos aspectos.</w:t>
      </w:r>
    </w:p>
    <w:p w14:paraId="01DCDC30" w14:textId="77777777" w:rsidR="004C2DE8" w:rsidRPr="005250F7" w:rsidRDefault="004C2DE8" w:rsidP="004C2DE8">
      <w:pPr>
        <w:spacing w:line="240" w:lineRule="auto"/>
        <w:jc w:val="both"/>
        <w:rPr>
          <w:rFonts w:ascii="Century Gothic" w:hAnsi="Century Gothic" w:cs="Arial"/>
          <w:i/>
          <w:iCs/>
          <w:color w:val="000000" w:themeColor="text1"/>
          <w:sz w:val="20"/>
          <w:szCs w:val="20"/>
        </w:rPr>
      </w:pPr>
      <w:r w:rsidRPr="005250F7">
        <w:rPr>
          <w:rFonts w:ascii="Century Gothic" w:hAnsi="Century Gothic" w:cs="Arial"/>
          <w:i/>
          <w:iCs/>
          <w:color w:val="000000" w:themeColor="text1"/>
          <w:sz w:val="20"/>
          <w:szCs w:val="20"/>
        </w:rPr>
        <w:t>En el caso de la interrupción de la prescripción, el inciso segundo del artículo 818 dice:</w:t>
      </w:r>
    </w:p>
    <w:p w14:paraId="10F7D710" w14:textId="77777777" w:rsidR="004C2DE8" w:rsidRPr="005250F7" w:rsidRDefault="004C2DE8" w:rsidP="004C2DE8">
      <w:pPr>
        <w:spacing w:line="240" w:lineRule="auto"/>
        <w:jc w:val="both"/>
        <w:rPr>
          <w:rFonts w:ascii="Century Gothic" w:hAnsi="Century Gothic" w:cs="Arial"/>
          <w:i/>
          <w:iCs/>
          <w:color w:val="000000" w:themeColor="text1"/>
          <w:sz w:val="20"/>
          <w:szCs w:val="20"/>
        </w:rPr>
      </w:pPr>
      <w:r w:rsidRPr="005250F7">
        <w:rPr>
          <w:rFonts w:ascii="Century Gothic" w:hAnsi="Century Gothic" w:cs="Arial"/>
          <w:i/>
          <w:iCs/>
          <w:color w:val="000000" w:themeColor="text1"/>
          <w:sz w:val="20"/>
          <w:szCs w:val="20"/>
        </w:rPr>
        <w:t>«Interrumpida la prescripción en la forma aquí prevista, el término empezará a correr de nuevo desde el día siguiente a la notificación del mandamiento de pago...» Es decir que los tres años de prescripción inician a contar de nuevo desde el día siguiente a la fecha en que se notifica el mandamiento de pago.”</w:t>
      </w:r>
    </w:p>
    <w:p w14:paraId="7EAAE8AC" w14:textId="17FBB98E" w:rsidR="007E5EA0" w:rsidRPr="005250F7" w:rsidRDefault="007E5EA0" w:rsidP="007E5EA0">
      <w:pPr>
        <w:spacing w:line="240" w:lineRule="auto"/>
        <w:jc w:val="both"/>
        <w:rPr>
          <w:rFonts w:ascii="Century Gothic" w:hAnsi="Century Gothic" w:cs="Arial"/>
          <w:b/>
          <w:bCs/>
          <w:color w:val="000000" w:themeColor="text1"/>
        </w:rPr>
      </w:pPr>
    </w:p>
    <w:p w14:paraId="75C4E983" w14:textId="77777777" w:rsidR="007E5EA0" w:rsidRPr="005250F7" w:rsidRDefault="007E5EA0" w:rsidP="007E5EA0">
      <w:pPr>
        <w:spacing w:line="240" w:lineRule="auto"/>
        <w:jc w:val="both"/>
        <w:rPr>
          <w:rFonts w:ascii="Century Gothic" w:hAnsi="Century Gothic" w:cs="Arial"/>
          <w:b/>
          <w:bCs/>
          <w:color w:val="000000" w:themeColor="text1"/>
        </w:rPr>
      </w:pPr>
      <w:r w:rsidRPr="005250F7">
        <w:rPr>
          <w:rFonts w:ascii="Century Gothic" w:hAnsi="Century Gothic" w:cs="Arial"/>
          <w:b/>
          <w:bCs/>
          <w:color w:val="000000" w:themeColor="text1"/>
        </w:rPr>
        <w:t xml:space="preserve">CONCEPTO UNIFICADO DE PRESCRIPCION EN MATERIA DE TRANSITO DEL MINISTERIO DE TRANSPORTE RADICAD MT-20191340341551 17 DE JULIO DE 2019 </w:t>
      </w:r>
    </w:p>
    <w:p w14:paraId="7D2CA43F" w14:textId="17CA0216" w:rsidR="007E5EA0" w:rsidRPr="005250F7" w:rsidRDefault="007E5EA0" w:rsidP="007E5EA0">
      <w:pPr>
        <w:spacing w:line="240" w:lineRule="auto"/>
        <w:jc w:val="both"/>
        <w:rPr>
          <w:rFonts w:ascii="Century Gothic" w:hAnsi="Century Gothic" w:cs="Arial"/>
          <w:i/>
          <w:iCs/>
          <w:color w:val="000000" w:themeColor="text1"/>
        </w:rPr>
      </w:pPr>
      <w:r w:rsidRPr="005250F7">
        <w:rPr>
          <w:rFonts w:ascii="Century Gothic" w:hAnsi="Century Gothic" w:cs="Arial"/>
          <w:i/>
          <w:iCs/>
          <w:noProof/>
          <w:color w:val="000000" w:themeColor="text1"/>
        </w:rPr>
        <mc:AlternateContent>
          <mc:Choice Requires="wpi">
            <w:drawing>
              <wp:anchor distT="0" distB="0" distL="114300" distR="114300" simplePos="0" relativeHeight="251655168" behindDoc="0" locked="0" layoutInCell="1" allowOverlap="1" wp14:anchorId="3BBED5CB" wp14:editId="18270326">
                <wp:simplePos x="0" y="0"/>
                <wp:positionH relativeFrom="column">
                  <wp:posOffset>-1722345</wp:posOffset>
                </wp:positionH>
                <wp:positionV relativeFrom="paragraph">
                  <wp:posOffset>-210910</wp:posOffset>
                </wp:positionV>
                <wp:extent cx="182880" cy="1167120"/>
                <wp:effectExtent l="57150" t="57150" r="64770" b="71755"/>
                <wp:wrapNone/>
                <wp:docPr id="12" name="Entrada de lápiz 12"/>
                <wp:cNvGraphicFramePr/>
                <a:graphic xmlns:a="http://schemas.openxmlformats.org/drawingml/2006/main">
                  <a:graphicData uri="http://schemas.microsoft.com/office/word/2010/wordprocessingInk">
                    <w14:contentPart bwMode="auto" r:id="rId8">
                      <w14:nvContentPartPr>
                        <w14:cNvContentPartPr/>
                      </w14:nvContentPartPr>
                      <w14:xfrm>
                        <a:off x="0" y="0"/>
                        <a:ext cx="182880" cy="1167120"/>
                      </w14:xfrm>
                    </w14:contentPart>
                  </a:graphicData>
                </a:graphic>
              </wp:anchor>
            </w:drawing>
          </mc:Choice>
          <mc:Fallback>
            <w:pict>
              <v:shapetype w14:anchorId="224F3E7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2" o:spid="_x0000_s1026" type="#_x0000_t75" style="position:absolute;margin-left:-137pt;margin-top:-18pt;width:17.2pt;height:94.75pt;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">
                <v:imagedata r:id="rId9" o:title=""/>
              </v:shape>
            </w:pict>
          </mc:Fallback>
        </mc:AlternateContent>
      </w:r>
      <w:r w:rsidRPr="005250F7">
        <w:rPr>
          <w:rFonts w:ascii="Century Gothic" w:hAnsi="Century Gothic" w:cs="Arial"/>
          <w:i/>
          <w:iCs/>
          <w:color w:val="000000" w:themeColor="text1"/>
        </w:rPr>
        <w:t xml:space="preserve">2. ¿En cuánto tiempo prescriben las sanciones impuestas por infracciones a Las normas de tránsito? Las sanciones impuestas por infracciones a las normas de tránsito prescribirán en el término de tres (3) años contados a partir de la ocurrencia del hecho. </w:t>
      </w:r>
    </w:p>
    <w:p w14:paraId="61012AF5" w14:textId="77777777" w:rsidR="007E5EA0" w:rsidRPr="005250F7" w:rsidRDefault="007E5EA0" w:rsidP="007E5EA0">
      <w:pPr>
        <w:spacing w:line="240" w:lineRule="auto"/>
        <w:jc w:val="both"/>
        <w:rPr>
          <w:rFonts w:ascii="Century Gothic" w:hAnsi="Century Gothic" w:cs="Arial"/>
          <w:i/>
          <w:iCs/>
          <w:color w:val="000000" w:themeColor="text1"/>
        </w:rPr>
      </w:pPr>
      <w:r w:rsidRPr="005250F7">
        <w:rPr>
          <w:rFonts w:ascii="Century Gothic" w:hAnsi="Century Gothic" w:cs="Arial"/>
          <w:i/>
          <w:iCs/>
          <w:color w:val="000000" w:themeColor="text1"/>
        </w:rPr>
        <w:t xml:space="preserve">3. ¿A partir de qué momento se empieza a contar el término de prescripción de las sanciones impuestas por infracciones a las normas de tránsito? El término de prescripción empieza a contarse a partir de la ocurrencia del hecho. </w:t>
      </w:r>
    </w:p>
    <w:p w14:paraId="3873E0DA" w14:textId="77777777" w:rsidR="007E5EA0" w:rsidRPr="005250F7" w:rsidRDefault="007E5EA0" w:rsidP="004C2DE8">
      <w:pPr>
        <w:spacing w:line="240" w:lineRule="auto"/>
        <w:jc w:val="both"/>
        <w:rPr>
          <w:rFonts w:ascii="Century Gothic" w:hAnsi="Century Gothic" w:cs="Arial"/>
          <w:i/>
          <w:iCs/>
          <w:color w:val="000000" w:themeColor="text1"/>
          <w:sz w:val="24"/>
          <w:szCs w:val="24"/>
        </w:rPr>
      </w:pPr>
      <w:r w:rsidRPr="005250F7">
        <w:rPr>
          <w:rFonts w:ascii="Century Gothic" w:hAnsi="Century Gothic" w:cs="Arial"/>
          <w:i/>
          <w:iCs/>
          <w:color w:val="000000" w:themeColor="text1"/>
        </w:rPr>
        <w:t xml:space="preserve">4. ¿A partir de qué momento la autoridad de tránsito declara la responsabilidad del inculpado por la comisión de una infracción a las normas de tránsito? Teniendo en cuenta lo establecido en el artículo 136 de la Ley 769 de 2002, Si el contraventor no compareciere sin justa causa comprobada dentro de los cinco (5) días hábiles siguientes a la notificación del comparendo, la autoridad de tránsito, después de treinta (30) días calendario de ocurrida la presunta infracción, seguirá el proceso, entendiéndose que queda vinculado al mismo, fallándose en audiencia pública y notificándose en estrados. En la misma audiencia, si fuere posible, se practicarán Las pruebas y se sancionará o absolverá al inculpado. Posteriormente y en el evento de no efectuar el pago de la sanción impuesta, se dará inicio al proceso de cobro coactivo en contra </w:t>
      </w:r>
      <w:r w:rsidRPr="005250F7">
        <w:rPr>
          <w:rFonts w:ascii="Century Gothic" w:hAnsi="Century Gothic" w:cs="Arial"/>
          <w:i/>
          <w:iCs/>
          <w:color w:val="000000" w:themeColor="text1"/>
          <w:sz w:val="24"/>
          <w:szCs w:val="24"/>
        </w:rPr>
        <w:t>del contraventor.</w:t>
      </w:r>
    </w:p>
    <w:p w14:paraId="383DE3A5" w14:textId="77777777" w:rsidR="007E5EA0" w:rsidRPr="005250F7" w:rsidRDefault="007E5EA0" w:rsidP="007E5EA0">
      <w:pPr>
        <w:spacing w:line="240" w:lineRule="auto"/>
        <w:jc w:val="both"/>
        <w:rPr>
          <w:rFonts w:ascii="Century Gothic" w:hAnsi="Century Gothic" w:cs="Arial"/>
          <w:i/>
          <w:iCs/>
          <w:color w:val="000000" w:themeColor="text1"/>
        </w:rPr>
      </w:pPr>
      <w:r w:rsidRPr="005250F7">
        <w:rPr>
          <w:rFonts w:ascii="Century Gothic" w:hAnsi="Century Gothic" w:cs="Arial"/>
          <w:i/>
          <w:iCs/>
          <w:color w:val="000000" w:themeColor="text1"/>
        </w:rPr>
        <w:t xml:space="preserve"> 5. ¿Cuál es la norma que establece el término de prescripción de Las sanciones en materia de tránsito? La norma especial que reglamenta la prescripción de las sanciones en materia de tránsito, es el artículo 159 de la Ley 769 de 2002- Código Nacional de Tránsito, modificado por el artículo 206 del Decreto 019 de 2012.</w:t>
      </w:r>
    </w:p>
    <w:p w14:paraId="41A08E87" w14:textId="20F5BA99" w:rsidR="007E5EA0" w:rsidRPr="005250F7" w:rsidRDefault="007E5EA0" w:rsidP="007E5EA0">
      <w:pPr>
        <w:spacing w:line="240" w:lineRule="auto"/>
        <w:jc w:val="both"/>
        <w:rPr>
          <w:rFonts w:ascii="Century Gothic" w:hAnsi="Century Gothic" w:cs="Arial"/>
          <w:i/>
          <w:iCs/>
          <w:color w:val="000000" w:themeColor="text1"/>
        </w:rPr>
      </w:pPr>
      <w:r w:rsidRPr="005250F7">
        <w:rPr>
          <w:rFonts w:ascii="Century Gothic" w:hAnsi="Century Gothic" w:cs="Arial"/>
          <w:i/>
          <w:iCs/>
          <w:color w:val="000000" w:themeColor="text1"/>
        </w:rPr>
        <w:t xml:space="preserve"> 8. ¿Qué sucede en el evento en que se configure el término de prescripción de la acción de cobro de la sanción por la comisión de una infracción a las normas de tránsito? De conformidad con lo establecido en el artículo 159 de la Ley 769 de 2002 modificado por el artículo 206 del Decreto 19 de 2002, la autoridad de tránsito no podrá iniciar el cobro coactivo de sanciones respecto de las cuales se encuentren configurados los supuestos necesarios para declarar su prescripción. </w:t>
      </w:r>
    </w:p>
    <w:p w14:paraId="0E0432FC" w14:textId="5224B840" w:rsidR="004C2DE8" w:rsidRPr="005250F7" w:rsidRDefault="004C2DE8" w:rsidP="007E5EA0">
      <w:pPr>
        <w:spacing w:line="240" w:lineRule="auto"/>
        <w:jc w:val="both"/>
        <w:rPr>
          <w:rFonts w:ascii="Century Gothic" w:hAnsi="Century Gothic" w:cs="Arial"/>
          <w:color w:val="000000" w:themeColor="text1"/>
        </w:rPr>
      </w:pPr>
    </w:p>
    <w:p w14:paraId="58B6BC27" w14:textId="77777777" w:rsidR="001D1206" w:rsidRPr="005250F7" w:rsidRDefault="001D1206" w:rsidP="004C2DE8">
      <w:pPr>
        <w:spacing w:line="240" w:lineRule="auto"/>
        <w:jc w:val="center"/>
        <w:rPr>
          <w:rFonts w:ascii="Century Gothic" w:hAnsi="Century Gothic" w:cs="Arial"/>
          <w:b/>
          <w:bCs/>
          <w:color w:val="000000" w:themeColor="text1"/>
          <w:sz w:val="24"/>
          <w:szCs w:val="24"/>
        </w:rPr>
      </w:pPr>
    </w:p>
    <w:p w14:paraId="65BD4CC2" w14:textId="2B222A1F" w:rsidR="004C2DE8" w:rsidRPr="005250F7" w:rsidRDefault="00D84199" w:rsidP="004C2DE8">
      <w:pPr>
        <w:spacing w:line="240" w:lineRule="auto"/>
        <w:jc w:val="center"/>
        <w:rPr>
          <w:rFonts w:ascii="Century Gothic" w:hAnsi="Century Gothic" w:cs="Arial"/>
          <w:color w:val="000000" w:themeColor="text1"/>
          <w:sz w:val="24"/>
          <w:szCs w:val="24"/>
        </w:rPr>
      </w:pPr>
      <w:r w:rsidRPr="005250F7">
        <w:rPr>
          <w:rFonts w:ascii="Century Gothic" w:hAnsi="Century Gothic" w:cs="Arial"/>
          <w:b/>
          <w:bCs/>
          <w:color w:val="000000" w:themeColor="text1"/>
          <w:sz w:val="24"/>
          <w:szCs w:val="24"/>
        </w:rPr>
        <w:t>I</w:t>
      </w:r>
      <w:r w:rsidR="004C2DE8" w:rsidRPr="005250F7">
        <w:rPr>
          <w:rFonts w:ascii="Century Gothic" w:hAnsi="Century Gothic" w:cs="Arial"/>
          <w:b/>
          <w:bCs/>
          <w:color w:val="000000" w:themeColor="text1"/>
          <w:sz w:val="24"/>
          <w:szCs w:val="24"/>
        </w:rPr>
        <w:t>V.SOLICITUD CONCRETA</w:t>
      </w:r>
      <w:r w:rsidR="004C2DE8" w:rsidRPr="005250F7">
        <w:rPr>
          <w:rFonts w:ascii="Century Gothic" w:hAnsi="Century Gothic" w:cs="Arial"/>
          <w:color w:val="000000" w:themeColor="text1"/>
          <w:sz w:val="24"/>
          <w:szCs w:val="24"/>
        </w:rPr>
        <w:t>.</w:t>
      </w:r>
    </w:p>
    <w:p w14:paraId="5AD6D7E8" w14:textId="77777777" w:rsidR="005250F7" w:rsidRDefault="004C2DE8" w:rsidP="005250F7">
      <w:pPr>
        <w:spacing w:after="0"/>
        <w:jc w:val="both"/>
        <w:rPr>
          <w:rFonts w:ascii="Candara" w:hAnsi="Candara"/>
          <w:b/>
          <w:bCs/>
          <w:color w:val="000000" w:themeColor="text1"/>
          <w:sz w:val="24"/>
          <w:szCs w:val="24"/>
          <w:lang w:val="es-MX"/>
        </w:rPr>
      </w:pPr>
      <w:r w:rsidRPr="005250F7">
        <w:rPr>
          <w:rFonts w:ascii="Century Gothic" w:hAnsi="Century Gothic" w:cs="Arial"/>
          <w:color w:val="000000" w:themeColor="text1"/>
          <w:sz w:val="24"/>
          <w:szCs w:val="24"/>
        </w:rPr>
        <w:t xml:space="preserve">1.Solicito de manera respetuosa se de inmediato </w:t>
      </w:r>
      <w:r w:rsidR="00B85B3B" w:rsidRPr="005250F7">
        <w:rPr>
          <w:rFonts w:ascii="Century Gothic" w:hAnsi="Century Gothic" w:cs="Arial"/>
          <w:color w:val="000000" w:themeColor="text1"/>
          <w:sz w:val="24"/>
          <w:szCs w:val="24"/>
        </w:rPr>
        <w:t>cumplimiento y</w:t>
      </w:r>
      <w:r w:rsidRPr="005250F7">
        <w:rPr>
          <w:rFonts w:ascii="Century Gothic" w:hAnsi="Century Gothic" w:cs="Arial"/>
          <w:color w:val="000000" w:themeColor="text1"/>
          <w:sz w:val="24"/>
          <w:szCs w:val="24"/>
        </w:rPr>
        <w:t xml:space="preserve"> aplicación de lo dispuesto en el </w:t>
      </w:r>
      <w:r w:rsidR="00B85B3B" w:rsidRPr="005250F7">
        <w:rPr>
          <w:rFonts w:ascii="Century Gothic" w:hAnsi="Century Gothic" w:cs="Arial"/>
          <w:color w:val="000000" w:themeColor="text1"/>
          <w:sz w:val="24"/>
          <w:szCs w:val="24"/>
        </w:rPr>
        <w:t>artículo</w:t>
      </w:r>
      <w:r w:rsidRPr="005250F7">
        <w:rPr>
          <w:rFonts w:ascii="Century Gothic" w:hAnsi="Century Gothic" w:cs="Arial"/>
          <w:color w:val="000000" w:themeColor="text1"/>
          <w:sz w:val="24"/>
          <w:szCs w:val="24"/>
        </w:rPr>
        <w:t xml:space="preserve"> 159 de la ley 769 de 2002</w:t>
      </w:r>
      <w:r w:rsidR="001D1206" w:rsidRPr="005250F7">
        <w:rPr>
          <w:rFonts w:ascii="Century Gothic" w:hAnsi="Century Gothic" w:cs="Arial"/>
          <w:color w:val="000000" w:themeColor="text1"/>
          <w:sz w:val="24"/>
          <w:szCs w:val="24"/>
        </w:rPr>
        <w:t xml:space="preserve">,818 del Estatuto </w:t>
      </w:r>
      <w:r w:rsidR="001D1206" w:rsidRPr="005250F7">
        <w:rPr>
          <w:rFonts w:ascii="Century Gothic" w:hAnsi="Century Gothic" w:cs="Arial"/>
          <w:color w:val="000000" w:themeColor="text1"/>
          <w:sz w:val="24"/>
          <w:szCs w:val="24"/>
        </w:rPr>
        <w:lastRenderedPageBreak/>
        <w:t xml:space="preserve">tributario y 93-1 del </w:t>
      </w:r>
      <w:proofErr w:type="gramStart"/>
      <w:r w:rsidR="001D1206" w:rsidRPr="005250F7">
        <w:rPr>
          <w:rFonts w:ascii="Century Gothic" w:hAnsi="Century Gothic" w:cs="Arial"/>
          <w:color w:val="000000" w:themeColor="text1"/>
          <w:sz w:val="24"/>
          <w:szCs w:val="24"/>
        </w:rPr>
        <w:t>CPACA ,</w:t>
      </w:r>
      <w:proofErr w:type="gramEnd"/>
      <w:r w:rsidR="001D1206" w:rsidRPr="005250F7">
        <w:rPr>
          <w:rFonts w:ascii="Century Gothic" w:hAnsi="Century Gothic" w:cs="Arial"/>
          <w:color w:val="000000" w:themeColor="text1"/>
          <w:sz w:val="24"/>
          <w:szCs w:val="24"/>
        </w:rPr>
        <w:t xml:space="preserve"> por el </w:t>
      </w:r>
      <w:r w:rsidRPr="005250F7">
        <w:rPr>
          <w:rFonts w:ascii="Century Gothic" w:hAnsi="Century Gothic" w:cs="Arial"/>
          <w:color w:val="000000" w:themeColor="text1"/>
          <w:sz w:val="24"/>
          <w:szCs w:val="24"/>
        </w:rPr>
        <w:t xml:space="preserve"> no cobro dentro de los términos legales de las sanciones derivadas de </w:t>
      </w:r>
      <w:r w:rsidR="00146972" w:rsidRPr="005250F7">
        <w:rPr>
          <w:rFonts w:ascii="Century Gothic" w:hAnsi="Century Gothic" w:cs="Arial"/>
          <w:color w:val="000000" w:themeColor="text1"/>
        </w:rPr>
        <w:t>la</w:t>
      </w:r>
      <w:r w:rsidR="001D1206" w:rsidRPr="005250F7">
        <w:rPr>
          <w:rFonts w:ascii="Century Gothic" w:hAnsi="Century Gothic" w:cs="Arial"/>
          <w:color w:val="000000" w:themeColor="text1"/>
        </w:rPr>
        <w:t>s ordenes de comparendo</w:t>
      </w:r>
      <w:r w:rsidR="00146972" w:rsidRPr="005250F7">
        <w:rPr>
          <w:rFonts w:ascii="Century Gothic" w:hAnsi="Century Gothic" w:cs="Arial"/>
          <w:color w:val="000000" w:themeColor="text1"/>
        </w:rPr>
        <w:t xml:space="preserve"> </w:t>
      </w:r>
      <w:r w:rsidR="005250F7">
        <w:rPr>
          <w:rFonts w:ascii="Candara" w:hAnsi="Candara"/>
          <w:b/>
          <w:bCs/>
          <w:color w:val="000000" w:themeColor="text1"/>
          <w:sz w:val="24"/>
          <w:szCs w:val="24"/>
          <w:lang w:val="es-MX"/>
        </w:rPr>
        <w:t>XXXXXXXXXXXX</w:t>
      </w:r>
    </w:p>
    <w:p w14:paraId="1CB738CE" w14:textId="03EA34AF" w:rsidR="001D1206" w:rsidRPr="005250F7" w:rsidRDefault="001D1206" w:rsidP="004C2DE8">
      <w:pPr>
        <w:spacing w:line="240" w:lineRule="auto"/>
        <w:jc w:val="both"/>
        <w:rPr>
          <w:rFonts w:ascii="Century Gothic" w:hAnsi="Century Gothic" w:cs="Arial"/>
          <w:color w:val="000000" w:themeColor="text1"/>
        </w:rPr>
      </w:pPr>
    </w:p>
    <w:p w14:paraId="6253ABE2" w14:textId="77777777" w:rsidR="005250F7" w:rsidRDefault="004C2DE8" w:rsidP="005250F7">
      <w:pPr>
        <w:spacing w:after="0"/>
        <w:jc w:val="both"/>
        <w:rPr>
          <w:rFonts w:ascii="Candara" w:hAnsi="Candara"/>
          <w:b/>
          <w:bCs/>
          <w:color w:val="000000" w:themeColor="text1"/>
          <w:sz w:val="24"/>
          <w:szCs w:val="24"/>
          <w:lang w:val="es-MX"/>
        </w:rPr>
      </w:pPr>
      <w:r w:rsidRPr="005250F7">
        <w:rPr>
          <w:rFonts w:ascii="Century Gothic" w:hAnsi="Century Gothic" w:cs="Arial"/>
          <w:color w:val="000000" w:themeColor="text1"/>
        </w:rPr>
        <w:t>2.En consecuencia de lo anterior se ordene la prescripción</w:t>
      </w:r>
      <w:r w:rsidR="006A5FB9" w:rsidRPr="005250F7">
        <w:rPr>
          <w:rFonts w:ascii="Century Gothic" w:hAnsi="Century Gothic" w:cs="Arial"/>
          <w:color w:val="000000" w:themeColor="text1"/>
        </w:rPr>
        <w:t xml:space="preserve"> mediante resolución motivada</w:t>
      </w:r>
      <w:r w:rsidRPr="005250F7">
        <w:rPr>
          <w:rFonts w:ascii="Century Gothic" w:hAnsi="Century Gothic" w:cs="Arial"/>
          <w:color w:val="000000" w:themeColor="text1"/>
        </w:rPr>
        <w:t xml:space="preserve"> de la acción de cobro </w:t>
      </w:r>
      <w:r w:rsidR="001D1206" w:rsidRPr="005250F7">
        <w:rPr>
          <w:rFonts w:ascii="Century Gothic" w:hAnsi="Century Gothic" w:cs="Arial"/>
          <w:color w:val="000000" w:themeColor="text1"/>
          <w:sz w:val="24"/>
          <w:szCs w:val="24"/>
        </w:rPr>
        <w:t xml:space="preserve">de </w:t>
      </w:r>
      <w:r w:rsidR="001D1206" w:rsidRPr="005250F7">
        <w:rPr>
          <w:rFonts w:ascii="Century Gothic" w:hAnsi="Century Gothic" w:cs="Arial"/>
          <w:color w:val="000000" w:themeColor="text1"/>
        </w:rPr>
        <w:t xml:space="preserve">las ordenes de comparendo </w:t>
      </w:r>
      <w:r w:rsidR="005250F7">
        <w:rPr>
          <w:rFonts w:ascii="Candara" w:hAnsi="Candara"/>
          <w:b/>
          <w:bCs/>
          <w:color w:val="000000" w:themeColor="text1"/>
          <w:sz w:val="24"/>
          <w:szCs w:val="24"/>
          <w:lang w:val="es-MX"/>
        </w:rPr>
        <w:t>XXXXXXXXXXXX</w:t>
      </w:r>
    </w:p>
    <w:p w14:paraId="35BCB304" w14:textId="3EF5EAA6" w:rsidR="001D1206" w:rsidRPr="005250F7" w:rsidRDefault="001D1206" w:rsidP="004C2DE8">
      <w:pPr>
        <w:spacing w:line="240" w:lineRule="auto"/>
        <w:jc w:val="both"/>
        <w:rPr>
          <w:rFonts w:ascii="Century Gothic" w:hAnsi="Century Gothic" w:cs="Arial"/>
          <w:color w:val="000000" w:themeColor="text1"/>
        </w:rPr>
      </w:pPr>
    </w:p>
    <w:p w14:paraId="61F3201F" w14:textId="77777777" w:rsidR="005250F7" w:rsidRDefault="004C2DE8" w:rsidP="005250F7">
      <w:pPr>
        <w:spacing w:after="0"/>
        <w:jc w:val="both"/>
        <w:rPr>
          <w:rFonts w:ascii="Candara" w:hAnsi="Candara"/>
          <w:b/>
          <w:bCs/>
          <w:color w:val="000000" w:themeColor="text1"/>
          <w:sz w:val="24"/>
          <w:szCs w:val="24"/>
          <w:lang w:val="es-MX"/>
        </w:rPr>
      </w:pPr>
      <w:r w:rsidRPr="005250F7">
        <w:rPr>
          <w:rFonts w:ascii="Century Gothic" w:hAnsi="Century Gothic" w:cs="Arial"/>
          <w:color w:val="000000" w:themeColor="text1"/>
        </w:rPr>
        <w:t xml:space="preserve">3.Se proceda a eliminar de mi cuenta del </w:t>
      </w:r>
      <w:r w:rsidR="00B85B3B" w:rsidRPr="005250F7">
        <w:rPr>
          <w:rFonts w:ascii="Century Gothic" w:hAnsi="Century Gothic" w:cs="Arial"/>
          <w:color w:val="000000" w:themeColor="text1"/>
        </w:rPr>
        <w:t xml:space="preserve">simit, </w:t>
      </w:r>
      <w:r w:rsidR="001D1206" w:rsidRPr="005250F7">
        <w:rPr>
          <w:rFonts w:ascii="Century Gothic" w:hAnsi="Century Gothic" w:cs="Arial"/>
          <w:color w:val="000000" w:themeColor="text1"/>
        </w:rPr>
        <w:t xml:space="preserve">las ordenes de comparendo </w:t>
      </w:r>
      <w:r w:rsidR="005250F7">
        <w:rPr>
          <w:rFonts w:ascii="Candara" w:hAnsi="Candara"/>
          <w:b/>
          <w:bCs/>
          <w:color w:val="000000" w:themeColor="text1"/>
          <w:sz w:val="24"/>
          <w:szCs w:val="24"/>
          <w:lang w:val="es-MX"/>
        </w:rPr>
        <w:t>XXXXXXXXXXXX</w:t>
      </w:r>
    </w:p>
    <w:p w14:paraId="36BD124B" w14:textId="38A70D3B" w:rsidR="00D32C82" w:rsidRPr="005250F7" w:rsidRDefault="00D32C82" w:rsidP="00D84199">
      <w:pPr>
        <w:spacing w:line="240" w:lineRule="auto"/>
        <w:jc w:val="both"/>
        <w:rPr>
          <w:rFonts w:ascii="Century Gothic" w:hAnsi="Century Gothic" w:cs="Arial"/>
          <w:color w:val="000000" w:themeColor="text1"/>
        </w:rPr>
      </w:pPr>
    </w:p>
    <w:p w14:paraId="51E15047" w14:textId="23BD784E" w:rsidR="00D84199" w:rsidRPr="005250F7" w:rsidRDefault="00D84199" w:rsidP="00D84199">
      <w:pPr>
        <w:spacing w:line="240" w:lineRule="auto"/>
        <w:jc w:val="both"/>
        <w:rPr>
          <w:rFonts w:ascii="Century Gothic" w:hAnsi="Century Gothic" w:cs="Arial"/>
          <w:color w:val="000000" w:themeColor="text1"/>
        </w:rPr>
      </w:pPr>
      <w:r w:rsidRPr="005250F7">
        <w:rPr>
          <w:rFonts w:ascii="Century Gothic" w:hAnsi="Century Gothic" w:cs="Arial"/>
          <w:color w:val="000000" w:themeColor="text1"/>
        </w:rPr>
        <w:t>4. Si la respuesta no es afirmativa o positiva, solicito se me explique en una misiva no evasiva, clara y congruente a la que tengo derecho como ciudadano en ejercicio ¿Por qué desde que se gener</w:t>
      </w:r>
      <w:r w:rsidR="001D1206" w:rsidRPr="005250F7">
        <w:rPr>
          <w:rFonts w:ascii="Century Gothic" w:hAnsi="Century Gothic" w:cs="Arial"/>
          <w:color w:val="000000" w:themeColor="text1"/>
        </w:rPr>
        <w:t>aron</w:t>
      </w:r>
      <w:r w:rsidRPr="005250F7">
        <w:rPr>
          <w:rFonts w:ascii="Century Gothic" w:hAnsi="Century Gothic" w:cs="Arial"/>
          <w:color w:val="000000" w:themeColor="text1"/>
        </w:rPr>
        <w:t xml:space="preserve"> la</w:t>
      </w:r>
      <w:r w:rsidR="001D1206" w:rsidRPr="005250F7">
        <w:rPr>
          <w:rFonts w:ascii="Century Gothic" w:hAnsi="Century Gothic" w:cs="Arial"/>
          <w:color w:val="000000" w:themeColor="text1"/>
        </w:rPr>
        <w:t>s</w:t>
      </w:r>
      <w:r w:rsidRPr="005250F7">
        <w:rPr>
          <w:rFonts w:ascii="Century Gothic" w:hAnsi="Century Gothic" w:cs="Arial"/>
          <w:color w:val="000000" w:themeColor="text1"/>
        </w:rPr>
        <w:t xml:space="preserve"> orden</w:t>
      </w:r>
      <w:r w:rsidR="001D1206" w:rsidRPr="005250F7">
        <w:rPr>
          <w:rFonts w:ascii="Century Gothic" w:hAnsi="Century Gothic" w:cs="Arial"/>
          <w:color w:val="000000" w:themeColor="text1"/>
        </w:rPr>
        <w:t>es</w:t>
      </w:r>
      <w:r w:rsidRPr="005250F7">
        <w:rPr>
          <w:rFonts w:ascii="Century Gothic" w:hAnsi="Century Gothic" w:cs="Arial"/>
          <w:color w:val="000000" w:themeColor="text1"/>
        </w:rPr>
        <w:t xml:space="preserve"> de comparendo  respectivamente y desde la supuesta notificación del mandamiento de pago , no se ha efectuado el cobro cierto de la obligación referida mediante la imposición de medidas cautelares (dentro de los tres años que da la norma especial de tránsito una vez generado y notificado el mandamiento de pago) como el embargo de cuentas de ahorro-corriente, embargo de bienes muebles e inmuebles y se sigue con la necedad de negar un derecho configurado e imponer medidas cautelares que en la actualidad no pueden practicarse por estar configurado el término prescriptivo ?</w:t>
      </w:r>
    </w:p>
    <w:p w14:paraId="02E94F02" w14:textId="42E4C9C6" w:rsidR="001016FF" w:rsidRPr="005250F7" w:rsidRDefault="00D84199" w:rsidP="005250F7">
      <w:pPr>
        <w:spacing w:after="0"/>
        <w:jc w:val="both"/>
        <w:rPr>
          <w:rFonts w:ascii="Candara" w:hAnsi="Candara"/>
          <w:b/>
          <w:bCs/>
          <w:color w:val="000000" w:themeColor="text1"/>
          <w:sz w:val="24"/>
          <w:szCs w:val="24"/>
          <w:lang w:val="es-MX"/>
        </w:rPr>
      </w:pPr>
      <w:r w:rsidRPr="005250F7">
        <w:rPr>
          <w:rFonts w:ascii="Century Gothic" w:hAnsi="Century Gothic" w:cs="Arial"/>
          <w:color w:val="000000" w:themeColor="text1"/>
        </w:rPr>
        <w:t>5</w:t>
      </w:r>
      <w:r w:rsidR="001016FF" w:rsidRPr="005250F7">
        <w:rPr>
          <w:rFonts w:ascii="Century Gothic" w:hAnsi="Century Gothic" w:cs="Arial"/>
          <w:color w:val="000000" w:themeColor="text1"/>
        </w:rPr>
        <w:t xml:space="preserve">. En caso de ser negadas las anteriores, solicito copia digital del expediente persuasivo y coactivo </w:t>
      </w:r>
      <w:r w:rsidR="00875894" w:rsidRPr="005250F7">
        <w:rPr>
          <w:rFonts w:ascii="Century Gothic" w:hAnsi="Century Gothic" w:cs="Arial"/>
          <w:color w:val="000000" w:themeColor="text1"/>
          <w:sz w:val="24"/>
          <w:szCs w:val="24"/>
        </w:rPr>
        <w:t xml:space="preserve">de </w:t>
      </w:r>
      <w:r w:rsidR="00875894" w:rsidRPr="005250F7">
        <w:rPr>
          <w:rFonts w:ascii="Century Gothic" w:hAnsi="Century Gothic" w:cs="Arial"/>
          <w:color w:val="000000" w:themeColor="text1"/>
        </w:rPr>
        <w:t xml:space="preserve">las ordenes de comparendo </w:t>
      </w:r>
      <w:r w:rsidR="005250F7">
        <w:rPr>
          <w:rFonts w:ascii="Candara" w:hAnsi="Candara"/>
          <w:b/>
          <w:bCs/>
          <w:color w:val="000000" w:themeColor="text1"/>
          <w:sz w:val="24"/>
          <w:szCs w:val="24"/>
          <w:lang w:val="es-MX"/>
        </w:rPr>
        <w:t>XXXXXXXXXXXX</w:t>
      </w:r>
      <w:r w:rsidR="001016FF" w:rsidRPr="005250F7">
        <w:rPr>
          <w:rFonts w:ascii="Century Gothic" w:hAnsi="Century Gothic" w:cs="Arial"/>
          <w:color w:val="000000" w:themeColor="text1"/>
        </w:rPr>
        <w:t xml:space="preserve">, es decir se allegue copia de la orden de </w:t>
      </w:r>
      <w:r w:rsidRPr="005250F7">
        <w:rPr>
          <w:rFonts w:ascii="Century Gothic" w:hAnsi="Century Gothic" w:cs="Arial"/>
          <w:color w:val="000000" w:themeColor="text1"/>
        </w:rPr>
        <w:t>comparendo, resolución</w:t>
      </w:r>
      <w:r w:rsidR="001016FF" w:rsidRPr="005250F7">
        <w:rPr>
          <w:rFonts w:ascii="Century Gothic" w:hAnsi="Century Gothic" w:cs="Arial"/>
          <w:color w:val="000000" w:themeColor="text1"/>
        </w:rPr>
        <w:t xml:space="preserve"> que me declara como contraventor de las normas de </w:t>
      </w:r>
      <w:r w:rsidRPr="005250F7">
        <w:rPr>
          <w:rFonts w:ascii="Century Gothic" w:hAnsi="Century Gothic" w:cs="Arial"/>
          <w:color w:val="000000" w:themeColor="text1"/>
        </w:rPr>
        <w:t>tránsito, remisión</w:t>
      </w:r>
      <w:r w:rsidR="001016FF" w:rsidRPr="005250F7">
        <w:rPr>
          <w:rFonts w:ascii="Century Gothic" w:hAnsi="Century Gothic" w:cs="Arial"/>
          <w:color w:val="000000" w:themeColor="text1"/>
        </w:rPr>
        <w:t xml:space="preserve"> del asunto al área coactiva</w:t>
      </w:r>
      <w:r w:rsidRPr="005250F7">
        <w:rPr>
          <w:rFonts w:ascii="Century Gothic" w:hAnsi="Century Gothic" w:cs="Arial"/>
          <w:color w:val="000000" w:themeColor="text1"/>
        </w:rPr>
        <w:t>, notificación personal, por aviso</w:t>
      </w:r>
      <w:r w:rsidR="00875894" w:rsidRPr="005250F7">
        <w:rPr>
          <w:rFonts w:ascii="Century Gothic" w:hAnsi="Century Gothic" w:cs="Arial"/>
          <w:color w:val="000000" w:themeColor="text1"/>
        </w:rPr>
        <w:t>,</w:t>
      </w:r>
      <w:r w:rsidRPr="005250F7">
        <w:rPr>
          <w:rFonts w:ascii="Century Gothic" w:hAnsi="Century Gothic" w:cs="Arial"/>
          <w:color w:val="000000" w:themeColor="text1"/>
        </w:rPr>
        <w:t xml:space="preserve"> diario de circulación nacional y por edicto del mandamiento de pago,</w:t>
      </w:r>
      <w:r w:rsidR="00875894" w:rsidRPr="005250F7">
        <w:rPr>
          <w:rFonts w:ascii="Century Gothic" w:hAnsi="Century Gothic" w:cs="Arial"/>
          <w:color w:val="000000" w:themeColor="text1"/>
        </w:rPr>
        <w:t xml:space="preserve"> auto que sigue adelante la ejecución,</w:t>
      </w:r>
      <w:r w:rsidRPr="005250F7">
        <w:rPr>
          <w:rFonts w:ascii="Century Gothic" w:hAnsi="Century Gothic" w:cs="Arial"/>
          <w:color w:val="000000" w:themeColor="text1"/>
        </w:rPr>
        <w:t xml:space="preserve"> oficios de embargo a las entidades bancarias  en donde se demuestre descuento de dineros, así como embargos de inmuebles, muebles o embarcaciones.</w:t>
      </w:r>
    </w:p>
    <w:p w14:paraId="0642F557" w14:textId="730C8DC0" w:rsidR="0016647E" w:rsidRPr="005250F7" w:rsidRDefault="0016647E" w:rsidP="00D84199">
      <w:pPr>
        <w:spacing w:line="240" w:lineRule="auto"/>
        <w:jc w:val="center"/>
        <w:rPr>
          <w:rFonts w:ascii="Century Gothic" w:hAnsi="Century Gothic" w:cs="Arial"/>
          <w:color w:val="000000" w:themeColor="text1"/>
          <w:sz w:val="24"/>
          <w:szCs w:val="24"/>
        </w:rPr>
      </w:pPr>
    </w:p>
    <w:p w14:paraId="62C846B4" w14:textId="617A508F" w:rsidR="007E5EA0" w:rsidRPr="005250F7" w:rsidRDefault="004C2DE8" w:rsidP="007E5EA0">
      <w:pPr>
        <w:spacing w:line="240" w:lineRule="auto"/>
        <w:jc w:val="center"/>
        <w:rPr>
          <w:rFonts w:ascii="Century Gothic" w:hAnsi="Century Gothic" w:cs="Arial"/>
          <w:b/>
          <w:bCs/>
          <w:color w:val="000000" w:themeColor="text1"/>
        </w:rPr>
      </w:pPr>
      <w:r w:rsidRPr="005250F7">
        <w:rPr>
          <w:rFonts w:ascii="Century Gothic" w:hAnsi="Century Gothic" w:cs="Arial"/>
          <w:b/>
          <w:bCs/>
          <w:color w:val="000000" w:themeColor="text1"/>
        </w:rPr>
        <w:t>V</w:t>
      </w:r>
      <w:r w:rsidR="00D84199" w:rsidRPr="005250F7">
        <w:rPr>
          <w:rFonts w:ascii="Century Gothic" w:hAnsi="Century Gothic" w:cs="Arial"/>
          <w:b/>
          <w:bCs/>
          <w:color w:val="000000" w:themeColor="text1"/>
        </w:rPr>
        <w:t>I</w:t>
      </w:r>
      <w:r w:rsidR="007E5EA0" w:rsidRPr="005250F7">
        <w:rPr>
          <w:rFonts w:ascii="Century Gothic" w:hAnsi="Century Gothic" w:cs="Arial"/>
          <w:b/>
          <w:bCs/>
          <w:color w:val="000000" w:themeColor="text1"/>
        </w:rPr>
        <w:t>.TERMINOS PARA RESOLVER.</w:t>
      </w:r>
    </w:p>
    <w:p w14:paraId="45F513DD" w14:textId="6B502E98" w:rsidR="007E5EA0" w:rsidRPr="005250F7" w:rsidRDefault="007E5EA0" w:rsidP="007E5EA0">
      <w:pPr>
        <w:spacing w:line="240" w:lineRule="auto"/>
        <w:jc w:val="both"/>
        <w:rPr>
          <w:rFonts w:ascii="Century Gothic" w:hAnsi="Century Gothic" w:cs="Arial"/>
          <w:color w:val="000000" w:themeColor="text1"/>
        </w:rPr>
      </w:pPr>
      <w:r w:rsidRPr="005250F7">
        <w:rPr>
          <w:rFonts w:ascii="Century Gothic" w:hAnsi="Century Gothic" w:cs="Arial"/>
          <w:color w:val="000000" w:themeColor="text1"/>
        </w:rPr>
        <w:t xml:space="preserve">Como se trata de </w:t>
      </w:r>
      <w:r w:rsidR="00875894" w:rsidRPr="005250F7">
        <w:rPr>
          <w:rFonts w:ascii="Century Gothic" w:hAnsi="Century Gothic" w:cs="Arial"/>
          <w:color w:val="000000" w:themeColor="text1"/>
        </w:rPr>
        <w:t>un derecho de petición de interés particular,</w:t>
      </w:r>
      <w:r w:rsidR="0016647E" w:rsidRPr="005250F7">
        <w:rPr>
          <w:rFonts w:ascii="Century Gothic" w:hAnsi="Century Gothic" w:cs="Arial"/>
          <w:color w:val="000000" w:themeColor="text1"/>
        </w:rPr>
        <w:t xml:space="preserve"> el</w:t>
      </w:r>
      <w:r w:rsidRPr="005250F7">
        <w:rPr>
          <w:rFonts w:ascii="Century Gothic" w:hAnsi="Century Gothic" w:cs="Arial"/>
          <w:color w:val="000000" w:themeColor="text1"/>
        </w:rPr>
        <w:t xml:space="preserve"> termino será el descrito </w:t>
      </w:r>
      <w:r w:rsidR="00146972" w:rsidRPr="005250F7">
        <w:rPr>
          <w:rFonts w:ascii="Century Gothic" w:hAnsi="Century Gothic" w:cs="Arial"/>
          <w:color w:val="000000" w:themeColor="text1"/>
        </w:rPr>
        <w:t>la ley 1755 de 2015</w:t>
      </w:r>
      <w:r w:rsidR="00B85B3B" w:rsidRPr="005250F7">
        <w:rPr>
          <w:rFonts w:ascii="Century Gothic" w:hAnsi="Century Gothic" w:cs="Arial"/>
          <w:color w:val="000000" w:themeColor="text1"/>
        </w:rPr>
        <w:t xml:space="preserve"> </w:t>
      </w:r>
      <w:r w:rsidR="00B85B3B" w:rsidRPr="005250F7">
        <w:rPr>
          <w:rFonts w:ascii="Century Gothic" w:hAnsi="Century Gothic" w:cs="Arial"/>
          <w:b/>
          <w:bCs/>
          <w:color w:val="000000" w:themeColor="text1"/>
          <w:u w:val="single"/>
        </w:rPr>
        <w:t xml:space="preserve">es decir </w:t>
      </w:r>
      <w:r w:rsidR="00146972" w:rsidRPr="005250F7">
        <w:rPr>
          <w:rFonts w:ascii="Century Gothic" w:hAnsi="Century Gothic" w:cs="Arial"/>
          <w:b/>
          <w:bCs/>
          <w:color w:val="000000" w:themeColor="text1"/>
          <w:u w:val="single"/>
        </w:rPr>
        <w:t>quince días hábiles</w:t>
      </w:r>
      <w:r w:rsidR="00B85B3B" w:rsidRPr="005250F7">
        <w:rPr>
          <w:rFonts w:ascii="Century Gothic" w:hAnsi="Century Gothic" w:cs="Arial"/>
          <w:b/>
          <w:bCs/>
          <w:color w:val="000000" w:themeColor="text1"/>
          <w:u w:val="single"/>
        </w:rPr>
        <w:t>.</w:t>
      </w:r>
    </w:p>
    <w:p w14:paraId="44C384B1" w14:textId="77777777" w:rsidR="00350C5A" w:rsidRPr="005250F7" w:rsidRDefault="00350C5A" w:rsidP="00875894">
      <w:pPr>
        <w:spacing w:line="240" w:lineRule="auto"/>
        <w:rPr>
          <w:rFonts w:ascii="Century Gothic" w:hAnsi="Century Gothic" w:cs="Arial"/>
          <w:b/>
          <w:bCs/>
          <w:color w:val="000000" w:themeColor="text1"/>
        </w:rPr>
      </w:pPr>
    </w:p>
    <w:p w14:paraId="572A1EBE" w14:textId="2C715D69" w:rsidR="007E5EA0" w:rsidRPr="005250F7" w:rsidRDefault="007E5EA0" w:rsidP="007E5EA0">
      <w:pPr>
        <w:spacing w:line="240" w:lineRule="auto"/>
        <w:jc w:val="center"/>
        <w:rPr>
          <w:rFonts w:ascii="Century Gothic" w:hAnsi="Century Gothic" w:cs="Arial"/>
          <w:b/>
          <w:bCs/>
          <w:color w:val="000000" w:themeColor="text1"/>
        </w:rPr>
      </w:pPr>
      <w:r w:rsidRPr="005250F7">
        <w:rPr>
          <w:rFonts w:ascii="Century Gothic" w:hAnsi="Century Gothic" w:cs="Arial"/>
          <w:b/>
          <w:bCs/>
          <w:color w:val="000000" w:themeColor="text1"/>
        </w:rPr>
        <w:t>V</w:t>
      </w:r>
      <w:r w:rsidR="004C2DE8" w:rsidRPr="005250F7">
        <w:rPr>
          <w:rFonts w:ascii="Century Gothic" w:hAnsi="Century Gothic" w:cs="Arial"/>
          <w:b/>
          <w:bCs/>
          <w:color w:val="000000" w:themeColor="text1"/>
        </w:rPr>
        <w:t>II</w:t>
      </w:r>
      <w:r w:rsidRPr="005250F7">
        <w:rPr>
          <w:rFonts w:ascii="Century Gothic" w:hAnsi="Century Gothic" w:cs="Arial"/>
          <w:b/>
          <w:bCs/>
          <w:color w:val="000000" w:themeColor="text1"/>
        </w:rPr>
        <w:t>.NOTIFICACIONES</w:t>
      </w:r>
    </w:p>
    <w:p w14:paraId="56BD006B" w14:textId="77777777" w:rsidR="005250F7" w:rsidRDefault="007E5EA0" w:rsidP="005250F7">
      <w:pPr>
        <w:spacing w:after="0"/>
        <w:rPr>
          <w:rFonts w:ascii="Candara" w:hAnsi="Candara"/>
          <w:b/>
          <w:bCs/>
          <w:color w:val="000000" w:themeColor="text1"/>
          <w:sz w:val="24"/>
          <w:szCs w:val="24"/>
          <w:lang w:val="es-MX"/>
        </w:rPr>
      </w:pPr>
      <w:r w:rsidRPr="005250F7">
        <w:rPr>
          <w:rFonts w:ascii="Century Gothic" w:hAnsi="Century Gothic" w:cs="Arial"/>
          <w:color w:val="000000" w:themeColor="text1"/>
        </w:rPr>
        <w:t xml:space="preserve">• Email: </w:t>
      </w:r>
      <w:r w:rsidR="005250F7">
        <w:rPr>
          <w:rFonts w:ascii="Candara" w:hAnsi="Candara"/>
          <w:b/>
          <w:bCs/>
          <w:color w:val="000000" w:themeColor="text1"/>
          <w:sz w:val="24"/>
          <w:szCs w:val="24"/>
          <w:lang w:val="es-MX"/>
        </w:rPr>
        <w:t>XXXXXXXXXXXX</w:t>
      </w:r>
    </w:p>
    <w:p w14:paraId="5B117040" w14:textId="2BC5E02A" w:rsidR="007E5EA0" w:rsidRPr="005250F7" w:rsidRDefault="007E5EA0" w:rsidP="007E5EA0">
      <w:pPr>
        <w:spacing w:line="240" w:lineRule="auto"/>
        <w:jc w:val="both"/>
        <w:rPr>
          <w:rFonts w:ascii="Century Gothic" w:hAnsi="Century Gothic" w:cs="Arial"/>
          <w:color w:val="000000" w:themeColor="text1"/>
        </w:rPr>
      </w:pPr>
    </w:p>
    <w:p w14:paraId="75B61001" w14:textId="77777777" w:rsidR="007E5EA0" w:rsidRPr="005250F7" w:rsidRDefault="007E5EA0" w:rsidP="007E5EA0">
      <w:pPr>
        <w:spacing w:line="240" w:lineRule="auto"/>
        <w:jc w:val="both"/>
        <w:rPr>
          <w:rFonts w:ascii="Century Gothic" w:hAnsi="Century Gothic" w:cs="Arial"/>
          <w:color w:val="000000" w:themeColor="text1"/>
        </w:rPr>
      </w:pPr>
      <w:r w:rsidRPr="005250F7">
        <w:rPr>
          <w:rFonts w:ascii="Century Gothic" w:hAnsi="Century Gothic" w:cs="Arial"/>
          <w:color w:val="000000" w:themeColor="text1"/>
        </w:rPr>
        <w:t xml:space="preserve">Atentamente, </w:t>
      </w:r>
    </w:p>
    <w:p w14:paraId="3A407DB6" w14:textId="644CE1DD" w:rsidR="00875894" w:rsidRPr="005250F7" w:rsidRDefault="00875894" w:rsidP="007E5EA0">
      <w:pPr>
        <w:spacing w:line="240" w:lineRule="auto"/>
        <w:jc w:val="both"/>
        <w:rPr>
          <w:rFonts w:ascii="Century Gothic" w:hAnsi="Century Gothic" w:cs="Arial"/>
          <w:color w:val="000000" w:themeColor="text1"/>
        </w:rPr>
      </w:pPr>
    </w:p>
    <w:p w14:paraId="13672EDD" w14:textId="7481BB91" w:rsidR="007E5EA0" w:rsidRPr="005250F7" w:rsidRDefault="007E5EA0" w:rsidP="007E5EA0">
      <w:pPr>
        <w:spacing w:line="240" w:lineRule="auto"/>
        <w:jc w:val="both"/>
        <w:rPr>
          <w:rFonts w:ascii="Century Gothic" w:hAnsi="Century Gothic" w:cs="Arial"/>
          <w:color w:val="000000" w:themeColor="text1"/>
        </w:rPr>
      </w:pPr>
    </w:p>
    <w:p w14:paraId="6D41B074" w14:textId="77777777" w:rsidR="005250F7" w:rsidRDefault="005250F7" w:rsidP="005250F7">
      <w:pPr>
        <w:spacing w:after="0"/>
        <w:rPr>
          <w:rFonts w:ascii="Candara" w:hAnsi="Candara"/>
          <w:b/>
          <w:bCs/>
          <w:color w:val="000000" w:themeColor="text1"/>
          <w:sz w:val="24"/>
          <w:szCs w:val="24"/>
          <w:lang w:val="es-MX"/>
        </w:rPr>
      </w:pPr>
      <w:r>
        <w:rPr>
          <w:rFonts w:ascii="Candara" w:hAnsi="Candara"/>
          <w:b/>
          <w:bCs/>
          <w:color w:val="000000" w:themeColor="text1"/>
          <w:sz w:val="24"/>
          <w:szCs w:val="24"/>
          <w:lang w:val="es-MX"/>
        </w:rPr>
        <w:t>XXXXXXXXXXXX</w:t>
      </w:r>
    </w:p>
    <w:p w14:paraId="5048290D" w14:textId="77777777" w:rsidR="005250F7" w:rsidRDefault="007E5EA0" w:rsidP="005250F7">
      <w:pPr>
        <w:spacing w:after="0"/>
        <w:rPr>
          <w:rFonts w:ascii="Candara" w:hAnsi="Candara"/>
          <w:b/>
          <w:bCs/>
          <w:color w:val="000000" w:themeColor="text1"/>
          <w:sz w:val="24"/>
          <w:szCs w:val="24"/>
          <w:lang w:val="es-MX"/>
        </w:rPr>
      </w:pPr>
      <w:r w:rsidRPr="005250F7">
        <w:rPr>
          <w:rFonts w:ascii="Century Gothic" w:hAnsi="Century Gothic" w:cs="Arial"/>
          <w:color w:val="000000" w:themeColor="text1"/>
        </w:rPr>
        <w:t xml:space="preserve">C.C </w:t>
      </w:r>
      <w:r w:rsidR="005250F7">
        <w:rPr>
          <w:rFonts w:ascii="Candara" w:hAnsi="Candara"/>
          <w:b/>
          <w:bCs/>
          <w:color w:val="000000" w:themeColor="text1"/>
          <w:sz w:val="24"/>
          <w:szCs w:val="24"/>
          <w:lang w:val="es-MX"/>
        </w:rPr>
        <w:t>XXXXXXXXXXXX</w:t>
      </w:r>
    </w:p>
    <w:p w14:paraId="68C3DF25" w14:textId="7B5BB109" w:rsidR="007E5EA0" w:rsidRPr="005250F7" w:rsidRDefault="007E5EA0" w:rsidP="007E5EA0">
      <w:pPr>
        <w:spacing w:line="240" w:lineRule="auto"/>
        <w:jc w:val="both"/>
        <w:rPr>
          <w:rFonts w:ascii="Century Gothic" w:hAnsi="Century Gothic" w:cs="Arial"/>
          <w:b/>
          <w:bCs/>
          <w:color w:val="000000" w:themeColor="text1"/>
          <w:lang w:val="es-MX"/>
        </w:rPr>
      </w:pPr>
    </w:p>
    <w:sectPr w:rsidR="007E5EA0" w:rsidRPr="005250F7" w:rsidSect="00601A8B">
      <w:headerReference w:type="default" r:id="rId10"/>
      <w:pgSz w:w="12240" w:h="20160" w:code="5"/>
      <w:pgMar w:top="1417" w:right="1701" w:bottom="1417" w:left="1701" w:header="96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9BCBA6" w14:textId="77777777" w:rsidR="00AE1587" w:rsidRDefault="00AE1587" w:rsidP="00FC00A2">
      <w:pPr>
        <w:spacing w:after="0" w:line="240" w:lineRule="auto"/>
      </w:pPr>
      <w:r>
        <w:separator/>
      </w:r>
    </w:p>
  </w:endnote>
  <w:endnote w:type="continuationSeparator" w:id="0">
    <w:p w14:paraId="1EEFCB72" w14:textId="77777777" w:rsidR="00AE1587" w:rsidRDefault="00AE1587" w:rsidP="00FC00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05F044" w14:textId="77777777" w:rsidR="00AE1587" w:rsidRDefault="00AE1587" w:rsidP="00FC00A2">
      <w:pPr>
        <w:spacing w:after="0" w:line="240" w:lineRule="auto"/>
      </w:pPr>
      <w:r>
        <w:separator/>
      </w:r>
    </w:p>
  </w:footnote>
  <w:footnote w:type="continuationSeparator" w:id="0">
    <w:p w14:paraId="26B41346" w14:textId="77777777" w:rsidR="00AE1587" w:rsidRDefault="00AE1587" w:rsidP="00FC00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3CC447" w14:textId="38653552" w:rsidR="00996E5C" w:rsidRDefault="00996E5C" w:rsidP="00DA402E">
    <w:pPr>
      <w:pStyle w:val="Encabezado"/>
      <w:pBdr>
        <w:bottom w:val="thickThinSmallGap" w:sz="24" w:space="24" w:color="622423" w:themeColor="accent2" w:themeShade="7F"/>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7BC5401"/>
    <w:multiLevelType w:val="multilevel"/>
    <w:tmpl w:val="D2488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4A6A2A"/>
    <w:multiLevelType w:val="hybridMultilevel"/>
    <w:tmpl w:val="3B966F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65717C1E"/>
    <w:multiLevelType w:val="multilevel"/>
    <w:tmpl w:val="D9E4C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7C1047"/>
    <w:multiLevelType w:val="hybridMultilevel"/>
    <w:tmpl w:val="43D80E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772F1C83"/>
    <w:multiLevelType w:val="multilevel"/>
    <w:tmpl w:val="05E2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676104"/>
    <w:multiLevelType w:val="hybridMultilevel"/>
    <w:tmpl w:val="9D80C9D2"/>
    <w:lvl w:ilvl="0" w:tplc="B8C02778">
      <w:start w:val="3"/>
      <w:numFmt w:val="upperRoman"/>
      <w:lvlText w:val="(%1)"/>
      <w:lvlJc w:val="left"/>
      <w:pPr>
        <w:ind w:left="1080" w:hanging="720"/>
      </w:pPr>
      <w:rPr>
        <w:rFonts w:cs="Times New Roman" w:hint="default"/>
        <w:b/>
        <w:i w:val="0"/>
        <w:color w:val="auto"/>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 w:numId="2">
    <w:abstractNumId w:val="2"/>
  </w:num>
  <w:num w:numId="3">
    <w:abstractNumId w:val="4"/>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0A2"/>
    <w:rsid w:val="00004348"/>
    <w:rsid w:val="00015D35"/>
    <w:rsid w:val="00023126"/>
    <w:rsid w:val="00030372"/>
    <w:rsid w:val="000832E5"/>
    <w:rsid w:val="00095F21"/>
    <w:rsid w:val="000B0AD4"/>
    <w:rsid w:val="000B7BAE"/>
    <w:rsid w:val="000C5310"/>
    <w:rsid w:val="000C5A72"/>
    <w:rsid w:val="000D6225"/>
    <w:rsid w:val="000F48BF"/>
    <w:rsid w:val="001016FF"/>
    <w:rsid w:val="00114D17"/>
    <w:rsid w:val="00146972"/>
    <w:rsid w:val="001610BB"/>
    <w:rsid w:val="0016647E"/>
    <w:rsid w:val="0016707D"/>
    <w:rsid w:val="00173519"/>
    <w:rsid w:val="00173EA0"/>
    <w:rsid w:val="00183959"/>
    <w:rsid w:val="0019391A"/>
    <w:rsid w:val="001C066A"/>
    <w:rsid w:val="001D1206"/>
    <w:rsid w:val="001F3B66"/>
    <w:rsid w:val="0020476F"/>
    <w:rsid w:val="00212F13"/>
    <w:rsid w:val="00230447"/>
    <w:rsid w:val="002363A4"/>
    <w:rsid w:val="00243CDB"/>
    <w:rsid w:val="00285CFF"/>
    <w:rsid w:val="002B246D"/>
    <w:rsid w:val="002E499E"/>
    <w:rsid w:val="002E5A75"/>
    <w:rsid w:val="0030460B"/>
    <w:rsid w:val="00304637"/>
    <w:rsid w:val="00306779"/>
    <w:rsid w:val="00313F3F"/>
    <w:rsid w:val="0033202B"/>
    <w:rsid w:val="00337E71"/>
    <w:rsid w:val="00345AFE"/>
    <w:rsid w:val="00350C5A"/>
    <w:rsid w:val="0036652D"/>
    <w:rsid w:val="00381033"/>
    <w:rsid w:val="00402F76"/>
    <w:rsid w:val="004045B4"/>
    <w:rsid w:val="00441682"/>
    <w:rsid w:val="004C2B99"/>
    <w:rsid w:val="004C2DE8"/>
    <w:rsid w:val="004D6790"/>
    <w:rsid w:val="004F50F2"/>
    <w:rsid w:val="00501E14"/>
    <w:rsid w:val="0050218D"/>
    <w:rsid w:val="0051110D"/>
    <w:rsid w:val="005159E6"/>
    <w:rsid w:val="005250F7"/>
    <w:rsid w:val="00544FA8"/>
    <w:rsid w:val="00547DE8"/>
    <w:rsid w:val="00551102"/>
    <w:rsid w:val="0056463E"/>
    <w:rsid w:val="0059210A"/>
    <w:rsid w:val="005B70EC"/>
    <w:rsid w:val="005D18F1"/>
    <w:rsid w:val="005D7D8B"/>
    <w:rsid w:val="005E2EDD"/>
    <w:rsid w:val="00601A8B"/>
    <w:rsid w:val="00603AE7"/>
    <w:rsid w:val="00622F32"/>
    <w:rsid w:val="00637093"/>
    <w:rsid w:val="006418A2"/>
    <w:rsid w:val="006A5FB9"/>
    <w:rsid w:val="006B41DA"/>
    <w:rsid w:val="006D7E6A"/>
    <w:rsid w:val="007137FA"/>
    <w:rsid w:val="00732D6B"/>
    <w:rsid w:val="007422CE"/>
    <w:rsid w:val="00750655"/>
    <w:rsid w:val="007618EB"/>
    <w:rsid w:val="00770500"/>
    <w:rsid w:val="007C2125"/>
    <w:rsid w:val="007E3608"/>
    <w:rsid w:val="007E4D53"/>
    <w:rsid w:val="007E5EA0"/>
    <w:rsid w:val="00800D8A"/>
    <w:rsid w:val="00813DEE"/>
    <w:rsid w:val="00875894"/>
    <w:rsid w:val="008D456C"/>
    <w:rsid w:val="008F4604"/>
    <w:rsid w:val="00900C1C"/>
    <w:rsid w:val="0092336E"/>
    <w:rsid w:val="00930330"/>
    <w:rsid w:val="00977C6F"/>
    <w:rsid w:val="00996E5C"/>
    <w:rsid w:val="00A232F6"/>
    <w:rsid w:val="00A4375E"/>
    <w:rsid w:val="00A43F87"/>
    <w:rsid w:val="00A94929"/>
    <w:rsid w:val="00A97B19"/>
    <w:rsid w:val="00AA0570"/>
    <w:rsid w:val="00AE1587"/>
    <w:rsid w:val="00B004B7"/>
    <w:rsid w:val="00B16D06"/>
    <w:rsid w:val="00B249DA"/>
    <w:rsid w:val="00B46D44"/>
    <w:rsid w:val="00B81FD7"/>
    <w:rsid w:val="00B85B3B"/>
    <w:rsid w:val="00B86F70"/>
    <w:rsid w:val="00B93D28"/>
    <w:rsid w:val="00BB5F25"/>
    <w:rsid w:val="00BF1768"/>
    <w:rsid w:val="00C21F44"/>
    <w:rsid w:val="00C419B4"/>
    <w:rsid w:val="00C43D15"/>
    <w:rsid w:val="00C662CA"/>
    <w:rsid w:val="00C70694"/>
    <w:rsid w:val="00C941F1"/>
    <w:rsid w:val="00CD715B"/>
    <w:rsid w:val="00CF1295"/>
    <w:rsid w:val="00D1510F"/>
    <w:rsid w:val="00D227D5"/>
    <w:rsid w:val="00D32C82"/>
    <w:rsid w:val="00D544F2"/>
    <w:rsid w:val="00D84199"/>
    <w:rsid w:val="00DA402E"/>
    <w:rsid w:val="00DC33F0"/>
    <w:rsid w:val="00DD29D6"/>
    <w:rsid w:val="00DD402B"/>
    <w:rsid w:val="00DE160A"/>
    <w:rsid w:val="00DF3C82"/>
    <w:rsid w:val="00E0253E"/>
    <w:rsid w:val="00E12FF9"/>
    <w:rsid w:val="00E26FB2"/>
    <w:rsid w:val="00E36281"/>
    <w:rsid w:val="00E456FD"/>
    <w:rsid w:val="00E45B2F"/>
    <w:rsid w:val="00E542BB"/>
    <w:rsid w:val="00E5596D"/>
    <w:rsid w:val="00E64652"/>
    <w:rsid w:val="00E6703E"/>
    <w:rsid w:val="00E7201C"/>
    <w:rsid w:val="00E72AD7"/>
    <w:rsid w:val="00EA0F42"/>
    <w:rsid w:val="00ED44D9"/>
    <w:rsid w:val="00F02527"/>
    <w:rsid w:val="00F764C8"/>
    <w:rsid w:val="00F8453F"/>
    <w:rsid w:val="00FA7A9E"/>
    <w:rsid w:val="00FC00A2"/>
    <w:rsid w:val="00FC6384"/>
    <w:rsid w:val="00FD715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02DB20D6"/>
  <w15:docId w15:val="{5C3F9482-C928-1B4C-946E-F9E93E342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06779"/>
    <w:pPr>
      <w:keepNext/>
      <w:keepLines/>
      <w:spacing w:before="480" w:after="0"/>
      <w:outlineLvl w:val="0"/>
    </w:pPr>
    <w:rPr>
      <w:rFonts w:asciiTheme="majorHAnsi" w:eastAsiaTheme="majorEastAsia" w:hAnsiTheme="majorHAnsi" w:cstheme="majorBidi"/>
      <w:b/>
      <w:bCs/>
      <w:color w:val="365F91" w:themeColor="accent1" w:themeShade="BF"/>
      <w:sz w:val="28"/>
      <w:szCs w:val="28"/>
      <w:lang w:eastAsia="es-CO"/>
    </w:rPr>
  </w:style>
  <w:style w:type="paragraph" w:styleId="Ttulo2">
    <w:name w:val="heading 2"/>
    <w:basedOn w:val="Normal"/>
    <w:next w:val="Normal"/>
    <w:link w:val="Ttulo2Car"/>
    <w:uiPriority w:val="9"/>
    <w:unhideWhenUsed/>
    <w:qFormat/>
    <w:rsid w:val="00E3628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C00A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C00A2"/>
  </w:style>
  <w:style w:type="paragraph" w:styleId="Piedepgina">
    <w:name w:val="footer"/>
    <w:basedOn w:val="Normal"/>
    <w:link w:val="PiedepginaCar"/>
    <w:uiPriority w:val="99"/>
    <w:unhideWhenUsed/>
    <w:rsid w:val="00FC00A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C00A2"/>
  </w:style>
  <w:style w:type="paragraph" w:styleId="Textodeglobo">
    <w:name w:val="Balloon Text"/>
    <w:basedOn w:val="Normal"/>
    <w:link w:val="TextodegloboCar"/>
    <w:uiPriority w:val="99"/>
    <w:semiHidden/>
    <w:unhideWhenUsed/>
    <w:rsid w:val="00FC00A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C00A2"/>
    <w:rPr>
      <w:rFonts w:ascii="Tahoma" w:hAnsi="Tahoma" w:cs="Tahoma"/>
      <w:sz w:val="16"/>
      <w:szCs w:val="16"/>
    </w:rPr>
  </w:style>
  <w:style w:type="character" w:customStyle="1" w:styleId="Ttulo1Car">
    <w:name w:val="Título 1 Car"/>
    <w:basedOn w:val="Fuentedeprrafopredeter"/>
    <w:link w:val="Ttulo1"/>
    <w:uiPriority w:val="9"/>
    <w:rsid w:val="00306779"/>
    <w:rPr>
      <w:rFonts w:asciiTheme="majorHAnsi" w:eastAsiaTheme="majorEastAsia" w:hAnsiTheme="majorHAnsi" w:cstheme="majorBidi"/>
      <w:b/>
      <w:bCs/>
      <w:color w:val="365F91" w:themeColor="accent1" w:themeShade="BF"/>
      <w:sz w:val="28"/>
      <w:szCs w:val="28"/>
      <w:lang w:eastAsia="es-CO"/>
    </w:rPr>
  </w:style>
  <w:style w:type="paragraph" w:styleId="NormalWeb">
    <w:name w:val="Normal (Web)"/>
    <w:basedOn w:val="Normal"/>
    <w:uiPriority w:val="99"/>
    <w:unhideWhenUsed/>
    <w:rsid w:val="0059210A"/>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59210A"/>
    <w:rPr>
      <w:color w:val="0000FF"/>
      <w:u w:val="single"/>
    </w:rPr>
  </w:style>
  <w:style w:type="character" w:styleId="Textoennegrita">
    <w:name w:val="Strong"/>
    <w:basedOn w:val="Fuentedeprrafopredeter"/>
    <w:uiPriority w:val="22"/>
    <w:qFormat/>
    <w:rsid w:val="00337E71"/>
    <w:rPr>
      <w:b/>
      <w:bCs/>
    </w:rPr>
  </w:style>
  <w:style w:type="character" w:customStyle="1" w:styleId="apple-converted-space">
    <w:name w:val="apple-converted-space"/>
    <w:basedOn w:val="Fuentedeprrafopredeter"/>
    <w:rsid w:val="00337E71"/>
  </w:style>
  <w:style w:type="character" w:customStyle="1" w:styleId="iaj">
    <w:name w:val="i_aj"/>
    <w:basedOn w:val="Fuentedeprrafopredeter"/>
    <w:rsid w:val="001F3B66"/>
  </w:style>
  <w:style w:type="paragraph" w:styleId="Prrafodelista">
    <w:name w:val="List Paragraph"/>
    <w:basedOn w:val="Normal"/>
    <w:uiPriority w:val="34"/>
    <w:qFormat/>
    <w:rsid w:val="006B41DA"/>
    <w:pPr>
      <w:ind w:left="720"/>
      <w:contextualSpacing/>
    </w:pPr>
  </w:style>
  <w:style w:type="character" w:customStyle="1" w:styleId="Ttulo2Car">
    <w:name w:val="Título 2 Car"/>
    <w:basedOn w:val="Fuentedeprrafopredeter"/>
    <w:link w:val="Ttulo2"/>
    <w:uiPriority w:val="9"/>
    <w:rsid w:val="00E36281"/>
    <w:rPr>
      <w:rFonts w:asciiTheme="majorHAnsi" w:eastAsiaTheme="majorEastAsia" w:hAnsiTheme="majorHAnsi" w:cstheme="majorBidi"/>
      <w:color w:val="365F91" w:themeColor="accent1" w:themeShade="BF"/>
      <w:sz w:val="26"/>
      <w:szCs w:val="26"/>
    </w:rPr>
  </w:style>
  <w:style w:type="paragraph" w:customStyle="1" w:styleId="nueve">
    <w:name w:val="nueve"/>
    <w:basedOn w:val="Normal"/>
    <w:rsid w:val="00544FA8"/>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Sinespaciado">
    <w:name w:val="No Spacing"/>
    <w:uiPriority w:val="1"/>
    <w:qFormat/>
    <w:rsid w:val="00544FA8"/>
    <w:pPr>
      <w:spacing w:after="0" w:line="240" w:lineRule="auto"/>
    </w:pPr>
  </w:style>
  <w:style w:type="character" w:styleId="Mencinsinresolver">
    <w:name w:val="Unresolved Mention"/>
    <w:basedOn w:val="Fuentedeprrafopredeter"/>
    <w:uiPriority w:val="99"/>
    <w:semiHidden/>
    <w:unhideWhenUsed/>
    <w:rsid w:val="0036652D"/>
    <w:rPr>
      <w:color w:val="605E5C"/>
      <w:shd w:val="clear" w:color="auto" w:fill="E1DFDD"/>
    </w:rPr>
  </w:style>
  <w:style w:type="character" w:customStyle="1" w:styleId="hgkelc">
    <w:name w:val="hgkelc"/>
    <w:basedOn w:val="Fuentedeprrafopredeter"/>
    <w:rsid w:val="007E5E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729966">
      <w:bodyDiv w:val="1"/>
      <w:marLeft w:val="0"/>
      <w:marRight w:val="0"/>
      <w:marTop w:val="0"/>
      <w:marBottom w:val="0"/>
      <w:divBdr>
        <w:top w:val="none" w:sz="0" w:space="0" w:color="auto"/>
        <w:left w:val="none" w:sz="0" w:space="0" w:color="auto"/>
        <w:bottom w:val="none" w:sz="0" w:space="0" w:color="auto"/>
        <w:right w:val="none" w:sz="0" w:space="0" w:color="auto"/>
      </w:divBdr>
    </w:div>
    <w:div w:id="400444711">
      <w:bodyDiv w:val="1"/>
      <w:marLeft w:val="0"/>
      <w:marRight w:val="0"/>
      <w:marTop w:val="0"/>
      <w:marBottom w:val="0"/>
      <w:divBdr>
        <w:top w:val="none" w:sz="0" w:space="0" w:color="auto"/>
        <w:left w:val="none" w:sz="0" w:space="0" w:color="auto"/>
        <w:bottom w:val="none" w:sz="0" w:space="0" w:color="auto"/>
        <w:right w:val="none" w:sz="0" w:space="0" w:color="auto"/>
      </w:divBdr>
    </w:div>
    <w:div w:id="601380415">
      <w:bodyDiv w:val="1"/>
      <w:marLeft w:val="0"/>
      <w:marRight w:val="0"/>
      <w:marTop w:val="0"/>
      <w:marBottom w:val="0"/>
      <w:divBdr>
        <w:top w:val="none" w:sz="0" w:space="0" w:color="auto"/>
        <w:left w:val="none" w:sz="0" w:space="0" w:color="auto"/>
        <w:bottom w:val="none" w:sz="0" w:space="0" w:color="auto"/>
        <w:right w:val="none" w:sz="0" w:space="0" w:color="auto"/>
      </w:divBdr>
    </w:div>
    <w:div w:id="638650254">
      <w:bodyDiv w:val="1"/>
      <w:marLeft w:val="0"/>
      <w:marRight w:val="0"/>
      <w:marTop w:val="0"/>
      <w:marBottom w:val="0"/>
      <w:divBdr>
        <w:top w:val="none" w:sz="0" w:space="0" w:color="auto"/>
        <w:left w:val="none" w:sz="0" w:space="0" w:color="auto"/>
        <w:bottom w:val="none" w:sz="0" w:space="0" w:color="auto"/>
        <w:right w:val="none" w:sz="0" w:space="0" w:color="auto"/>
      </w:divBdr>
    </w:div>
    <w:div w:id="764963966">
      <w:bodyDiv w:val="1"/>
      <w:marLeft w:val="0"/>
      <w:marRight w:val="0"/>
      <w:marTop w:val="0"/>
      <w:marBottom w:val="0"/>
      <w:divBdr>
        <w:top w:val="none" w:sz="0" w:space="0" w:color="auto"/>
        <w:left w:val="none" w:sz="0" w:space="0" w:color="auto"/>
        <w:bottom w:val="none" w:sz="0" w:space="0" w:color="auto"/>
        <w:right w:val="none" w:sz="0" w:space="0" w:color="auto"/>
      </w:divBdr>
    </w:div>
    <w:div w:id="765270255">
      <w:bodyDiv w:val="1"/>
      <w:marLeft w:val="0"/>
      <w:marRight w:val="0"/>
      <w:marTop w:val="0"/>
      <w:marBottom w:val="0"/>
      <w:divBdr>
        <w:top w:val="none" w:sz="0" w:space="0" w:color="auto"/>
        <w:left w:val="none" w:sz="0" w:space="0" w:color="auto"/>
        <w:bottom w:val="none" w:sz="0" w:space="0" w:color="auto"/>
        <w:right w:val="none" w:sz="0" w:space="0" w:color="auto"/>
      </w:divBdr>
    </w:div>
    <w:div w:id="789201115">
      <w:bodyDiv w:val="1"/>
      <w:marLeft w:val="0"/>
      <w:marRight w:val="0"/>
      <w:marTop w:val="0"/>
      <w:marBottom w:val="0"/>
      <w:divBdr>
        <w:top w:val="none" w:sz="0" w:space="0" w:color="auto"/>
        <w:left w:val="none" w:sz="0" w:space="0" w:color="auto"/>
        <w:bottom w:val="none" w:sz="0" w:space="0" w:color="auto"/>
        <w:right w:val="none" w:sz="0" w:space="0" w:color="auto"/>
      </w:divBdr>
    </w:div>
    <w:div w:id="808127725">
      <w:bodyDiv w:val="1"/>
      <w:marLeft w:val="0"/>
      <w:marRight w:val="0"/>
      <w:marTop w:val="0"/>
      <w:marBottom w:val="0"/>
      <w:divBdr>
        <w:top w:val="none" w:sz="0" w:space="0" w:color="auto"/>
        <w:left w:val="none" w:sz="0" w:space="0" w:color="auto"/>
        <w:bottom w:val="none" w:sz="0" w:space="0" w:color="auto"/>
        <w:right w:val="none" w:sz="0" w:space="0" w:color="auto"/>
      </w:divBdr>
    </w:div>
    <w:div w:id="927465549">
      <w:bodyDiv w:val="1"/>
      <w:marLeft w:val="0"/>
      <w:marRight w:val="0"/>
      <w:marTop w:val="0"/>
      <w:marBottom w:val="0"/>
      <w:divBdr>
        <w:top w:val="none" w:sz="0" w:space="0" w:color="auto"/>
        <w:left w:val="none" w:sz="0" w:space="0" w:color="auto"/>
        <w:bottom w:val="none" w:sz="0" w:space="0" w:color="auto"/>
        <w:right w:val="none" w:sz="0" w:space="0" w:color="auto"/>
      </w:divBdr>
    </w:div>
    <w:div w:id="939949132">
      <w:bodyDiv w:val="1"/>
      <w:marLeft w:val="0"/>
      <w:marRight w:val="0"/>
      <w:marTop w:val="0"/>
      <w:marBottom w:val="0"/>
      <w:divBdr>
        <w:top w:val="none" w:sz="0" w:space="0" w:color="auto"/>
        <w:left w:val="none" w:sz="0" w:space="0" w:color="auto"/>
        <w:bottom w:val="none" w:sz="0" w:space="0" w:color="auto"/>
        <w:right w:val="none" w:sz="0" w:space="0" w:color="auto"/>
      </w:divBdr>
    </w:div>
    <w:div w:id="995961865">
      <w:bodyDiv w:val="1"/>
      <w:marLeft w:val="0"/>
      <w:marRight w:val="0"/>
      <w:marTop w:val="0"/>
      <w:marBottom w:val="0"/>
      <w:divBdr>
        <w:top w:val="none" w:sz="0" w:space="0" w:color="auto"/>
        <w:left w:val="none" w:sz="0" w:space="0" w:color="auto"/>
        <w:bottom w:val="none" w:sz="0" w:space="0" w:color="auto"/>
        <w:right w:val="none" w:sz="0" w:space="0" w:color="auto"/>
      </w:divBdr>
    </w:div>
    <w:div w:id="1037969885">
      <w:bodyDiv w:val="1"/>
      <w:marLeft w:val="0"/>
      <w:marRight w:val="0"/>
      <w:marTop w:val="0"/>
      <w:marBottom w:val="0"/>
      <w:divBdr>
        <w:top w:val="none" w:sz="0" w:space="0" w:color="auto"/>
        <w:left w:val="none" w:sz="0" w:space="0" w:color="auto"/>
        <w:bottom w:val="none" w:sz="0" w:space="0" w:color="auto"/>
        <w:right w:val="none" w:sz="0" w:space="0" w:color="auto"/>
      </w:divBdr>
    </w:div>
    <w:div w:id="1056663694">
      <w:bodyDiv w:val="1"/>
      <w:marLeft w:val="0"/>
      <w:marRight w:val="0"/>
      <w:marTop w:val="0"/>
      <w:marBottom w:val="0"/>
      <w:divBdr>
        <w:top w:val="none" w:sz="0" w:space="0" w:color="auto"/>
        <w:left w:val="none" w:sz="0" w:space="0" w:color="auto"/>
        <w:bottom w:val="none" w:sz="0" w:space="0" w:color="auto"/>
        <w:right w:val="none" w:sz="0" w:space="0" w:color="auto"/>
      </w:divBdr>
    </w:div>
    <w:div w:id="1133138736">
      <w:bodyDiv w:val="1"/>
      <w:marLeft w:val="0"/>
      <w:marRight w:val="0"/>
      <w:marTop w:val="0"/>
      <w:marBottom w:val="0"/>
      <w:divBdr>
        <w:top w:val="none" w:sz="0" w:space="0" w:color="auto"/>
        <w:left w:val="none" w:sz="0" w:space="0" w:color="auto"/>
        <w:bottom w:val="none" w:sz="0" w:space="0" w:color="auto"/>
        <w:right w:val="none" w:sz="0" w:space="0" w:color="auto"/>
      </w:divBdr>
    </w:div>
    <w:div w:id="1463376929">
      <w:bodyDiv w:val="1"/>
      <w:marLeft w:val="0"/>
      <w:marRight w:val="0"/>
      <w:marTop w:val="0"/>
      <w:marBottom w:val="0"/>
      <w:divBdr>
        <w:top w:val="none" w:sz="0" w:space="0" w:color="auto"/>
        <w:left w:val="none" w:sz="0" w:space="0" w:color="auto"/>
        <w:bottom w:val="none" w:sz="0" w:space="0" w:color="auto"/>
        <w:right w:val="none" w:sz="0" w:space="0" w:color="auto"/>
      </w:divBdr>
    </w:div>
    <w:div w:id="1478837591">
      <w:bodyDiv w:val="1"/>
      <w:marLeft w:val="0"/>
      <w:marRight w:val="0"/>
      <w:marTop w:val="0"/>
      <w:marBottom w:val="0"/>
      <w:divBdr>
        <w:top w:val="none" w:sz="0" w:space="0" w:color="auto"/>
        <w:left w:val="none" w:sz="0" w:space="0" w:color="auto"/>
        <w:bottom w:val="none" w:sz="0" w:space="0" w:color="auto"/>
        <w:right w:val="none" w:sz="0" w:space="0" w:color="auto"/>
      </w:divBdr>
    </w:div>
    <w:div w:id="1493907847">
      <w:bodyDiv w:val="1"/>
      <w:marLeft w:val="0"/>
      <w:marRight w:val="0"/>
      <w:marTop w:val="0"/>
      <w:marBottom w:val="0"/>
      <w:divBdr>
        <w:top w:val="none" w:sz="0" w:space="0" w:color="auto"/>
        <w:left w:val="none" w:sz="0" w:space="0" w:color="auto"/>
        <w:bottom w:val="none" w:sz="0" w:space="0" w:color="auto"/>
        <w:right w:val="none" w:sz="0" w:space="0" w:color="auto"/>
      </w:divBdr>
    </w:div>
    <w:div w:id="1520974341">
      <w:bodyDiv w:val="1"/>
      <w:marLeft w:val="0"/>
      <w:marRight w:val="0"/>
      <w:marTop w:val="0"/>
      <w:marBottom w:val="0"/>
      <w:divBdr>
        <w:top w:val="none" w:sz="0" w:space="0" w:color="auto"/>
        <w:left w:val="none" w:sz="0" w:space="0" w:color="auto"/>
        <w:bottom w:val="none" w:sz="0" w:space="0" w:color="auto"/>
        <w:right w:val="none" w:sz="0" w:space="0" w:color="auto"/>
      </w:divBdr>
    </w:div>
    <w:div w:id="1566793513">
      <w:bodyDiv w:val="1"/>
      <w:marLeft w:val="0"/>
      <w:marRight w:val="0"/>
      <w:marTop w:val="0"/>
      <w:marBottom w:val="0"/>
      <w:divBdr>
        <w:top w:val="none" w:sz="0" w:space="0" w:color="auto"/>
        <w:left w:val="none" w:sz="0" w:space="0" w:color="auto"/>
        <w:bottom w:val="none" w:sz="0" w:space="0" w:color="auto"/>
        <w:right w:val="none" w:sz="0" w:space="0" w:color="auto"/>
      </w:divBdr>
    </w:div>
    <w:div w:id="1612322364">
      <w:bodyDiv w:val="1"/>
      <w:marLeft w:val="0"/>
      <w:marRight w:val="0"/>
      <w:marTop w:val="0"/>
      <w:marBottom w:val="0"/>
      <w:divBdr>
        <w:top w:val="none" w:sz="0" w:space="0" w:color="auto"/>
        <w:left w:val="none" w:sz="0" w:space="0" w:color="auto"/>
        <w:bottom w:val="none" w:sz="0" w:space="0" w:color="auto"/>
        <w:right w:val="none" w:sz="0" w:space="0" w:color="auto"/>
      </w:divBdr>
    </w:div>
    <w:div w:id="1647081297">
      <w:bodyDiv w:val="1"/>
      <w:marLeft w:val="0"/>
      <w:marRight w:val="0"/>
      <w:marTop w:val="0"/>
      <w:marBottom w:val="0"/>
      <w:divBdr>
        <w:top w:val="none" w:sz="0" w:space="0" w:color="auto"/>
        <w:left w:val="none" w:sz="0" w:space="0" w:color="auto"/>
        <w:bottom w:val="none" w:sz="0" w:space="0" w:color="auto"/>
        <w:right w:val="none" w:sz="0" w:space="0" w:color="auto"/>
      </w:divBdr>
    </w:div>
    <w:div w:id="1764569285">
      <w:bodyDiv w:val="1"/>
      <w:marLeft w:val="0"/>
      <w:marRight w:val="0"/>
      <w:marTop w:val="0"/>
      <w:marBottom w:val="0"/>
      <w:divBdr>
        <w:top w:val="none" w:sz="0" w:space="0" w:color="auto"/>
        <w:left w:val="none" w:sz="0" w:space="0" w:color="auto"/>
        <w:bottom w:val="none" w:sz="0" w:space="0" w:color="auto"/>
        <w:right w:val="none" w:sz="0" w:space="0" w:color="auto"/>
      </w:divBdr>
    </w:div>
    <w:div w:id="1874928023">
      <w:bodyDiv w:val="1"/>
      <w:marLeft w:val="0"/>
      <w:marRight w:val="0"/>
      <w:marTop w:val="0"/>
      <w:marBottom w:val="0"/>
      <w:divBdr>
        <w:top w:val="none" w:sz="0" w:space="0" w:color="auto"/>
        <w:left w:val="none" w:sz="0" w:space="0" w:color="auto"/>
        <w:bottom w:val="none" w:sz="0" w:space="0" w:color="auto"/>
        <w:right w:val="none" w:sz="0" w:space="0" w:color="auto"/>
      </w:divBdr>
    </w:div>
    <w:div w:id="1904634491">
      <w:bodyDiv w:val="1"/>
      <w:marLeft w:val="0"/>
      <w:marRight w:val="0"/>
      <w:marTop w:val="0"/>
      <w:marBottom w:val="0"/>
      <w:divBdr>
        <w:top w:val="none" w:sz="0" w:space="0" w:color="auto"/>
        <w:left w:val="none" w:sz="0" w:space="0" w:color="auto"/>
        <w:bottom w:val="none" w:sz="0" w:space="0" w:color="auto"/>
        <w:right w:val="none" w:sz="0" w:space="0" w:color="auto"/>
      </w:divBdr>
    </w:div>
    <w:div w:id="209820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09-18T15:32:15.800"/>
    </inkml:context>
    <inkml:brush xml:id="br0">
      <inkml:brushProperty name="width" value="0.1" units="cm"/>
      <inkml:brushProperty name="height" value="0.1" units="cm"/>
      <inkml:brushProperty name="ignorePressure" value="1"/>
    </inkml:brush>
  </inkml:definitions>
  <inkml:trace contextRef="#ctx0" brushRef="#br0">507 0,'-1'7,"-5"32,-9 72,-11 80,-8 57,-5 37,-2 18,-2 8,-1-4,-3-3,-2-4,-5-12,-3 8,6-45</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FB8DC0-DBAE-4345-99B1-5661B9E5CF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5</TotalTime>
  <Pages>6</Pages>
  <Words>2808</Words>
  <Characters>15450</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2</cp:revision>
  <cp:lastPrinted/>
  <dcterms:created xsi:type="dcterms:W3CDTF">2021-02-27T16:09:00Z</dcterms:created>
  <dcterms:modified xsi:type="dcterms:W3CDTF">2021-02-27T16:09:00Z</dcterms:modified>
</cp:coreProperties>
</file>