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SEÑOR</w:t>
      </w:r>
    </w:p>
    <w:p w:rsidR="00000000" w:rsidDel="00000000" w:rsidP="00000000" w:rsidRDefault="00000000" w:rsidRPr="00000000" w14:paraId="00000003">
      <w:pPr>
        <w:spacing w:after="0"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XXXXXXXXXXXXXXXXXX</w:t>
      </w:r>
    </w:p>
    <w:p w:rsidR="00000000" w:rsidDel="00000000" w:rsidP="00000000" w:rsidRDefault="00000000" w:rsidRPr="00000000" w14:paraId="00000004">
      <w:pPr>
        <w:spacing w:after="0"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SECRETARIO DE </w:t>
      </w:r>
      <w:r w:rsidDel="00000000" w:rsidR="00000000" w:rsidRPr="00000000">
        <w:rPr>
          <w:rFonts w:ascii="Century Gothic" w:cs="Century Gothic" w:eastAsia="Century Gothic" w:hAnsi="Century Gothic"/>
          <w:b w:val="1"/>
          <w:rtl w:val="0"/>
        </w:rPr>
        <w:t xml:space="preserve">TRÁNSITO</w:t>
      </w:r>
      <w:r w:rsidDel="00000000" w:rsidR="00000000" w:rsidRPr="00000000">
        <w:rPr>
          <w:rFonts w:ascii="Century Gothic" w:cs="Century Gothic" w:eastAsia="Century Gothic" w:hAnsi="Century Gothic"/>
          <w:b w:val="1"/>
          <w:color w:val="000000"/>
          <w:rtl w:val="0"/>
        </w:rPr>
        <w:t xml:space="preserve"> DE XXXXXXXXXXXXXXXXX</w:t>
      </w:r>
    </w:p>
    <w:p w:rsidR="00000000" w:rsidDel="00000000" w:rsidP="00000000" w:rsidRDefault="00000000" w:rsidRPr="00000000" w14:paraId="00000005">
      <w:pPr>
        <w:spacing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E.         S.            D. </w:t>
      </w:r>
    </w:p>
    <w:p w:rsidR="00000000" w:rsidDel="00000000" w:rsidP="00000000" w:rsidRDefault="00000000" w:rsidRPr="00000000" w14:paraId="00000006">
      <w:pPr>
        <w:spacing w:line="240" w:lineRule="auto"/>
        <w:jc w:val="both"/>
        <w:rPr>
          <w:rFonts w:ascii="Century Gothic" w:cs="Century Gothic" w:eastAsia="Century Gothic" w:hAnsi="Century Gothic"/>
          <w:b w:val="1"/>
          <w:color w:val="000000"/>
        </w:rPr>
      </w:pPr>
      <w:r w:rsidDel="00000000" w:rsidR="00000000" w:rsidRPr="00000000">
        <w:rPr>
          <w:rtl w:val="0"/>
        </w:rPr>
      </w:r>
    </w:p>
    <w:p w:rsidR="00000000" w:rsidDel="00000000" w:rsidP="00000000" w:rsidRDefault="00000000" w:rsidRPr="00000000" w14:paraId="00000007">
      <w:pPr>
        <w:spacing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REFERENCIA: DERECHO DE </w:t>
      </w:r>
      <w:r w:rsidDel="00000000" w:rsidR="00000000" w:rsidRPr="00000000">
        <w:rPr>
          <w:rFonts w:ascii="Century Gothic" w:cs="Century Gothic" w:eastAsia="Century Gothic" w:hAnsi="Century Gothic"/>
          <w:b w:val="1"/>
          <w:rtl w:val="0"/>
        </w:rPr>
        <w:t xml:space="preserve">PETICIÓN</w:t>
      </w:r>
      <w:r w:rsidDel="00000000" w:rsidR="00000000" w:rsidRPr="00000000">
        <w:rPr>
          <w:rFonts w:ascii="Century Gothic" w:cs="Century Gothic" w:eastAsia="Century Gothic" w:hAnsi="Century Gothic"/>
          <w:b w:val="1"/>
          <w:color w:val="000000"/>
          <w:rtl w:val="0"/>
        </w:rPr>
        <w:t xml:space="preserve"> SOLICITANDO LA </w:t>
      </w:r>
      <w:r w:rsidDel="00000000" w:rsidR="00000000" w:rsidRPr="00000000">
        <w:rPr>
          <w:rFonts w:ascii="Century Gothic" w:cs="Century Gothic" w:eastAsia="Century Gothic" w:hAnsi="Century Gothic"/>
          <w:b w:val="1"/>
          <w:rtl w:val="0"/>
        </w:rPr>
        <w:t xml:space="preserve">PRESCRIPCIÓN</w:t>
      </w:r>
      <w:r w:rsidDel="00000000" w:rsidR="00000000" w:rsidRPr="00000000">
        <w:rPr>
          <w:rFonts w:ascii="Century Gothic" w:cs="Century Gothic" w:eastAsia="Century Gothic" w:hAnsi="Century Gothic"/>
          <w:b w:val="1"/>
          <w:color w:val="000000"/>
          <w:rtl w:val="0"/>
        </w:rPr>
        <w:t xml:space="preserve"> DE UNA ORDEN DE COMPARENDO.</w:t>
      </w:r>
    </w:p>
    <w:p w:rsidR="00000000" w:rsidDel="00000000" w:rsidP="00000000" w:rsidRDefault="00000000" w:rsidRPr="00000000" w14:paraId="00000008">
      <w:pPr>
        <w:spacing w:line="240" w:lineRule="auto"/>
        <w:jc w:val="both"/>
        <w:rPr>
          <w:rFonts w:ascii="Century Gothic" w:cs="Century Gothic" w:eastAsia="Century Gothic" w:hAnsi="Century Gothic"/>
          <w:b w:val="1"/>
          <w:color w:val="000000"/>
        </w:rPr>
      </w:pPr>
      <w:r w:rsidDel="00000000" w:rsidR="00000000" w:rsidRPr="00000000">
        <w:rPr>
          <w:rtl w:val="0"/>
        </w:rPr>
      </w:r>
    </w:p>
    <w:p w:rsidR="00000000" w:rsidDel="00000000" w:rsidP="00000000" w:rsidRDefault="00000000" w:rsidRPr="00000000" w14:paraId="00000009">
      <w:pPr>
        <w:tabs>
          <w:tab w:val="left" w:pos="2190"/>
        </w:tabs>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00000"/>
          <w:rtl w:val="0"/>
        </w:rPr>
        <w:t xml:space="preserve">XXXXXXXXXXXXXXXXXXXX</w:t>
      </w:r>
      <w:r w:rsidDel="00000000" w:rsidR="00000000" w:rsidRPr="00000000">
        <w:rPr>
          <w:rFonts w:ascii="Century Gothic" w:cs="Century Gothic" w:eastAsia="Century Gothic" w:hAnsi="Century Gothic"/>
          <w:color w:val="000000"/>
          <w:rtl w:val="0"/>
        </w:rPr>
        <w:t xml:space="preserve">, identificada con </w:t>
      </w:r>
      <w:r w:rsidDel="00000000" w:rsidR="00000000" w:rsidRPr="00000000">
        <w:rPr>
          <w:rFonts w:ascii="Century Gothic" w:cs="Century Gothic" w:eastAsia="Century Gothic" w:hAnsi="Century Gothic"/>
          <w:rtl w:val="0"/>
        </w:rPr>
        <w:t xml:space="preserve">cédula</w:t>
      </w:r>
      <w:r w:rsidDel="00000000" w:rsidR="00000000" w:rsidRPr="00000000">
        <w:rPr>
          <w:rFonts w:ascii="Century Gothic" w:cs="Century Gothic" w:eastAsia="Century Gothic" w:hAnsi="Century Gothic"/>
          <w:color w:val="000000"/>
          <w:rtl w:val="0"/>
        </w:rPr>
        <w:t xml:space="preserve"> de ciudadanía número </w:t>
      </w:r>
      <w:r w:rsidDel="00000000" w:rsidR="00000000" w:rsidRPr="00000000">
        <w:rPr>
          <w:rFonts w:ascii="Century Gothic" w:cs="Century Gothic" w:eastAsia="Century Gothic" w:hAnsi="Century Gothic"/>
          <w:b w:val="1"/>
          <w:color w:val="000000"/>
          <w:rtl w:val="0"/>
        </w:rPr>
        <w:t xml:space="preserve">XXXXXXXXXXXXXX</w:t>
      </w:r>
      <w:r w:rsidDel="00000000" w:rsidR="00000000" w:rsidRPr="00000000">
        <w:rPr>
          <w:rFonts w:ascii="Century Gothic" w:cs="Century Gothic" w:eastAsia="Century Gothic" w:hAnsi="Century Gothic"/>
          <w:color w:val="000000"/>
          <w:rtl w:val="0"/>
        </w:rPr>
        <w:t xml:space="preserve">, me permito de manera respetuosa mediante el uso del artículo  23 de la Constitución Nacional y reglamentación de la ley 1755 de 2015 y demás normas concordantes del CPACA, a elevar derecho de petición, y solicitar el cumplimiento y aplicación inmediata del artículo 159 de la ley 769 de 2002 y 818 del Estatuto Tributario,  por considerar configurado el fenómeno jurídico de prescripción en la orden de comparendo número </w:t>
      </w:r>
      <w:r w:rsidDel="00000000" w:rsidR="00000000" w:rsidRPr="00000000">
        <w:rPr>
          <w:rFonts w:ascii="Century Gothic" w:cs="Century Gothic" w:eastAsia="Century Gothic" w:hAnsi="Century Gothic"/>
          <w:b w:val="1"/>
          <w:rtl w:val="0"/>
        </w:rPr>
        <w:t xml:space="preserve">XXXXXXXXXXXXXXX</w:t>
      </w:r>
      <w:r w:rsidDel="00000000" w:rsidR="00000000" w:rsidRPr="00000000">
        <w:rPr>
          <w:rFonts w:ascii="Century Gothic" w:cs="Century Gothic" w:eastAsia="Century Gothic" w:hAnsi="Century Gothic"/>
          <w:color w:val="000000"/>
          <w:rtl w:val="0"/>
        </w:rPr>
        <w:t xml:space="preserve">,rango que pertenece  a su despacho y secretaria de movilidad, con el fin de que se elimine la orden de comparendo y se revoque cualquier acto administrativo sancionatorio que me declare contraventor de las normas de tránsito y para ello me exponer los siguientes:</w:t>
      </w:r>
    </w:p>
    <w:p w:rsidR="00000000" w:rsidDel="00000000" w:rsidP="00000000" w:rsidRDefault="00000000" w:rsidRPr="00000000" w14:paraId="0000000A">
      <w:pPr>
        <w:spacing w:line="24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B">
      <w:pPr>
        <w:spacing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I.HECHOS CONSTITUTIVOS DE LA SOLICITUD</w:t>
      </w:r>
    </w:p>
    <w:p w:rsidR="00000000" w:rsidDel="00000000" w:rsidP="00000000" w:rsidRDefault="00000000" w:rsidRPr="00000000" w14:paraId="0000000C">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00000"/>
          <w:rtl w:val="0"/>
        </w:rPr>
        <w:t xml:space="preserve">PRIMERO</w:t>
      </w:r>
      <w:r w:rsidDel="00000000" w:rsidR="00000000" w:rsidRPr="00000000">
        <w:rPr>
          <w:rFonts w:ascii="Century Gothic" w:cs="Century Gothic" w:eastAsia="Century Gothic" w:hAnsi="Century Gothic"/>
          <w:color w:val="000000"/>
          <w:rtl w:val="0"/>
        </w:rPr>
        <w:t xml:space="preserve">: El día </w:t>
      </w:r>
      <w:r w:rsidDel="00000000" w:rsidR="00000000" w:rsidRPr="00000000">
        <w:rPr>
          <w:rFonts w:ascii="Century Gothic" w:cs="Century Gothic" w:eastAsia="Century Gothic" w:hAnsi="Century Gothic"/>
          <w:b w:val="1"/>
          <w:color w:val="000000"/>
          <w:rtl w:val="0"/>
        </w:rPr>
        <w:t xml:space="preserve">XXXX</w:t>
      </w:r>
      <w:r w:rsidDel="00000000" w:rsidR="00000000" w:rsidRPr="00000000">
        <w:rPr>
          <w:rFonts w:ascii="Century Gothic" w:cs="Century Gothic" w:eastAsia="Century Gothic" w:hAnsi="Century Gothic"/>
          <w:color w:val="000000"/>
          <w:rtl w:val="0"/>
        </w:rPr>
        <w:t xml:space="preserve"> de </w:t>
      </w:r>
      <w:r w:rsidDel="00000000" w:rsidR="00000000" w:rsidRPr="00000000">
        <w:rPr>
          <w:rFonts w:ascii="Century Gothic" w:cs="Century Gothic" w:eastAsia="Century Gothic" w:hAnsi="Century Gothic"/>
          <w:b w:val="1"/>
          <w:color w:val="000000"/>
          <w:rtl w:val="0"/>
        </w:rPr>
        <w:t xml:space="preserve">XXXX</w:t>
      </w:r>
      <w:r w:rsidDel="00000000" w:rsidR="00000000" w:rsidRPr="00000000">
        <w:rPr>
          <w:rFonts w:ascii="Century Gothic" w:cs="Century Gothic" w:eastAsia="Century Gothic" w:hAnsi="Century Gothic"/>
          <w:color w:val="000000"/>
          <w:rtl w:val="0"/>
        </w:rPr>
        <w:t xml:space="preserve"> de </w:t>
      </w:r>
      <w:r w:rsidDel="00000000" w:rsidR="00000000" w:rsidRPr="00000000">
        <w:rPr>
          <w:rFonts w:ascii="Century Gothic" w:cs="Century Gothic" w:eastAsia="Century Gothic" w:hAnsi="Century Gothic"/>
          <w:b w:val="1"/>
          <w:color w:val="000000"/>
          <w:rtl w:val="0"/>
        </w:rPr>
        <w:t xml:space="preserve">XXXXXXXX</w:t>
      </w:r>
      <w:r w:rsidDel="00000000" w:rsidR="00000000" w:rsidRPr="00000000">
        <w:rPr>
          <w:rFonts w:ascii="Century Gothic" w:cs="Century Gothic" w:eastAsia="Century Gothic" w:hAnsi="Century Gothic"/>
          <w:color w:val="000000"/>
          <w:rtl w:val="0"/>
        </w:rPr>
        <w:t xml:space="preserve"> me fue impuesta la orden de comparendo </w:t>
      </w:r>
      <w:r w:rsidDel="00000000" w:rsidR="00000000" w:rsidRPr="00000000">
        <w:rPr>
          <w:rFonts w:ascii="Century Gothic" w:cs="Century Gothic" w:eastAsia="Century Gothic" w:hAnsi="Century Gothic"/>
          <w:b w:val="1"/>
          <w:rtl w:val="0"/>
        </w:rPr>
        <w:t xml:space="preserve">XXXXXXXXXX</w:t>
      </w:r>
      <w:r w:rsidDel="00000000" w:rsidR="00000000" w:rsidRPr="00000000">
        <w:rPr>
          <w:rFonts w:ascii="Century Gothic" w:cs="Century Gothic" w:eastAsia="Century Gothic" w:hAnsi="Century Gothic"/>
          <w:rtl w:val="0"/>
        </w:rPr>
        <w:t xml:space="preserve"> respectivamente por</w:t>
      </w:r>
      <w:r w:rsidDel="00000000" w:rsidR="00000000" w:rsidRPr="00000000">
        <w:rPr>
          <w:rFonts w:ascii="Century Gothic" w:cs="Century Gothic" w:eastAsia="Century Gothic" w:hAnsi="Century Gothic"/>
          <w:color w:val="000000"/>
          <w:rtl w:val="0"/>
        </w:rPr>
        <w:t xml:space="preserve"> infracción del C.N de Tránsito Terrestre y que a la fecha en el sistema integrado de multas e infracciones de tránsito registra en estado de cobro coactivo.</w:t>
      </w:r>
    </w:p>
    <w:p w:rsidR="00000000" w:rsidDel="00000000" w:rsidP="00000000" w:rsidRDefault="00000000" w:rsidRPr="00000000" w14:paraId="0000000D">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00000"/>
          <w:rtl w:val="0"/>
        </w:rPr>
        <w:t xml:space="preserve">SEGUNDO</w:t>
      </w:r>
      <w:r w:rsidDel="00000000" w:rsidR="00000000" w:rsidRPr="00000000">
        <w:rPr>
          <w:rFonts w:ascii="Century Gothic" w:cs="Century Gothic" w:eastAsia="Century Gothic" w:hAnsi="Century Gothic"/>
          <w:color w:val="000000"/>
          <w:rtl w:val="0"/>
        </w:rPr>
        <w:t xml:space="preserve">: Que sobre la orden de comparendo no se celebró acuerdo de pago con el organismo de transito de   </w:t>
      </w:r>
      <w:r w:rsidDel="00000000" w:rsidR="00000000" w:rsidRPr="00000000">
        <w:rPr>
          <w:rFonts w:ascii="Century Gothic" w:cs="Century Gothic" w:eastAsia="Century Gothic" w:hAnsi="Century Gothic"/>
          <w:b w:val="1"/>
          <w:color w:val="000000"/>
          <w:rtl w:val="0"/>
        </w:rPr>
        <w:t xml:space="preserve">XXXXXXXX</w:t>
      </w:r>
      <w:r w:rsidDel="00000000" w:rsidR="00000000" w:rsidRPr="00000000">
        <w:rPr>
          <w:rFonts w:ascii="Century Gothic" w:cs="Century Gothic" w:eastAsia="Century Gothic" w:hAnsi="Century Gothic"/>
          <w:color w:val="000000"/>
          <w:rtl w:val="0"/>
        </w:rPr>
        <w:t xml:space="preserve"> para normalizar la obligación dineraria, ya que por la falta de ingresos que me permitieran cumplir con lo pactado no pude optar por esta facilidad para cancelar la acreencia en su totalidad. </w:t>
      </w:r>
    </w:p>
    <w:p w:rsidR="00000000" w:rsidDel="00000000" w:rsidP="00000000" w:rsidRDefault="00000000" w:rsidRPr="00000000" w14:paraId="0000000E">
      <w:pPr>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b w:val="1"/>
          <w:color w:val="000000"/>
          <w:rtl w:val="0"/>
        </w:rPr>
        <w:t xml:space="preserve">TERCERO</w:t>
      </w:r>
      <w:r w:rsidDel="00000000" w:rsidR="00000000" w:rsidRPr="00000000">
        <w:rPr>
          <w:rFonts w:ascii="Century Gothic" w:cs="Century Gothic" w:eastAsia="Century Gothic" w:hAnsi="Century Gothic"/>
          <w:color w:val="000000"/>
          <w:rtl w:val="0"/>
        </w:rPr>
        <w:t xml:space="preserve">: Así mismo, en firmes los procedimientos y siendo sancionado como contraventor de las normas de tránsito por el Inspector ad hoc del organismo de </w:t>
      </w:r>
      <w:r w:rsidDel="00000000" w:rsidR="00000000" w:rsidRPr="00000000">
        <w:rPr>
          <w:rFonts w:ascii="Century Gothic" w:cs="Century Gothic" w:eastAsia="Century Gothic" w:hAnsi="Century Gothic"/>
          <w:rtl w:val="0"/>
        </w:rPr>
        <w:t xml:space="preserve">tránsito</w:t>
      </w:r>
      <w:r w:rsidDel="00000000" w:rsidR="00000000" w:rsidRPr="00000000">
        <w:rPr>
          <w:rFonts w:ascii="Century Gothic" w:cs="Century Gothic" w:eastAsia="Century Gothic" w:hAnsi="Century Gothic"/>
          <w:color w:val="000000"/>
          <w:rtl w:val="0"/>
        </w:rPr>
        <w:t xml:space="preserve"> Departamental, una vez buscadas y cotejadas las bases de datos web de dicho ente y del simit  se tiene conocimiento de que se expidió  el mandamiento de pago </w:t>
      </w:r>
      <w:r w:rsidDel="00000000" w:rsidR="00000000" w:rsidRPr="00000000">
        <w:rPr>
          <w:rFonts w:ascii="Century Gothic" w:cs="Century Gothic" w:eastAsia="Century Gothic" w:hAnsi="Century Gothic"/>
          <w:b w:val="1"/>
          <w:color w:val="000000"/>
          <w:rtl w:val="0"/>
        </w:rPr>
        <w:t xml:space="preserve">XXXXXX</w:t>
      </w:r>
      <w:r w:rsidDel="00000000" w:rsidR="00000000" w:rsidRPr="00000000">
        <w:rPr>
          <w:rFonts w:ascii="Century Gothic" w:cs="Century Gothic" w:eastAsia="Century Gothic" w:hAnsi="Century Gothic"/>
          <w:color w:val="000000"/>
          <w:rtl w:val="0"/>
        </w:rPr>
        <w:t xml:space="preserve"> creado en el </w:t>
      </w:r>
      <w:r w:rsidDel="00000000" w:rsidR="00000000" w:rsidRPr="00000000">
        <w:rPr>
          <w:rFonts w:ascii="Century Gothic" w:cs="Century Gothic" w:eastAsia="Century Gothic" w:hAnsi="Century Gothic"/>
          <w:b w:val="1"/>
          <w:color w:val="000000"/>
          <w:rtl w:val="0"/>
        </w:rPr>
        <w:t xml:space="preserve">XXXXXXXXX</w:t>
      </w:r>
      <w:r w:rsidDel="00000000" w:rsidR="00000000" w:rsidRPr="00000000">
        <w:rPr>
          <w:rFonts w:ascii="Century Gothic" w:cs="Century Gothic" w:eastAsia="Century Gothic" w:hAnsi="Century Gothic"/>
          <w:color w:val="000000"/>
          <w:rtl w:val="0"/>
        </w:rPr>
        <w:t xml:space="preserve"> y del cual se supone la fehaciente constancia de haber sido notificado y comunicado por alguna de las maneras establecidas en el Estatuto Tributario a la dirección legítimamente registrada por mi en las bases de datos del RUNT.</w:t>
      </w:r>
      <w:r w:rsidDel="00000000" w:rsidR="00000000" w:rsidRPr="00000000">
        <w:rPr>
          <w:rtl w:val="0"/>
        </w:rPr>
      </w:r>
    </w:p>
    <w:p w:rsidR="00000000" w:rsidDel="00000000" w:rsidP="00000000" w:rsidRDefault="00000000" w:rsidRPr="00000000" w14:paraId="0000000F">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00000"/>
          <w:rtl w:val="0"/>
        </w:rPr>
        <w:t xml:space="preserve">CUARTO</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A la fecha, es decir más de cinco años después de haber sido notificado y estando en firme el mandamiento de pago y más de siete años de comisión de la conducta contravencional, la Secretaria de Transito  no ha logrado el fin que se persigue con el proceso de jurisdicción coactiva como lo es el recaudo efectivo de la obligación y no siendo menos cierto con el expediente, que nunca se ha dado la práctica EFECTIVA de medidas cautelares como el embargo de cuentas de ahorro o corrientes ( Es decir que los dineros se hayan descontado dentro del término de cinco años una vez emitido mandamiento de pago y notificado en debida forma) o alguna medida como el secuestro de bienes muebles o inmuebles para posterior remate, con el cual el cobro efectivo de la obligación en caso de que el procedimiento se haya efectuado en debida forma no sea ilusorio</w:t>
      </w:r>
      <w:r w:rsidDel="00000000" w:rsidR="00000000" w:rsidRPr="00000000">
        <w:rPr>
          <w:rFonts w:ascii="Century Gothic" w:cs="Century Gothic" w:eastAsia="Century Gothic" w:hAnsi="Century Gothic"/>
          <w:color w:val="000000"/>
          <w:rtl w:val="0"/>
        </w:rPr>
        <w:t xml:space="preserve">.</w:t>
      </w:r>
    </w:p>
    <w:p w:rsidR="00000000" w:rsidDel="00000000" w:rsidP="00000000" w:rsidRDefault="00000000" w:rsidRPr="00000000" w14:paraId="00000010">
      <w:pPr>
        <w:spacing w:line="24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11">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00000"/>
          <w:rtl w:val="0"/>
        </w:rPr>
        <w:t xml:space="preserve">QUINTO</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Que es evidente que la Secretaria de Transito  de </w:t>
      </w:r>
      <w:r w:rsidDel="00000000" w:rsidR="00000000" w:rsidRPr="00000000">
        <w:rPr>
          <w:rFonts w:ascii="Century Gothic" w:cs="Century Gothic" w:eastAsia="Century Gothic" w:hAnsi="Century Gothic"/>
          <w:b w:val="1"/>
          <w:rtl w:val="0"/>
        </w:rPr>
        <w:t xml:space="preserve">XXXXX</w:t>
      </w:r>
      <w:r w:rsidDel="00000000" w:rsidR="00000000" w:rsidRPr="00000000">
        <w:rPr>
          <w:rFonts w:ascii="Century Gothic" w:cs="Century Gothic" w:eastAsia="Century Gothic" w:hAnsi="Century Gothic"/>
          <w:rtl w:val="0"/>
        </w:rPr>
        <w:t xml:space="preserve"> perdió competencia para seguir ejerciendo la acción de cobro coactivo en virtud de la orden de comparendo que me fue impuesta en el año  </w:t>
      </w:r>
      <w:r w:rsidDel="00000000" w:rsidR="00000000" w:rsidRPr="00000000">
        <w:rPr>
          <w:rFonts w:ascii="Century Gothic" w:cs="Century Gothic" w:eastAsia="Century Gothic" w:hAnsi="Century Gothic"/>
          <w:b w:val="1"/>
          <w:rtl w:val="0"/>
        </w:rPr>
        <w:t xml:space="preserve">XXXXXX</w:t>
      </w:r>
      <w:r w:rsidDel="00000000" w:rsidR="00000000" w:rsidRPr="00000000">
        <w:rPr>
          <w:rFonts w:ascii="Century Gothic" w:cs="Century Gothic" w:eastAsia="Century Gothic" w:hAnsi="Century Gothic"/>
          <w:rtl w:val="0"/>
        </w:rPr>
        <w:t xml:space="preserve">, ya que la prescripción como modo de extinguir las obligaciones está configurada en su totalidad para el presente caso y no existe en la actualidad el derecho para la entidad de marras como sujeto activo de la sanción de exigir la declaración y el pago de la multa y por consecuencia está en imposibilidad de ejercer acciones de fiscalización que me obliguen al pago de la misma, ni mucho menos extenderse en los términos legales establecidos para ello, máxime que el artículo 817 del Estatuto tributario dispone que:</w:t>
      </w:r>
      <w:r w:rsidDel="00000000" w:rsidR="00000000" w:rsidRPr="00000000">
        <w:rPr>
          <w:rtl w:val="0"/>
        </w:rPr>
      </w:r>
    </w:p>
    <w:p w:rsidR="00000000" w:rsidDel="00000000" w:rsidP="00000000" w:rsidRDefault="00000000" w:rsidRPr="00000000" w14:paraId="00000012">
      <w:pPr>
        <w:spacing w:line="240" w:lineRule="auto"/>
        <w:ind w:left="708" w:firstLine="0"/>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rtl w:val="0"/>
        </w:rPr>
        <w:t xml:space="preserve">‘’Art. 817. Término de prescripción de la acción de cobro. La acción de cobro de las obligaciones fiscales, prescribe en el término de cinco (5) años, contados a partir de: 4. La fecha de ejecutoria del respectivo acto administrativo de determinación o discusión.’’</w:t>
      </w:r>
      <w:r w:rsidDel="00000000" w:rsidR="00000000" w:rsidRPr="00000000">
        <w:rPr>
          <w:rtl w:val="0"/>
        </w:rPr>
      </w:r>
    </w:p>
    <w:p w:rsidR="00000000" w:rsidDel="00000000" w:rsidP="00000000" w:rsidRDefault="00000000" w:rsidRPr="00000000" w14:paraId="00000013">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b w:val="1"/>
          <w:color w:val="000000"/>
          <w:rtl w:val="0"/>
        </w:rPr>
        <w:t xml:space="preserve">SEXTO</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Que continuar con la acción de cobro en sede coactiva en la actualidad se tornaría como una conducta abusiva y teniendo en cuenta que desde el </w:t>
      </w:r>
      <w:r w:rsidDel="00000000" w:rsidR="00000000" w:rsidRPr="00000000">
        <w:rPr>
          <w:rFonts w:ascii="Century Gothic" w:cs="Century Gothic" w:eastAsia="Century Gothic" w:hAnsi="Century Gothic"/>
          <w:b w:val="1"/>
          <w:rtl w:val="0"/>
        </w:rPr>
        <w:t xml:space="preserve">XXXX</w:t>
      </w:r>
      <w:r w:rsidDel="00000000" w:rsidR="00000000" w:rsidRPr="00000000">
        <w:rPr>
          <w:rFonts w:ascii="Century Gothic" w:cs="Century Gothic" w:eastAsia="Century Gothic" w:hAnsi="Century Gothic"/>
          <w:rtl w:val="0"/>
        </w:rPr>
        <w:t xml:space="preserve"> y de acuerdo al artículo 818 del Estatuto Tributario se reiniciaron los términos de prescripción, era hasta el día </w:t>
      </w:r>
      <w:r w:rsidDel="00000000" w:rsidR="00000000" w:rsidRPr="00000000">
        <w:rPr>
          <w:rFonts w:ascii="Century Gothic" w:cs="Century Gothic" w:eastAsia="Century Gothic" w:hAnsi="Century Gothic"/>
          <w:b w:val="1"/>
          <w:rtl w:val="0"/>
        </w:rPr>
        <w:t xml:space="preserve">XXXXXXXX</w:t>
      </w:r>
      <w:r w:rsidDel="00000000" w:rsidR="00000000" w:rsidRPr="00000000">
        <w:rPr>
          <w:rFonts w:ascii="Century Gothic" w:cs="Century Gothic" w:eastAsia="Century Gothic" w:hAnsi="Century Gothic"/>
          <w:rtl w:val="0"/>
        </w:rPr>
        <w:t xml:space="preserve"> la fecha límite que tenía la entidad para hacer el recaudo efectivo de la obligación y que a juzgar por el expediente allegado carece inclusive de las constancias de recaudo de la obligación con la imposición de medidas cautelares y de la existencia de títulos a su favor en el Banco Agrario, lo que da a entender sin necesidad de ser expertos en el tema que el mandamiento de pago ha perdido su fuerza de ejecutoria porque el principal acto para que este no pierda su vigencia o valor, es que la Secretaria de Transito haya recaudado sumas de dinero frente a la obligación deprecada, que hasta la fecha brilla por su ausencia y no puede ejercer violenta e indefinidamente la acción de cobro solo porque esta notificado el mandamiento de pago, cuando es claro, obvio y totalmente racional que han pasado mucho más de cinco años desde la ejecutoriedad y firmeza del acto administrativo que contiene el mandamiento de pago.</w:t>
      </w:r>
      <w:r w:rsidDel="00000000" w:rsidR="00000000" w:rsidRPr="00000000">
        <w:rPr>
          <w:rtl w:val="0"/>
        </w:rPr>
      </w:r>
    </w:p>
    <w:p w:rsidR="00000000" w:rsidDel="00000000" w:rsidP="00000000" w:rsidRDefault="00000000" w:rsidRPr="00000000" w14:paraId="00000014">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rtl w:val="0"/>
        </w:rPr>
        <w:t xml:space="preserve">SÉPTIMO</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Que se solicita de manera muy amable mediante derecho de petición, lo que precede a este acápite que es la prescripción de la acción de cobro, por lo que no debe incurrir el Organismo de Tránsito en la repetitiva y grosera práctica de responder con nada más que un modelo que se limita a decir que fui sancionado como contraventor, que el asunto está en cobro coactivo y que el comparendo está en vías de ser cobrado sólo por el hecho de haberse generado mandamiento de pago y que se interrumpió el término prescriptivo y/o de caducidad, cuando es claro que ustedes justifican con un modelo de respuesta reiterativo el alargamiento o extensión inentendible de los términos establecidos en el Estatuto Tributario</w:t>
      </w:r>
      <w:r w:rsidDel="00000000" w:rsidR="00000000" w:rsidRPr="00000000">
        <w:rPr>
          <w:rFonts w:ascii="Century Gothic" w:cs="Century Gothic" w:eastAsia="Century Gothic" w:hAnsi="Century Gothic"/>
          <w:color w:val="000000"/>
          <w:rtl w:val="0"/>
        </w:rPr>
        <w:t xml:space="preserve">.</w:t>
      </w:r>
    </w:p>
    <w:p w:rsidR="00000000" w:rsidDel="00000000" w:rsidP="00000000" w:rsidRDefault="00000000" w:rsidRPr="00000000" w14:paraId="00000015">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00000"/>
          <w:rtl w:val="0"/>
        </w:rPr>
        <w:t xml:space="preserve">OCTAVO</w:t>
      </w:r>
      <w:r w:rsidDel="00000000" w:rsidR="00000000" w:rsidRPr="00000000">
        <w:rPr>
          <w:rFonts w:ascii="Century Gothic" w:cs="Century Gothic" w:eastAsia="Century Gothic" w:hAnsi="Century Gothic"/>
          <w:color w:val="000000"/>
          <w:rtl w:val="0"/>
        </w:rPr>
        <w:t xml:space="preserve">: Que de acuerdo con nuestro Ordenamiento Constitucional no hay penas imprescriptibles. Es decir, que a la luz de las normas constitucionales que hoy rigen no puede existir pena alguna, sea cual fuere su índole (criminal, disciplinaria, contravencional, policiva, fiscal, administrativa, tributaria, etc.), que no prescriba. </w:t>
      </w:r>
    </w:p>
    <w:p w:rsidR="00000000" w:rsidDel="00000000" w:rsidP="00000000" w:rsidRDefault="00000000" w:rsidRPr="00000000" w14:paraId="00000016">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00000"/>
          <w:rtl w:val="0"/>
        </w:rPr>
        <w:t xml:space="preserve">NOVENO</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Que, sin caer en prejuzgamiento, el señor  SECRETARIO DE TRANSITO, irresponsablemente estaría incurriendo como configurador en la totalidad de sus elementos de la conducta punible de prevaricato por acción ya que existiría en el caso sub examine una negación de absurdo tamaño, materializada en la aplicación de disposiciones contrarias a las dispuestas por el ordenamiento jurídico como lo es el término de prescripción contenido en el artículo 817 y 818 del E.T</w:t>
      </w:r>
      <w:r w:rsidDel="00000000" w:rsidR="00000000" w:rsidRPr="00000000">
        <w:rPr>
          <w:rFonts w:ascii="Century Gothic" w:cs="Century Gothic" w:eastAsia="Century Gothic" w:hAnsi="Century Gothic"/>
          <w:color w:val="000000"/>
          <w:rtl w:val="0"/>
        </w:rPr>
        <w:t xml:space="preserve">. </w:t>
      </w:r>
    </w:p>
    <w:p w:rsidR="00000000" w:rsidDel="00000000" w:rsidP="00000000" w:rsidRDefault="00000000" w:rsidRPr="00000000" w14:paraId="00000017">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DECIMO</w:t>
      </w:r>
      <w:r w:rsidDel="00000000" w:rsidR="00000000" w:rsidRPr="00000000">
        <w:rPr>
          <w:rFonts w:ascii="Century Gothic" w:cs="Century Gothic" w:eastAsia="Century Gothic" w:hAnsi="Century Gothic"/>
          <w:rtl w:val="0"/>
        </w:rPr>
        <w:t xml:space="preserve">: Que de la presente actuación dejo constancia que la misma fue trasladada al Personero del Municipio de xxxxxxxx  para que en el bien de la comunidad y ejerciendo las funciones del Ministerio Público proceda a hacer vigilancia sobre su actuar y aplicación indebida de conceptos en el ejercicio de sus funciones y en específico de la normatividad aplicada a la prescripción de infracciones de tránsito.</w:t>
      </w:r>
    </w:p>
    <w:p w:rsidR="00000000" w:rsidDel="00000000" w:rsidP="00000000" w:rsidRDefault="00000000" w:rsidRPr="00000000" w14:paraId="00000019">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b w:val="1"/>
          <w:color w:val="000000"/>
        </w:rPr>
      </w:pPr>
      <w:r w:rsidDel="00000000" w:rsidR="00000000" w:rsidRPr="00000000">
        <w:rPr>
          <w:rtl w:val="0"/>
        </w:rPr>
      </w:r>
    </w:p>
    <w:p w:rsidR="00000000" w:rsidDel="00000000" w:rsidP="00000000" w:rsidRDefault="00000000" w:rsidRPr="00000000" w14:paraId="0000001B">
      <w:pPr>
        <w:spacing w:line="240" w:lineRule="auto"/>
        <w:ind w:left="708" w:firstLine="0"/>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II.NORMAS ESENCIALES</w:t>
      </w:r>
    </w:p>
    <w:p w:rsidR="00000000" w:rsidDel="00000000" w:rsidP="00000000" w:rsidRDefault="00000000" w:rsidRPr="00000000" w14:paraId="0000001C">
      <w:pPr>
        <w:spacing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ARTICULO 159 DE LA LEY 769 DE 2002 (</w:t>
      </w:r>
      <w:r w:rsidDel="00000000" w:rsidR="00000000" w:rsidRPr="00000000">
        <w:rPr>
          <w:rFonts w:ascii="Century Gothic" w:cs="Century Gothic" w:eastAsia="Century Gothic" w:hAnsi="Century Gothic"/>
          <w:b w:val="1"/>
          <w:rtl w:val="0"/>
        </w:rPr>
        <w:t xml:space="preserve">CÓDIGO</w:t>
      </w:r>
      <w:r w:rsidDel="00000000" w:rsidR="00000000" w:rsidRPr="00000000">
        <w:rPr>
          <w:rFonts w:ascii="Century Gothic" w:cs="Century Gothic" w:eastAsia="Century Gothic" w:hAnsi="Century Gothic"/>
          <w:b w:val="1"/>
          <w:color w:val="000000"/>
          <w:rtl w:val="0"/>
        </w:rPr>
        <w:t xml:space="preserve"> NACIONAL DE TRANSITO TERRESTRE)</w:t>
      </w:r>
    </w:p>
    <w:p w:rsidR="00000000" w:rsidDel="00000000" w:rsidP="00000000" w:rsidRDefault="00000000" w:rsidRPr="00000000" w14:paraId="0000001D">
      <w:pPr>
        <w:ind w:left="708" w:firstLine="0"/>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Las sanciones impuestas por infracciones a las normas de tránsito prescribirán en tres (3) años contados a partir de Ia ocurrencia del hecho; Ia prescripción deberá ser declarada de oficio y se interrumpirá con Ia notificación del mandamiento de pago. La autoridad de tránsito no podrá iniciar el cobro coactivo de sanciones respecto de las cuales se encuentren configurados los supuestos necesarios para declarar su prescripción.</w:t>
      </w:r>
    </w:p>
    <w:p w:rsidR="00000000" w:rsidDel="00000000" w:rsidP="00000000" w:rsidRDefault="00000000" w:rsidRPr="00000000" w14:paraId="0000001E">
      <w:pPr>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ARTICULO 818 DEL ESTATUTO TRIBUTARIO</w:t>
      </w:r>
    </w:p>
    <w:p w:rsidR="00000000" w:rsidDel="00000000" w:rsidP="00000000" w:rsidRDefault="00000000" w:rsidRPr="00000000" w14:paraId="0000001F">
      <w:pPr>
        <w:shd w:fill="ffffff" w:val="clear"/>
        <w:spacing w:after="150" w:lineRule="auto"/>
        <w:ind w:left="708" w:firstLine="0"/>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El término de la prescripción de la acción de cobro se interrumpe por la notificación del mandamiento de pago, por el otorgamiento de facilidades para el pago, por la admisión de la solicitud del concordato y por la declaratoria oficial de la liquidación forzosa administrativa. </w:t>
      </w:r>
    </w:p>
    <w:p w:rsidR="00000000" w:rsidDel="00000000" w:rsidP="00000000" w:rsidRDefault="00000000" w:rsidRPr="00000000" w14:paraId="00000020">
      <w:pPr>
        <w:shd w:fill="ffffff" w:val="clear"/>
        <w:spacing w:after="150" w:lineRule="auto"/>
        <w:ind w:left="708" w:firstLine="0"/>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Interrumpida la prescripción en la forma aquí prevista, el término empezará a correr de nuevo desde el día siguiente a la notificación del mandamiento de pago, desde la terminación del concordato o desde la terminación de la liquidación forzosa administrativa. </w:t>
      </w:r>
    </w:p>
    <w:p w:rsidR="00000000" w:rsidDel="00000000" w:rsidP="00000000" w:rsidRDefault="00000000" w:rsidRPr="00000000" w14:paraId="00000021">
      <w:pPr>
        <w:shd w:fill="ffffff" w:val="clear"/>
        <w:spacing w:after="150" w:lineRule="auto"/>
        <w:ind w:left="708" w:firstLine="0"/>
        <w:jc w:val="both"/>
        <w:rPr>
          <w:rFonts w:ascii="Century Gothic" w:cs="Century Gothic" w:eastAsia="Century Gothic" w:hAnsi="Century Gothic"/>
          <w:i w:val="1"/>
          <w:color w:val="000000"/>
        </w:rPr>
      </w:pPr>
      <w:r w:rsidDel="00000000" w:rsidR="00000000" w:rsidRPr="00000000">
        <w:rPr>
          <w:rtl w:val="0"/>
        </w:rPr>
      </w:r>
    </w:p>
    <w:p w:rsidR="00000000" w:rsidDel="00000000" w:rsidP="00000000" w:rsidRDefault="00000000" w:rsidRPr="00000000" w14:paraId="00000022">
      <w:pPr>
        <w:spacing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III.FUNDAMENTOS EN DERECHO</w:t>
      </w:r>
    </w:p>
    <w:p w:rsidR="00000000" w:rsidDel="00000000" w:rsidP="00000000" w:rsidRDefault="00000000" w:rsidRPr="00000000" w14:paraId="00000023">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Esta petición respetuosa la fundamento en base a los siguientes postulados legales, Constitucionales y Jurisprudenciales</w:t>
      </w:r>
    </w:p>
    <w:p w:rsidR="00000000" w:rsidDel="00000000" w:rsidP="00000000" w:rsidRDefault="00000000" w:rsidRPr="00000000" w14:paraId="00000024">
      <w:pPr>
        <w:spacing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CONSTITUCIONALES </w:t>
      </w:r>
    </w:p>
    <w:p w:rsidR="00000000" w:rsidDel="00000000" w:rsidP="00000000" w:rsidRDefault="00000000" w:rsidRPr="00000000" w14:paraId="00000025">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Artículo 23</w:t>
      </w:r>
    </w:p>
    <w:p w:rsidR="00000000" w:rsidDel="00000000" w:rsidP="00000000" w:rsidRDefault="00000000" w:rsidRPr="00000000" w14:paraId="00000026">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Toda persona tiene derecho a presentar peticiones respetuosas a las autoridades por motivos de interés general o particular y a obtener pronta resolución. El legislador podrá reglamentar su ejercicio ante organizaciones privadas para garantizar los derechos fundamentales. </w:t>
      </w:r>
    </w:p>
    <w:p w:rsidR="00000000" w:rsidDel="00000000" w:rsidP="00000000" w:rsidRDefault="00000000" w:rsidRPr="00000000" w14:paraId="00000027">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color w:val="000000"/>
          <w:rtl w:val="0"/>
        </w:rPr>
        <w:t xml:space="preserve">Artículo 28 </w:t>
      </w:r>
      <w:r w:rsidDel="00000000" w:rsidR="00000000" w:rsidRPr="00000000">
        <w:rPr>
          <w:rFonts w:ascii="Century Gothic" w:cs="Century Gothic" w:eastAsia="Century Gothic" w:hAnsi="Century Gothic"/>
          <w:i w:val="1"/>
          <w:color w:val="000000"/>
          <w:rtl w:val="0"/>
        </w:rPr>
        <w:t xml:space="preserve">En ningún caso podrá haber detención, prisión ni arresto por deudas, ni penas y medidas de seguridad imprescriptibles </w:t>
      </w:r>
    </w:p>
    <w:p w:rsidR="00000000" w:rsidDel="00000000" w:rsidP="00000000" w:rsidRDefault="00000000" w:rsidRPr="00000000" w14:paraId="00000028">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Artículo 29. </w:t>
      </w:r>
      <w:r w:rsidDel="00000000" w:rsidR="00000000" w:rsidRPr="00000000">
        <w:rPr>
          <w:rFonts w:ascii="Century Gothic" w:cs="Century Gothic" w:eastAsia="Century Gothic" w:hAnsi="Century Gothic"/>
          <w:i w:val="1"/>
          <w:color w:val="000000"/>
          <w:rtl w:val="0"/>
        </w:rPr>
        <w:t xml:space="preserve">El debido proceso se aplicará a toda clase de actuaciones judiciales y administrativas. Nadie podrá ser juzgado sino conforme a leyes preexistentes al acto que se le imputa, ante juez o tribunal competente y con observancia de la plenitud de las formas propias de cada juicio. En materia penal, la ley permisiva o favorable, aun cuando sea posterior, se aplicará de preferencia a la restrictiva o desfavorable. Toda persona se presume inocente mientras no se la haya declarado judicialmente culpable. Quien sea sindicado tiene derecho a la defensa y a la asistencia de un abogado escogido por él, o de oficio, durante la investigación y el juzgamiento; a un debido proceso público sin dilaciones injustificadas; a presentar pruebas y a controvertir las que se alleguen en su contra; a impugnar la sentencia condenatoria, y a no ser juzgado dos veces por el mismo hecho. Es nula, de pleno derecho, la prueba obtenida con violación del debido proceso</w:t>
      </w:r>
      <w:r w:rsidDel="00000000" w:rsidR="00000000" w:rsidRPr="00000000">
        <w:rPr>
          <w:rFonts w:ascii="Century Gothic" w:cs="Century Gothic" w:eastAsia="Century Gothic" w:hAnsi="Century Gothic"/>
          <w:color w:val="000000"/>
          <w:rtl w:val="0"/>
        </w:rPr>
        <w:t xml:space="preserve">. </w:t>
      </w:r>
    </w:p>
    <w:p w:rsidR="00000000" w:rsidDel="00000000" w:rsidP="00000000" w:rsidRDefault="00000000" w:rsidRPr="00000000" w14:paraId="00000029">
      <w:pPr>
        <w:shd w:fill="ffffff" w:val="clear"/>
        <w:spacing w:after="0"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rtl w:val="0"/>
        </w:rPr>
        <w:t xml:space="preserve">ARTÍCULO</w:t>
      </w:r>
      <w:r w:rsidDel="00000000" w:rsidR="00000000" w:rsidRPr="00000000">
        <w:rPr>
          <w:rFonts w:ascii="Century Gothic" w:cs="Century Gothic" w:eastAsia="Century Gothic" w:hAnsi="Century Gothic"/>
          <w:i w:val="1"/>
          <w:color w:val="000000"/>
          <w:rtl w:val="0"/>
        </w:rPr>
        <w:t xml:space="preserve"> 87.</w:t>
      </w:r>
      <w:r w:rsidDel="00000000" w:rsidR="00000000" w:rsidRPr="00000000">
        <w:rPr>
          <w:rFonts w:ascii="Century Gothic" w:cs="Century Gothic" w:eastAsia="Century Gothic" w:hAnsi="Century Gothic"/>
          <w:i w:val="1"/>
          <w:color w:val="000000"/>
          <w:highlight w:val="white"/>
          <w:rtl w:val="0"/>
        </w:rPr>
        <w:t xml:space="preserve">Toda persona podrá acudir ante la autoridad judicial para hacer efectivo el cumplimiento de una ley o un acto administrativo. En caso de prosperar la acción, la sentencia ordenará a la autoridad renuente el cumplimiento del deber omitido.</w:t>
      </w:r>
      <w:r w:rsidDel="00000000" w:rsidR="00000000" w:rsidRPr="00000000">
        <w:rPr>
          <w:rtl w:val="0"/>
        </w:rPr>
      </w:r>
    </w:p>
    <w:p w:rsidR="00000000" w:rsidDel="00000000" w:rsidP="00000000" w:rsidRDefault="00000000" w:rsidRPr="00000000" w14:paraId="0000002A">
      <w:pPr>
        <w:spacing w:line="240" w:lineRule="auto"/>
        <w:jc w:val="both"/>
        <w:rPr>
          <w:rFonts w:ascii="Century Gothic" w:cs="Century Gothic" w:eastAsia="Century Gothic" w:hAnsi="Century Gothic"/>
          <w:b w:val="1"/>
          <w:color w:val="000000"/>
        </w:rPr>
      </w:pPr>
      <w:r w:rsidDel="00000000" w:rsidR="00000000" w:rsidRPr="00000000">
        <w:rPr>
          <w:rtl w:val="0"/>
        </w:rPr>
      </w:r>
    </w:p>
    <w:p w:rsidR="00000000" w:rsidDel="00000000" w:rsidP="00000000" w:rsidRDefault="00000000" w:rsidRPr="00000000" w14:paraId="0000002B">
      <w:pPr>
        <w:spacing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LEGALES </w:t>
      </w:r>
    </w:p>
    <w:p w:rsidR="00000000" w:rsidDel="00000000" w:rsidP="00000000" w:rsidRDefault="00000000" w:rsidRPr="00000000" w14:paraId="0000002C">
      <w:pPr>
        <w:spacing w:line="240" w:lineRule="auto"/>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ARTICULO 159 DE LA LEY 769 DE 2002 (</w:t>
      </w:r>
      <w:r w:rsidDel="00000000" w:rsidR="00000000" w:rsidRPr="00000000">
        <w:rPr>
          <w:rFonts w:ascii="Century Gothic" w:cs="Century Gothic" w:eastAsia="Century Gothic" w:hAnsi="Century Gothic"/>
          <w:b w:val="1"/>
          <w:rtl w:val="0"/>
        </w:rPr>
        <w:t xml:space="preserve">CÓDIGO</w:t>
      </w:r>
      <w:r w:rsidDel="00000000" w:rsidR="00000000" w:rsidRPr="00000000">
        <w:rPr>
          <w:rFonts w:ascii="Century Gothic" w:cs="Century Gothic" w:eastAsia="Century Gothic" w:hAnsi="Century Gothic"/>
          <w:b w:val="1"/>
          <w:color w:val="000000"/>
          <w:rtl w:val="0"/>
        </w:rPr>
        <w:t xml:space="preserve"> NACIONAL DE TRANSITO TERRESTRE)</w:t>
      </w:r>
    </w:p>
    <w:p w:rsidR="00000000" w:rsidDel="00000000" w:rsidP="00000000" w:rsidRDefault="00000000" w:rsidRPr="00000000" w14:paraId="0000002D">
      <w:pPr>
        <w:ind w:left="708" w:firstLine="0"/>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Las sanciones impuestas por infracciones a las normas de tránsito prescribirán en tres (3) años contados a partir de Ia ocurrencia del hecho; Ia prescripción deberá ser declarada de oficio y se interrumpirá con Ia notificación del mandamiento de pago. La autoridad de tránsito no podrá iniciar el cobro coactivo de sanciones respecto de las cuales se encuentren configurados los supuestos necesarios para declarar su prescripción.</w:t>
      </w:r>
    </w:p>
    <w:p w:rsidR="00000000" w:rsidDel="00000000" w:rsidP="00000000" w:rsidRDefault="00000000" w:rsidRPr="00000000" w14:paraId="0000002E">
      <w:pPr>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ARTICULO 818 DEL ESTATUTO TRIBUTARIO</w:t>
      </w:r>
    </w:p>
    <w:p w:rsidR="00000000" w:rsidDel="00000000" w:rsidP="00000000" w:rsidRDefault="00000000" w:rsidRPr="00000000" w14:paraId="0000002F">
      <w:pPr>
        <w:shd w:fill="ffffff" w:val="clear"/>
        <w:spacing w:after="150" w:lineRule="auto"/>
        <w:ind w:left="708" w:firstLine="0"/>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El término de la prescripción de la acción de cobro se interrumpe por la notificación del mandamiento de pago, por el otorgamiento de facilidades para el pago, por la admisión de la solicitud del concordato y por la declaratoria oficial de la liquidación forzosa administrativa. </w:t>
      </w:r>
    </w:p>
    <w:p w:rsidR="00000000" w:rsidDel="00000000" w:rsidP="00000000" w:rsidRDefault="00000000" w:rsidRPr="00000000" w14:paraId="00000030">
      <w:pPr>
        <w:shd w:fill="ffffff" w:val="clear"/>
        <w:spacing w:after="150" w:lineRule="auto"/>
        <w:ind w:left="708" w:firstLine="0"/>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Interrumpida la prescripción en la forma aquí prevista, el término empezará a correr de nuevo desde el día siguiente a la notificación del mandamiento de pago, desde la terminación del concordato o desde la terminación de la liquidación forzosa administrativa. </w:t>
      </w:r>
    </w:p>
    <w:p w:rsidR="00000000" w:rsidDel="00000000" w:rsidP="00000000" w:rsidRDefault="00000000" w:rsidRPr="00000000" w14:paraId="00000031">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 </w:t>
      </w:r>
    </w:p>
    <w:p w:rsidR="00000000" w:rsidDel="00000000" w:rsidP="00000000" w:rsidRDefault="00000000" w:rsidRPr="00000000" w14:paraId="00000032">
      <w:pPr>
        <w:spacing w:line="24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33">
      <w:pPr>
        <w:spacing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JURISPRUDENCIALES</w:t>
      </w:r>
    </w:p>
    <w:p w:rsidR="00000000" w:rsidDel="00000000" w:rsidP="00000000" w:rsidRDefault="00000000" w:rsidRPr="00000000" w14:paraId="00000034">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Sentencia del Consejo de Estado 03248- del 11 de febrero de 2016 Sección Primera, con Consejero Ponente Dr. Roberto Augusto Serrato Valdés</w:t>
      </w:r>
    </w:p>
    <w:p w:rsidR="00000000" w:rsidDel="00000000" w:rsidP="00000000" w:rsidRDefault="00000000" w:rsidRPr="00000000" w14:paraId="00000035">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“En tal virtud, la aplicación del Estatuto Tributario al procedimiento de cobro coactivo de las multas de tránsito se aplica no por la calidad o características de los dineros públicos a recaudar, toda vez que, como bien lo afirma el actor, éstas no se consideran de carácter tributario; sino por el hecho de que son dineros públicos que deben ser recaudados por autoridades investidas con facultades de cobro coactivo.</w:t>
      </w:r>
    </w:p>
    <w:p w:rsidR="00000000" w:rsidDel="00000000" w:rsidP="00000000" w:rsidRDefault="00000000" w:rsidRPr="00000000" w14:paraId="00000036">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Así, para armonizar las dos disposiciones, deberá considerarse que primará el contenido de la norma especial, pero en lo no contenido en ella deberá acogerse lo establecido en el Estatuto Tributario.»</w:t>
      </w:r>
    </w:p>
    <w:p w:rsidR="00000000" w:rsidDel="00000000" w:rsidP="00000000" w:rsidRDefault="00000000" w:rsidRPr="00000000" w14:paraId="00000037">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El Estatuto Tributario Regula aspectos como la notificación del mandamiento de pago, las excepciones contra dicho mandamiento, y la fecha o momento en que se inicia a contar de nuevo el término de prescripción, pues la ley 769 no lo consideró estos aspectos.</w:t>
      </w:r>
    </w:p>
    <w:p w:rsidR="00000000" w:rsidDel="00000000" w:rsidP="00000000" w:rsidRDefault="00000000" w:rsidRPr="00000000" w14:paraId="00000038">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En el caso de la interrupción de la prescripción, el inciso segundo del artículo 818 dice:</w:t>
      </w:r>
    </w:p>
    <w:p w:rsidR="00000000" w:rsidDel="00000000" w:rsidP="00000000" w:rsidRDefault="00000000" w:rsidRPr="00000000" w14:paraId="00000039">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«Interrumpida la prescripción en la forma aquí prevista, el término empezará a correr de nuevo desde el día siguiente a la notificación del mandamiento de pago...» Es decir que los tres años de prescripción inician a contar de nuevo desde el día siguiente a la fecha en que se notifica el mandamiento de pago.”</w:t>
      </w:r>
    </w:p>
    <w:p w:rsidR="00000000" w:rsidDel="00000000" w:rsidP="00000000" w:rsidRDefault="00000000" w:rsidRPr="00000000" w14:paraId="0000003A">
      <w:pPr>
        <w:spacing w:line="240" w:lineRule="auto"/>
        <w:jc w:val="both"/>
        <w:rPr>
          <w:rFonts w:ascii="Century Gothic" w:cs="Century Gothic" w:eastAsia="Century Gothic" w:hAnsi="Century Gothic"/>
          <w:b w:val="1"/>
          <w:color w:val="000000"/>
        </w:rPr>
      </w:pPr>
      <w:r w:rsidDel="00000000" w:rsidR="00000000" w:rsidRPr="00000000">
        <w:rPr>
          <w:rtl w:val="0"/>
        </w:rPr>
      </w:r>
    </w:p>
    <w:p w:rsidR="00000000" w:rsidDel="00000000" w:rsidP="00000000" w:rsidRDefault="00000000" w:rsidRPr="00000000" w14:paraId="0000003B">
      <w:pPr>
        <w:spacing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CONCEPTO UNIFICADO DE </w:t>
      </w:r>
      <w:r w:rsidDel="00000000" w:rsidR="00000000" w:rsidRPr="00000000">
        <w:rPr>
          <w:rFonts w:ascii="Century Gothic" w:cs="Century Gothic" w:eastAsia="Century Gothic" w:hAnsi="Century Gothic"/>
          <w:b w:val="1"/>
          <w:rtl w:val="0"/>
        </w:rPr>
        <w:t xml:space="preserve">PRESCRIPCIÓN</w:t>
      </w:r>
      <w:r w:rsidDel="00000000" w:rsidR="00000000" w:rsidRPr="00000000">
        <w:rPr>
          <w:rFonts w:ascii="Century Gothic" w:cs="Century Gothic" w:eastAsia="Century Gothic" w:hAnsi="Century Gothic"/>
          <w:b w:val="1"/>
          <w:color w:val="000000"/>
          <w:rtl w:val="0"/>
        </w:rPr>
        <w:t xml:space="preserve"> EN MATERIA DE TRANSITO DEL MINISTERIO DE TRANSPORTE RADICADO MT-20191340341551 17 DE JULIO DE 2019 </w:t>
      </w:r>
    </w:p>
    <w:p w:rsidR="00000000" w:rsidDel="00000000" w:rsidP="00000000" w:rsidRDefault="00000000" w:rsidRPr="00000000" w14:paraId="0000003C">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2. ¿En cuánto tiempo prescriben las sanciones impuestas por infracciones a Las normas de tránsito? Las sanciones impuestas por infracciones a las normas de tránsito prescribirán en el término de tres (3) años contados a partir de la ocurrencia del hecho. </w:t>
      </w:r>
      <w:r w:rsidDel="00000000" w:rsidR="00000000" w:rsidRPr="00000000">
        <w:pict>
          <v:shape id="Entrada de lápiz 12" style="position:absolute;margin-left:-137.0pt;margin-top:-18.0pt;width:17.2pt;height:94.75pt;z-index:2516515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">
            <v:imagedata r:id="rId1" o:title=""/>
          </v:shape>
        </w:pict>
      </w:r>
    </w:p>
    <w:p w:rsidR="00000000" w:rsidDel="00000000" w:rsidP="00000000" w:rsidRDefault="00000000" w:rsidRPr="00000000" w14:paraId="0000003D">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3. ¿A partir de qué momento se empieza a contar el término de prescripción de las sanciones impuestas por infracciones a las normas de tránsito? El término de prescripción empieza a contarse a partir de la ocurrencia del hecho. </w:t>
      </w:r>
    </w:p>
    <w:p w:rsidR="00000000" w:rsidDel="00000000" w:rsidP="00000000" w:rsidRDefault="00000000" w:rsidRPr="00000000" w14:paraId="0000003E">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4. ¿A partir de qué momento la autoridad de tránsito declara la responsabilidad del inculpado por la comisión de una infracción a las normas de tránsito? Teniendo en cuenta lo establecido en el artículo 136 de la Ley 769 de 2002, Si el contraventor no compareciere sin justa causa comprobada dentro de los cinco (5) días hábiles siguientes a la notificación del comparendo, la autoridad de tránsito, después de treinta (30) días calendario de ocurrida la presunta infracción, seguirá el proceso, entendiéndose que queda vinculado al mismo, fallándose en audiencia pública y notificándose en estrados. En la misma audiencia, si fuere posible, se practicarán </w:t>
      </w:r>
      <w:r w:rsidDel="00000000" w:rsidR="00000000" w:rsidRPr="00000000">
        <w:rPr>
          <w:rFonts w:ascii="Century Gothic" w:cs="Century Gothic" w:eastAsia="Century Gothic" w:hAnsi="Century Gothic"/>
          <w:i w:val="1"/>
          <w:rtl w:val="0"/>
        </w:rPr>
        <w:t xml:space="preserve">l</w:t>
      </w:r>
      <w:r w:rsidDel="00000000" w:rsidR="00000000" w:rsidRPr="00000000">
        <w:rPr>
          <w:rFonts w:ascii="Century Gothic" w:cs="Century Gothic" w:eastAsia="Century Gothic" w:hAnsi="Century Gothic"/>
          <w:i w:val="1"/>
          <w:color w:val="000000"/>
          <w:rtl w:val="0"/>
        </w:rPr>
        <w:t xml:space="preserve">as pruebas y se sancionará o absolverá al inculpado. Posteriormente y en el evento de no efectuar el pago de la sanción impuesta, se dará inicio al proceso de cobro coactivo en contra del contraventor.</w:t>
      </w:r>
    </w:p>
    <w:p w:rsidR="00000000" w:rsidDel="00000000" w:rsidP="00000000" w:rsidRDefault="00000000" w:rsidRPr="00000000" w14:paraId="0000003F">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 5. ¿Cuál es la norma que establece el término de prescripción de Las sanciones en materia de tránsito? La norma especial que reglamenta la prescripción de las sanciones en materia de tránsito, es el artículo 159 de la Ley 769 de 2002- Código Nacional de Tránsito, modificado por el artículo 206 del Decreto 019 de 2012.</w:t>
      </w:r>
    </w:p>
    <w:p w:rsidR="00000000" w:rsidDel="00000000" w:rsidP="00000000" w:rsidRDefault="00000000" w:rsidRPr="00000000" w14:paraId="00000040">
      <w:pPr>
        <w:spacing w:line="240" w:lineRule="auto"/>
        <w:jc w:val="both"/>
        <w:rPr>
          <w:rFonts w:ascii="Century Gothic" w:cs="Century Gothic" w:eastAsia="Century Gothic" w:hAnsi="Century Gothic"/>
          <w:i w:val="1"/>
          <w:color w:val="000000"/>
        </w:rPr>
      </w:pPr>
      <w:r w:rsidDel="00000000" w:rsidR="00000000" w:rsidRPr="00000000">
        <w:rPr>
          <w:rFonts w:ascii="Century Gothic" w:cs="Century Gothic" w:eastAsia="Century Gothic" w:hAnsi="Century Gothic"/>
          <w:i w:val="1"/>
          <w:color w:val="000000"/>
          <w:rtl w:val="0"/>
        </w:rPr>
        <w:t xml:space="preserve"> 8. ¿Qué sucede en el evento en que se configure el término de prescripción de la acción de cobro de la sanción por la comisión de una infracción a las normas de tránsito? De conformidad con lo establecido en el artículo 159 de la Ley 769 de 2002 modificado por el artículo 206 del Decreto 19 de 2002, la autoridad de tránsito no podrá iniciar el cobro coactivo de sanciones respecto de las cuales se encuentren configurados los supuestos necesarios para declarar su prescripción. </w:t>
      </w:r>
    </w:p>
    <w:p w:rsidR="00000000" w:rsidDel="00000000" w:rsidP="00000000" w:rsidRDefault="00000000" w:rsidRPr="00000000" w14:paraId="00000041">
      <w:pPr>
        <w:spacing w:line="24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42">
      <w:pPr>
        <w:spacing w:line="240" w:lineRule="auto"/>
        <w:rPr>
          <w:rFonts w:ascii="Century Gothic" w:cs="Century Gothic" w:eastAsia="Century Gothic" w:hAnsi="Century Gothic"/>
          <w:b w:val="1"/>
          <w:color w:val="000000"/>
        </w:rPr>
      </w:pPr>
      <w:r w:rsidDel="00000000" w:rsidR="00000000" w:rsidRPr="00000000">
        <w:rPr>
          <w:rtl w:val="0"/>
        </w:rPr>
      </w:r>
    </w:p>
    <w:p w:rsidR="00000000" w:rsidDel="00000000" w:rsidP="00000000" w:rsidRDefault="00000000" w:rsidRPr="00000000" w14:paraId="00000043">
      <w:pPr>
        <w:spacing w:line="240" w:lineRule="auto"/>
        <w:jc w:val="center"/>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00000"/>
          <w:rtl w:val="0"/>
        </w:rPr>
        <w:t xml:space="preserve">IV.SOLICITUD CONCRETA</w:t>
      </w:r>
      <w:r w:rsidDel="00000000" w:rsidR="00000000" w:rsidRPr="00000000">
        <w:rPr>
          <w:rFonts w:ascii="Century Gothic" w:cs="Century Gothic" w:eastAsia="Century Gothic" w:hAnsi="Century Gothic"/>
          <w:color w:val="000000"/>
          <w:rtl w:val="0"/>
        </w:rPr>
        <w:t xml:space="preserve">.</w:t>
      </w:r>
    </w:p>
    <w:p w:rsidR="00000000" w:rsidDel="00000000" w:rsidP="00000000" w:rsidRDefault="00000000" w:rsidRPr="00000000" w14:paraId="00000044">
      <w:pPr>
        <w:spacing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color w:val="000000"/>
          <w:rtl w:val="0"/>
        </w:rPr>
        <w:t xml:space="preserve">1.Solicito de manera respetuosa se de inmediato cumplimiento y aplicación de lo dispuesto en el artículo 159 de la ley 769 de 2002,817 y 818 del Estatuto tributario  de la orden de comparendo número </w:t>
      </w:r>
      <w:r w:rsidDel="00000000" w:rsidR="00000000" w:rsidRPr="00000000">
        <w:rPr>
          <w:rFonts w:ascii="Century Gothic" w:cs="Century Gothic" w:eastAsia="Century Gothic" w:hAnsi="Century Gothic"/>
          <w:b w:val="1"/>
          <w:rtl w:val="0"/>
        </w:rPr>
        <w:t xml:space="preserve">XXXXXXXXXXXXX</w:t>
      </w:r>
      <w:r w:rsidDel="00000000" w:rsidR="00000000" w:rsidRPr="00000000">
        <w:rPr>
          <w:rtl w:val="0"/>
        </w:rPr>
      </w:r>
    </w:p>
    <w:p w:rsidR="00000000" w:rsidDel="00000000" w:rsidP="00000000" w:rsidRDefault="00000000" w:rsidRPr="00000000" w14:paraId="00000045">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2.En consecuencia de lo anterior se ordene la prescripción mediante resolución motivada de la acción de cobro de la orden de comparendo número </w:t>
      </w:r>
      <w:r w:rsidDel="00000000" w:rsidR="00000000" w:rsidRPr="00000000">
        <w:rPr>
          <w:rFonts w:ascii="Century Gothic" w:cs="Century Gothic" w:eastAsia="Century Gothic" w:hAnsi="Century Gothic"/>
          <w:b w:val="1"/>
          <w:rtl w:val="0"/>
        </w:rPr>
        <w:t xml:space="preserve">XXXXXXXXXXXXX</w:t>
      </w:r>
      <w:r w:rsidDel="00000000" w:rsidR="00000000" w:rsidRPr="00000000">
        <w:rPr>
          <w:rFonts w:ascii="Century Gothic" w:cs="Century Gothic" w:eastAsia="Century Gothic" w:hAnsi="Century Gothic"/>
          <w:color w:val="000000"/>
          <w:rtl w:val="0"/>
        </w:rPr>
        <w:t xml:space="preserve">. </w:t>
      </w:r>
    </w:p>
    <w:p w:rsidR="00000000" w:rsidDel="00000000" w:rsidP="00000000" w:rsidRDefault="00000000" w:rsidRPr="00000000" w14:paraId="00000046">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3.Se proceda a eliminar de mi cuenta del simit, la orden de comparendo número </w:t>
      </w:r>
      <w:r w:rsidDel="00000000" w:rsidR="00000000" w:rsidRPr="00000000">
        <w:rPr>
          <w:rFonts w:ascii="Century Gothic" w:cs="Century Gothic" w:eastAsia="Century Gothic" w:hAnsi="Century Gothic"/>
          <w:b w:val="1"/>
          <w:rtl w:val="0"/>
        </w:rPr>
        <w:t xml:space="preserve">XXXXXXXXXXXXX</w:t>
      </w:r>
      <w:r w:rsidDel="00000000" w:rsidR="00000000" w:rsidRPr="00000000">
        <w:rPr>
          <w:rFonts w:ascii="Century Gothic" w:cs="Century Gothic" w:eastAsia="Century Gothic" w:hAnsi="Century Gothic"/>
          <w:color w:val="000000"/>
          <w:rtl w:val="0"/>
        </w:rPr>
        <w:t xml:space="preserve"> y se informe el </w:t>
      </w:r>
      <w:r w:rsidDel="00000000" w:rsidR="00000000" w:rsidRPr="00000000">
        <w:rPr>
          <w:rFonts w:ascii="Century Gothic" w:cs="Century Gothic" w:eastAsia="Century Gothic" w:hAnsi="Century Gothic"/>
          <w:rtl w:val="0"/>
        </w:rPr>
        <w:t xml:space="preserve">término</w:t>
      </w:r>
      <w:r w:rsidDel="00000000" w:rsidR="00000000" w:rsidRPr="00000000">
        <w:rPr>
          <w:rFonts w:ascii="Century Gothic" w:cs="Century Gothic" w:eastAsia="Century Gothic" w:hAnsi="Century Gothic"/>
          <w:color w:val="000000"/>
          <w:rtl w:val="0"/>
        </w:rPr>
        <w:t xml:space="preserve"> en la que esta será  descargadas del sistema.</w:t>
      </w:r>
    </w:p>
    <w:p w:rsidR="00000000" w:rsidDel="00000000" w:rsidP="00000000" w:rsidRDefault="00000000" w:rsidRPr="00000000" w14:paraId="00000047">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4. Si la respuesta no es afirmativa o positiva, solicito se me explique en una misiva no evasiva, clara y congruente a la que tengo derecho como ciudadano en ejercicio ¿Por qué desde que se generó la orden de comparendo  respectivamente y desde la supuesta notificación del mandamiento de pago , no se ha efectuado el cobro cierto de la obligación referida mediante la imposición de medidas cautelares (dentro de los tres años que da la norma especial de tránsito una vez generado y notificado el mandamiento de pago) como el embargo de cuentas de ahorro-corriente, embargo de bienes muebles e inmuebles y se sigue con la necedad de negar un derecho configurado e imponer medidas cautelares que en la actualidad no pueden practicarse por estar configurado el término prescriptivo ?</w:t>
      </w:r>
    </w:p>
    <w:p w:rsidR="00000000" w:rsidDel="00000000" w:rsidP="00000000" w:rsidRDefault="00000000" w:rsidRPr="00000000" w14:paraId="00000048">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5. En caso de ser negadas las anteriores, solicito copia digital del expediente persuasivo y coactivo de la orden de comparendo número </w:t>
      </w:r>
      <w:r w:rsidDel="00000000" w:rsidR="00000000" w:rsidRPr="00000000">
        <w:rPr>
          <w:rFonts w:ascii="Century Gothic" w:cs="Century Gothic" w:eastAsia="Century Gothic" w:hAnsi="Century Gothic"/>
          <w:b w:val="1"/>
          <w:rtl w:val="0"/>
        </w:rPr>
        <w:t xml:space="preserve">XXXXXXXXXXXXX</w:t>
      </w:r>
      <w:r w:rsidDel="00000000" w:rsidR="00000000" w:rsidRPr="00000000">
        <w:rPr>
          <w:rFonts w:ascii="Century Gothic" w:cs="Century Gothic" w:eastAsia="Century Gothic" w:hAnsi="Century Gothic"/>
          <w:color w:val="000000"/>
          <w:rtl w:val="0"/>
        </w:rPr>
        <w:t xml:space="preserve">, es decir se allegue copia de la orden de comparendo, resolución que me declara como contraventor de las normas de tránsito, remisión del asunto al área coactiva, notificación personal, por aviso, diario de circulación nacional y por edicto del mandamiento de pago y su constancia de ejecutoria, auto que sigue adelante la ejecución, oficios de embargo a las entidades bancarias  en donde se demuestre descuento de dineros dentro de la temporalidad de tres años siguientes a la supuesta notificación del mandamiento de pago, así como embargos de inmuebles, muebles o embarcaciones e inscripción ante folio de matrícula inmobiliaria de dichos bienes, además de la constitución de títulos ejecutivos en entidad bancaria a favor de movilidad de Los Patios.</w:t>
      </w:r>
    </w:p>
    <w:p w:rsidR="00000000" w:rsidDel="00000000" w:rsidP="00000000" w:rsidRDefault="00000000" w:rsidRPr="00000000" w14:paraId="00000049">
      <w:pPr>
        <w:spacing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VI.TERMINOS PARA RESOLVER.</w:t>
      </w:r>
    </w:p>
    <w:p w:rsidR="00000000" w:rsidDel="00000000" w:rsidP="00000000" w:rsidRDefault="00000000" w:rsidRPr="00000000" w14:paraId="0000004A">
      <w:pPr>
        <w:spacing w:line="240" w:lineRule="auto"/>
        <w:jc w:val="both"/>
        <w:rPr>
          <w:rFonts w:ascii="Century Gothic" w:cs="Century Gothic" w:eastAsia="Century Gothic" w:hAnsi="Century Gothic"/>
          <w:b w:val="1"/>
          <w:color w:val="000000"/>
          <w:u w:val="single"/>
        </w:rPr>
      </w:pPr>
      <w:r w:rsidDel="00000000" w:rsidR="00000000" w:rsidRPr="00000000">
        <w:rPr>
          <w:rFonts w:ascii="Century Gothic" w:cs="Century Gothic" w:eastAsia="Century Gothic" w:hAnsi="Century Gothic"/>
          <w:color w:val="000000"/>
          <w:rtl w:val="0"/>
        </w:rPr>
        <w:t xml:space="preserve">Como se trata de un derecho de petición de interés particular, el </w:t>
      </w:r>
      <w:r w:rsidDel="00000000" w:rsidR="00000000" w:rsidRPr="00000000">
        <w:rPr>
          <w:rFonts w:ascii="Century Gothic" w:cs="Century Gothic" w:eastAsia="Century Gothic" w:hAnsi="Century Gothic"/>
          <w:rtl w:val="0"/>
        </w:rPr>
        <w:t xml:space="preserve">término</w:t>
      </w:r>
      <w:r w:rsidDel="00000000" w:rsidR="00000000" w:rsidRPr="00000000">
        <w:rPr>
          <w:rFonts w:ascii="Century Gothic" w:cs="Century Gothic" w:eastAsia="Century Gothic" w:hAnsi="Century Gothic"/>
          <w:color w:val="000000"/>
          <w:rtl w:val="0"/>
        </w:rPr>
        <w:t xml:space="preserve"> será el </w:t>
      </w:r>
      <w:r w:rsidDel="00000000" w:rsidR="00000000" w:rsidRPr="00000000">
        <w:rPr>
          <w:rFonts w:ascii="Century Gothic" w:cs="Century Gothic" w:eastAsia="Century Gothic" w:hAnsi="Century Gothic"/>
          <w:rtl w:val="0"/>
        </w:rPr>
        <w:t xml:space="preserve">descrito en la ley</w:t>
      </w:r>
      <w:r w:rsidDel="00000000" w:rsidR="00000000" w:rsidRPr="00000000">
        <w:rPr>
          <w:rFonts w:ascii="Century Gothic" w:cs="Century Gothic" w:eastAsia="Century Gothic" w:hAnsi="Century Gothic"/>
          <w:color w:val="000000"/>
          <w:rtl w:val="0"/>
        </w:rPr>
        <w:t xml:space="preserve"> 1755 de 2015 </w:t>
      </w:r>
      <w:r w:rsidDel="00000000" w:rsidR="00000000" w:rsidRPr="00000000">
        <w:rPr>
          <w:rFonts w:ascii="Century Gothic" w:cs="Century Gothic" w:eastAsia="Century Gothic" w:hAnsi="Century Gothic"/>
          <w:b w:val="1"/>
          <w:color w:val="000000"/>
          <w:u w:val="single"/>
          <w:rtl w:val="0"/>
        </w:rPr>
        <w:t xml:space="preserve">es decir quince días hábiles.</w:t>
      </w:r>
    </w:p>
    <w:p w:rsidR="00000000" w:rsidDel="00000000" w:rsidP="00000000" w:rsidRDefault="00000000" w:rsidRPr="00000000" w14:paraId="0000004B">
      <w:pPr>
        <w:spacing w:line="240" w:lineRule="auto"/>
        <w:rPr>
          <w:rFonts w:ascii="Century Gothic" w:cs="Century Gothic" w:eastAsia="Century Gothic" w:hAnsi="Century Gothic"/>
          <w:b w:val="1"/>
          <w:color w:val="000000"/>
        </w:rPr>
      </w:pPr>
      <w:r w:rsidDel="00000000" w:rsidR="00000000" w:rsidRPr="00000000">
        <w:rPr>
          <w:rtl w:val="0"/>
        </w:rPr>
      </w:r>
    </w:p>
    <w:p w:rsidR="00000000" w:rsidDel="00000000" w:rsidP="00000000" w:rsidRDefault="00000000" w:rsidRPr="00000000" w14:paraId="0000004C">
      <w:pPr>
        <w:spacing w:line="240" w:lineRule="auto"/>
        <w:jc w:val="center"/>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color w:val="000000"/>
          <w:rtl w:val="0"/>
        </w:rPr>
        <w:t xml:space="preserve">VII.NOTIFICACIONES</w:t>
      </w:r>
    </w:p>
    <w:p w:rsidR="00000000" w:rsidDel="00000000" w:rsidP="00000000" w:rsidRDefault="00000000" w:rsidRPr="00000000" w14:paraId="0000004D">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Email: </w:t>
      </w:r>
      <w:r w:rsidDel="00000000" w:rsidR="00000000" w:rsidRPr="00000000">
        <w:rPr>
          <w:rFonts w:ascii="Century Gothic" w:cs="Century Gothic" w:eastAsia="Century Gothic" w:hAnsi="Century Gothic"/>
          <w:b w:val="1"/>
          <w:rtl w:val="0"/>
        </w:rPr>
        <w:t xml:space="preserve">XXXXXXXXXXXXX</w:t>
      </w:r>
      <w:r w:rsidDel="00000000" w:rsidR="00000000" w:rsidRPr="00000000">
        <w:rPr>
          <w:rFonts w:ascii="Century Gothic" w:cs="Century Gothic" w:eastAsia="Century Gothic" w:hAnsi="Century Gothic"/>
          <w:color w:val="000000"/>
          <w:rtl w:val="0"/>
        </w:rPr>
        <w:t xml:space="preserve"> </w:t>
      </w:r>
    </w:p>
    <w:p w:rsidR="00000000" w:rsidDel="00000000" w:rsidP="00000000" w:rsidRDefault="00000000" w:rsidRPr="00000000" w14:paraId="0000004E">
      <w:pPr>
        <w:spacing w:line="24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4F">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Atentamente, </w:t>
      </w:r>
    </w:p>
    <w:p w:rsidR="00000000" w:rsidDel="00000000" w:rsidP="00000000" w:rsidRDefault="00000000" w:rsidRPr="00000000" w14:paraId="00000050">
      <w:pPr>
        <w:spacing w:line="24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51">
      <w:pPr>
        <w:spacing w:line="24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52">
      <w:pPr>
        <w:spacing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b w:val="1"/>
          <w:rtl w:val="0"/>
        </w:rPr>
        <w:t xml:space="preserve">XXXXXXXXXXXXX</w:t>
      </w:r>
      <w:r w:rsidDel="00000000" w:rsidR="00000000" w:rsidRPr="00000000">
        <w:rPr>
          <w:rtl w:val="0"/>
        </w:rPr>
      </w:r>
    </w:p>
    <w:p w:rsidR="00000000" w:rsidDel="00000000" w:rsidP="00000000" w:rsidRDefault="00000000" w:rsidRPr="00000000" w14:paraId="00000053">
      <w:pPr>
        <w:tabs>
          <w:tab w:val="left" w:pos="2190"/>
        </w:tabs>
        <w:spacing w:line="240" w:lineRule="auto"/>
        <w:jc w:val="both"/>
        <w:rPr>
          <w:rFonts w:ascii="Century Gothic" w:cs="Century Gothic" w:eastAsia="Century Gothic" w:hAnsi="Century Gothic"/>
          <w:b w:val="1"/>
          <w:color w:val="000000"/>
        </w:rPr>
      </w:pPr>
      <w:r w:rsidDel="00000000" w:rsidR="00000000" w:rsidRPr="00000000">
        <w:rPr>
          <w:rFonts w:ascii="Century Gothic" w:cs="Century Gothic" w:eastAsia="Century Gothic" w:hAnsi="Century Gothic"/>
          <w:color w:val="000000"/>
          <w:rtl w:val="0"/>
        </w:rPr>
        <w:t xml:space="preserve">CC </w:t>
      </w:r>
      <w:r w:rsidDel="00000000" w:rsidR="00000000" w:rsidRPr="00000000">
        <w:rPr>
          <w:rFonts w:ascii="Century Gothic" w:cs="Century Gothic" w:eastAsia="Century Gothic" w:hAnsi="Century Gothic"/>
          <w:b w:val="1"/>
          <w:rtl w:val="0"/>
        </w:rPr>
        <w:t xml:space="preserve">XXXXXXXXXXXXX</w:t>
      </w:r>
      <w:r w:rsidDel="00000000" w:rsidR="00000000" w:rsidRPr="00000000">
        <w:rPr>
          <w:rtl w:val="0"/>
        </w:rPr>
      </w:r>
    </w:p>
    <w:sectPr>
      <w:headerReference r:id="rId8" w:type="default"/>
      <w:pgSz w:h="20160" w:w="12240" w:orient="portrait"/>
      <w:pgMar w:bottom="1417" w:top="1417" w:left="1701" w:right="1701" w:header="96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Bookman Old Style"/>
  <w:font w:name="Century Gothic">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pageBreakBefore w:val="0"/>
      <w:widowControl w:val="1"/>
      <w:pBdr>
        <w:top w:space="0" w:sz="0" w:val="nil"/>
        <w:left w:space="0" w:sz="0" w:val="nil"/>
        <w:bottom w:color="622423" w:space="24" w:sz="24" w:val="single"/>
        <w:right w:space="0" w:sz="0" w:val="nil"/>
        <w:between w:space="0" w:sz="0" w:val="nil"/>
      </w:pBdr>
      <w:shd w:fill="auto" w:val="clear"/>
      <w:tabs>
        <w:tab w:val="center" w:pos="4419"/>
        <w:tab w:val="right" w:pos="8838"/>
        <w:tab w:val="left" w:pos="6420"/>
      </w:tabs>
      <w:spacing w:after="0" w:before="0" w:line="240" w:lineRule="auto"/>
      <w:ind w:left="0" w:right="0" w:firstLine="0"/>
      <w:jc w:val="center"/>
      <w:rPr>
        <w:rFonts w:ascii="Bookman Old Style" w:cs="Bookman Old Style" w:eastAsia="Bookman Old Style" w:hAnsi="Bookman Old Style"/>
        <w:b w:val="0"/>
        <w:i w:val="1"/>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D1ED5"/>
  </w:style>
  <w:style w:type="paragraph" w:styleId="Ttulo1">
    <w:name w:val="heading 1"/>
    <w:basedOn w:val="Normal"/>
    <w:next w:val="Normal"/>
    <w:link w:val="Ttulo1Car"/>
    <w:uiPriority w:val="9"/>
    <w:qFormat w:val="1"/>
    <w:rsid w:val="00306779"/>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lang w:eastAsia="es-CO"/>
    </w:rPr>
  </w:style>
  <w:style w:type="paragraph" w:styleId="Ttulo2">
    <w:name w:val="heading 2"/>
    <w:basedOn w:val="Normal"/>
    <w:next w:val="Normal"/>
    <w:link w:val="Ttulo2Car"/>
    <w:uiPriority w:val="9"/>
    <w:unhideWhenUsed w:val="1"/>
    <w:qFormat w:val="1"/>
    <w:rsid w:val="00E36281"/>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C00A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C00A2"/>
  </w:style>
  <w:style w:type="paragraph" w:styleId="Piedepgina">
    <w:name w:val="footer"/>
    <w:basedOn w:val="Normal"/>
    <w:link w:val="PiedepginaCar"/>
    <w:uiPriority w:val="99"/>
    <w:unhideWhenUsed w:val="1"/>
    <w:rsid w:val="00FC00A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C00A2"/>
  </w:style>
  <w:style w:type="paragraph" w:styleId="Textodeglobo">
    <w:name w:val="Balloon Text"/>
    <w:basedOn w:val="Normal"/>
    <w:link w:val="TextodegloboCar"/>
    <w:uiPriority w:val="99"/>
    <w:semiHidden w:val="1"/>
    <w:unhideWhenUsed w:val="1"/>
    <w:rsid w:val="00FC00A2"/>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C00A2"/>
    <w:rPr>
      <w:rFonts w:ascii="Tahoma" w:cs="Tahoma" w:hAnsi="Tahoma"/>
      <w:sz w:val="16"/>
      <w:szCs w:val="16"/>
    </w:rPr>
  </w:style>
  <w:style w:type="character" w:styleId="Ttulo1Car" w:customStyle="1">
    <w:name w:val="Título 1 Car"/>
    <w:basedOn w:val="Fuentedeprrafopredeter"/>
    <w:link w:val="Ttulo1"/>
    <w:uiPriority w:val="9"/>
    <w:rsid w:val="00306779"/>
    <w:rPr>
      <w:rFonts w:asciiTheme="majorHAnsi" w:cstheme="majorBidi" w:eastAsiaTheme="majorEastAsia" w:hAnsiTheme="majorHAnsi"/>
      <w:b w:val="1"/>
      <w:bCs w:val="1"/>
      <w:color w:val="365f91" w:themeColor="accent1" w:themeShade="0000BF"/>
      <w:sz w:val="28"/>
      <w:szCs w:val="28"/>
      <w:lang w:eastAsia="es-CO"/>
    </w:rPr>
  </w:style>
  <w:style w:type="paragraph" w:styleId="NormalWeb">
    <w:name w:val="Normal (Web)"/>
    <w:basedOn w:val="Normal"/>
    <w:uiPriority w:val="99"/>
    <w:unhideWhenUsed w:val="1"/>
    <w:rsid w:val="0059210A"/>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Hipervnculo">
    <w:name w:val="Hyperlink"/>
    <w:basedOn w:val="Fuentedeprrafopredeter"/>
    <w:uiPriority w:val="99"/>
    <w:unhideWhenUsed w:val="1"/>
    <w:rsid w:val="0059210A"/>
    <w:rPr>
      <w:color w:val="0000ff"/>
      <w:u w:val="single"/>
    </w:rPr>
  </w:style>
  <w:style w:type="character" w:styleId="Textoennegrita">
    <w:name w:val="Strong"/>
    <w:basedOn w:val="Fuentedeprrafopredeter"/>
    <w:uiPriority w:val="22"/>
    <w:qFormat w:val="1"/>
    <w:rsid w:val="00337E71"/>
    <w:rPr>
      <w:b w:val="1"/>
      <w:bCs w:val="1"/>
    </w:rPr>
  </w:style>
  <w:style w:type="character" w:styleId="apple-converted-space" w:customStyle="1">
    <w:name w:val="apple-converted-space"/>
    <w:basedOn w:val="Fuentedeprrafopredeter"/>
    <w:rsid w:val="00337E71"/>
  </w:style>
  <w:style w:type="character" w:styleId="iaj" w:customStyle="1">
    <w:name w:val="i_aj"/>
    <w:basedOn w:val="Fuentedeprrafopredeter"/>
    <w:rsid w:val="001F3B66"/>
  </w:style>
  <w:style w:type="paragraph" w:styleId="Prrafodelista">
    <w:name w:val="List Paragraph"/>
    <w:basedOn w:val="Normal"/>
    <w:uiPriority w:val="34"/>
    <w:qFormat w:val="1"/>
    <w:rsid w:val="006B41DA"/>
    <w:pPr>
      <w:ind w:left="720"/>
      <w:contextualSpacing w:val="1"/>
    </w:pPr>
  </w:style>
  <w:style w:type="character" w:styleId="Ttulo2Car" w:customStyle="1">
    <w:name w:val="Título 2 Car"/>
    <w:basedOn w:val="Fuentedeprrafopredeter"/>
    <w:link w:val="Ttulo2"/>
    <w:uiPriority w:val="9"/>
    <w:rsid w:val="00E36281"/>
    <w:rPr>
      <w:rFonts w:asciiTheme="majorHAnsi" w:cstheme="majorBidi" w:eastAsiaTheme="majorEastAsia" w:hAnsiTheme="majorHAnsi"/>
      <w:color w:val="365f91" w:themeColor="accent1" w:themeShade="0000BF"/>
      <w:sz w:val="26"/>
      <w:szCs w:val="26"/>
    </w:rPr>
  </w:style>
  <w:style w:type="paragraph" w:styleId="nueve" w:customStyle="1">
    <w:name w:val="nueve"/>
    <w:basedOn w:val="Normal"/>
    <w:rsid w:val="00544FA8"/>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inespaciado">
    <w:name w:val="No Spacing"/>
    <w:uiPriority w:val="1"/>
    <w:qFormat w:val="1"/>
    <w:rsid w:val="00544FA8"/>
    <w:pPr>
      <w:spacing w:after="0" w:line="240" w:lineRule="auto"/>
    </w:pPr>
  </w:style>
  <w:style w:type="character" w:styleId="Mencinsinresolver">
    <w:name w:val="Unresolved Mention"/>
    <w:basedOn w:val="Fuentedeprrafopredeter"/>
    <w:uiPriority w:val="99"/>
    <w:semiHidden w:val="1"/>
    <w:unhideWhenUsed w:val="1"/>
    <w:rsid w:val="0036652D"/>
    <w:rPr>
      <w:color w:val="605e5c"/>
      <w:shd w:color="auto" w:fill="e1dfdd" w:val="clear"/>
    </w:rPr>
  </w:style>
  <w:style w:type="character" w:styleId="hgkelc" w:customStyle="1">
    <w:name w:val="hgkelc"/>
    <w:basedOn w:val="Fuentedeprrafopredeter"/>
    <w:rsid w:val="007E5EA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CenturyGothic-regular.ttf"/><Relationship Id="rId3" Type="http://schemas.openxmlformats.org/officeDocument/2006/relationships/font" Target="fonts/CenturyGothic-bold.ttf"/><Relationship Id="rId4" Type="http://schemas.openxmlformats.org/officeDocument/2006/relationships/font" Target="fonts/CenturyGothic-italic.ttf"/><Relationship Id="rId5"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Izz5U69CEWO1OFn9FeQ/9BVQaA==">AMUW2mXCkkj5Q7AX6WmOzaqPOSetmeWKfPagalsOiJRmT06I6bLfqkXgyS5j/3BunWnvU+PYz2NWu6sGi0KmecTAq1oNGpTc9pndducO+0hn0rR0ufxUH4I=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2021-02-27T15:29:00Z</dcterms:created>
  <dc:creator/>
</cp:coreProperties>
</file>