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5E7C7D99" w:rsidR="00F53CF9" w:rsidRDefault="002013EA" w:rsidP="007058DE">
      <w:pPr>
        <w:rPr>
          <w:color w:val="FF0000"/>
        </w:rPr>
      </w:pPr>
      <w:r w:rsidRPr="002013EA">
        <w:rPr>
          <w:noProof/>
          <w:color w:val="FF0000"/>
        </w:rPr>
        <w:drawing>
          <wp:inline distT="0" distB="0" distL="0" distR="0" wp14:anchorId="0E6BC528" wp14:editId="3C5676DD">
            <wp:extent cx="6572804" cy="197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082" cy="1973964"/>
                    </a:xfrm>
                    <a:prstGeom prst="rect">
                      <a:avLst/>
                    </a:prstGeom>
                  </pic:spPr>
                </pic:pic>
              </a:graphicData>
            </a:graphic>
          </wp:inline>
        </w:drawing>
      </w:r>
    </w:p>
    <w:p w14:paraId="68EB3FB4" w14:textId="23F7D687" w:rsidR="006C528C" w:rsidRDefault="006C528C" w:rsidP="007058DE">
      <w:pPr>
        <w:rPr>
          <w:color w:val="FF0000"/>
        </w:rPr>
      </w:pPr>
    </w:p>
    <w:p w14:paraId="75EDAF5D" w14:textId="3A6D7713" w:rsidR="006C528C" w:rsidRDefault="006C528C" w:rsidP="007058DE">
      <w:pPr>
        <w:rPr>
          <w:color w:val="FF0000"/>
        </w:rPr>
      </w:pPr>
    </w:p>
    <w:p w14:paraId="147DEA26" w14:textId="77777777" w:rsidR="006C528C" w:rsidRPr="00F53CF9" w:rsidRDefault="006C528C" w:rsidP="007058DE">
      <w:pPr>
        <w:rPr>
          <w:color w:val="FF0000"/>
        </w:rPr>
      </w:pP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3A959E7D" w:rsidR="00E95F6E" w:rsidRDefault="00E95F6E" w:rsidP="00E95F6E"/>
    <w:p w14:paraId="18EDFD46" w14:textId="7D1A346D" w:rsidR="006C528C" w:rsidRDefault="006C528C" w:rsidP="00E95F6E"/>
    <w:p w14:paraId="715A3D2B" w14:textId="2DE99954" w:rsidR="006C528C" w:rsidRDefault="006C528C" w:rsidP="00E95F6E"/>
    <w:p w14:paraId="75ABE4FC" w14:textId="77777777" w:rsidR="006C528C" w:rsidRDefault="006C528C"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 xml:space="preserve">The reason for selecting this protocol compared to HTTP, MQTT is faster, has less overhead and less power consumption. The other difference to HTTP is that in MQTT, a client does not </w:t>
      </w:r>
      <w:r w:rsidRPr="00CC24A1">
        <w:rPr>
          <w:lang w:val="en-GB"/>
        </w:rPr>
        <w:lastRenderedPageBreak/>
        <w:t>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613172AE"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r w:rsidR="006B45BE" w:rsidRPr="00E64BAE">
        <w:rPr>
          <w:lang w:val="en-GB"/>
        </w:rPr>
        <w:t>hand, an</w:t>
      </w:r>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r w:rsidR="006B45BE" w:rsidRPr="00E64BAE">
        <w:rPr>
          <w:lang w:val="en-GB"/>
        </w:rPr>
        <w:t>on, this</w:t>
      </w:r>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5D974284" w:rsidR="00CC24A1" w:rsidRDefault="00CC24A1" w:rsidP="00CC24A1">
      <w:pPr>
        <w:rPr>
          <w:lang w:val="en-GB"/>
        </w:rPr>
      </w:pPr>
    </w:p>
    <w:p w14:paraId="0EDF98CC" w14:textId="06B11331" w:rsidR="000A55BB" w:rsidRDefault="000A55BB" w:rsidP="00CC24A1">
      <w:pPr>
        <w:rPr>
          <w:lang w:val="en-GB"/>
        </w:rPr>
      </w:pPr>
    </w:p>
    <w:p w14:paraId="5239E503" w14:textId="77777777" w:rsidR="004C72C4" w:rsidRDefault="004C72C4" w:rsidP="00CC24A1">
      <w:pPr>
        <w:rPr>
          <w:lang w:val="en-GB"/>
        </w:rPr>
      </w:pPr>
    </w:p>
    <w:p w14:paraId="79722440" w14:textId="2AE59114" w:rsidR="004C72C4" w:rsidRDefault="004C72C4" w:rsidP="00CC24A1">
      <w:pPr>
        <w:rPr>
          <w:lang w:val="en-GB"/>
        </w:rPr>
      </w:pPr>
    </w:p>
    <w:p w14:paraId="43FB8069" w14:textId="227A1550" w:rsidR="004C72C4" w:rsidRDefault="004C72C4" w:rsidP="00CC24A1">
      <w:pPr>
        <w:rPr>
          <w:lang w:val="en-GB"/>
        </w:rPr>
      </w:pPr>
    </w:p>
    <w:p w14:paraId="40905762" w14:textId="7C7522B7" w:rsidR="004C72C4" w:rsidRDefault="004C72C4" w:rsidP="00CC24A1">
      <w:pPr>
        <w:rPr>
          <w:lang w:val="en-GB"/>
        </w:rPr>
      </w:pPr>
    </w:p>
    <w:p w14:paraId="34C1B7B3" w14:textId="77777777" w:rsidR="004C72C4" w:rsidRPr="00CC24A1" w:rsidRDefault="004C72C4"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lastRenderedPageBreak/>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32F59198"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11DF32A3" w14:textId="3AA65674" w:rsidR="000A55BB" w:rsidRDefault="000A55BB" w:rsidP="00AF77F7">
      <w:pPr>
        <w:rPr>
          <w:iCs/>
        </w:rPr>
      </w:pPr>
    </w:p>
    <w:p w14:paraId="1A4F85AC" w14:textId="77C7CFAD" w:rsidR="000A55BB" w:rsidRDefault="000A55BB" w:rsidP="00AF77F7">
      <w:pPr>
        <w:rPr>
          <w:iCs/>
        </w:rPr>
      </w:pPr>
    </w:p>
    <w:p w14:paraId="477728E4" w14:textId="41689536" w:rsidR="000A55BB" w:rsidRDefault="000A55BB" w:rsidP="00AF77F7">
      <w:pPr>
        <w:rPr>
          <w:iCs/>
        </w:rPr>
      </w:pPr>
    </w:p>
    <w:p w14:paraId="6430FF0C" w14:textId="77777777" w:rsidR="000A55BB" w:rsidRDefault="000A55BB" w:rsidP="00AF77F7">
      <w:pPr>
        <w:rPr>
          <w:iCs/>
        </w:rPr>
      </w:pP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lastRenderedPageBreak/>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4384" behindDoc="1" locked="0" layoutInCell="1" allowOverlap="1" wp14:anchorId="7ADD3D4B" wp14:editId="6A854817">
            <wp:simplePos x="0" y="0"/>
            <wp:positionH relativeFrom="column">
              <wp:posOffset>3367405</wp:posOffset>
            </wp:positionH>
            <wp:positionV relativeFrom="paragraph">
              <wp:posOffset>4445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6"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7"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8"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94B5D" w14:textId="77777777" w:rsidR="00DB566D" w:rsidRDefault="00DB566D" w:rsidP="00AD553D">
      <w:r>
        <w:separator/>
      </w:r>
    </w:p>
  </w:endnote>
  <w:endnote w:type="continuationSeparator" w:id="0">
    <w:p w14:paraId="0303DA23" w14:textId="77777777" w:rsidR="00DB566D" w:rsidRDefault="00DB566D"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759C2" w14:textId="77777777" w:rsidR="00DB566D" w:rsidRDefault="00DB566D" w:rsidP="00AD553D">
      <w:r>
        <w:separator/>
      </w:r>
    </w:p>
  </w:footnote>
  <w:footnote w:type="continuationSeparator" w:id="0">
    <w:p w14:paraId="7279E71A" w14:textId="77777777" w:rsidR="00DB566D" w:rsidRDefault="00DB566D"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A55BB"/>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46"/>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09EB"/>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C72C4"/>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396F"/>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B45BE"/>
    <w:rsid w:val="006C1442"/>
    <w:rsid w:val="006C1BF9"/>
    <w:rsid w:val="006C1DE2"/>
    <w:rsid w:val="006C45B5"/>
    <w:rsid w:val="006C528C"/>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375F6"/>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566D"/>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Asm-Nurussafa/Advanced-Embedded-System--Team-Exemplary" TargetMode="External"/><Relationship Id="rId28" Type="http://schemas.openxmlformats.org/officeDocument/2006/relationships/hyperlink" Target="https://static.raspberrypi.org/files/product-briefs/Raspberry-Pi-Model-Bplus-Product-Brief.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funduino.de/wp-content/uploads/2019/04/001616242-an-01-en-BODENFEUCHTE_SENS__MOD__IDUINO_ME110-1.pdf" TargetMode="External"/><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2115</Words>
  <Characters>13329</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26</cp:revision>
  <cp:lastPrinted>2022-06-22T18:26:00Z</cp:lastPrinted>
  <dcterms:created xsi:type="dcterms:W3CDTF">2022-04-25T08:52:00Z</dcterms:created>
  <dcterms:modified xsi:type="dcterms:W3CDTF">2022-06-24T21:33:00Z</dcterms:modified>
</cp:coreProperties>
</file>