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Cahier des charges — SmartCampus</w:t>
      </w:r>
    </w:p>
    <w:p>
      <w:pPr/>
      <w:r>
        <w:t xml:space="preserve">Oct 17, 2026</w:t>
      </w:r>
      <w:r>
        <w:t xml:space="preserve"> · </w:t>
      </w:r>
      <w:r>
        <w:t xml:space="preserve">@Oli</w:t>
      </w:r>
    </w:p>
    <w:p>
      <w:pPr/>
      <w:r>
        <w:t xml:space="preserve">SmartCampus est une plateforme web où étudiants et personnel s'authentifient, trouvent une salle libre et la réservent sans conflit. Ce cahier des charges étend le tuto du TP 1 de 3 à 6 modules et 41 exigences fonctionnelles, qui forment la base du backlog Jira.</w:t>
      </w:r>
    </w:p>
    <w:p>
      <w:pPr>
        <w:pStyle w:val="Heading2"/>
      </w:pPr>
      <w:r>
        <w:t xml:space="preserve">1. Contexte, objectifs et périmètre</w:t>
      </w:r>
    </w:p>
    <w:p>
      <w:pPr/>
      <w:r>
        <w:t xml:space="preserve">SmartCampus remplace une gestion des salles dispersée (e-mails, registres papier, appels à l'administration) par un service unique en ligne, où chaque réservation est vérifiée et tracée.</w:t>
      </w:r>
    </w:p>
    <w:p>
      <w:pPr>
        <w:pStyle w:val="Heading3"/>
      </w:pPr>
      <w:r>
        <w:t xml:space="preserve">1.1 Fiche projet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1"/>
        <w:gridCol w:w="6088"/>
      </w:tblGrid>
      <w:tr>
        <w:trPr>
          <w:tblHeader/>
        </w:trPr>
        <w:tc>
          <w:tcPr>
            <w:tcW w:w="3271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6088" w:type="dxa"/>
            <w:shd w:val="clear" w:color="auto" w:fill="F2F2F2"/>
          </w:tcPr>
          <w:p>
            <w:pPr/>
            <w:r>
              <w:t xml:space="preserve">Valeur</w:t>
            </w:r>
          </w:p>
        </w:tc>
      </w:tr>
      <w:tr>
        <w:tc>
          <w:tcPr>
            <w:tcW w:w="3271" w:type="dxa"/>
          </w:tcPr>
          <w:p>
            <w:pPr/>
            <w:r>
              <w:t xml:space="preserve">Projet</w:t>
            </w:r>
          </w:p>
        </w:tc>
        <w:tc>
          <w:tcPr>
            <w:tcW w:w="6088" w:type="dxa"/>
          </w:tcPr>
          <w:p>
            <w:pPr/>
            <w:r>
              <w:t xml:space="preserve">SmartCampus — plateforme de services du campus</w:t>
            </w:r>
          </w:p>
        </w:tc>
      </w:tr>
      <w:tr>
        <w:tc>
          <w:tcPr>
            <w:tcW w:w="3271" w:type="dxa"/>
          </w:tcPr>
          <w:p>
            <w:pPr/>
            <w:r>
              <w:t xml:space="preserve">Cadre</w:t>
            </w:r>
          </w:p>
        </w:tc>
        <w:tc>
          <w:tcPr>
            <w:tcW w:w="6088" w:type="dxa"/>
          </w:tcPr>
          <w:p>
            <w:pPr/>
            <w:r>
              <w:t xml:space="preserve">Projet fil rouge des TP DevOps, ENSA Khouribga</w:t>
            </w:r>
          </w:p>
        </w:tc>
      </w:tr>
      <w:tr>
        <w:tc>
          <w:tcPr>
            <w:tcW w:w="3271" w:type="dxa"/>
          </w:tcPr>
          <w:p>
            <w:pPr/>
            <w:r>
              <w:t xml:space="preserve">Document de référence</w:t>
            </w:r>
          </w:p>
        </w:tc>
        <w:tc>
          <w:tcPr>
            <w:tcW w:w="6088" w:type="dxa"/>
          </w:tcPr>
          <w:p>
            <w:pPr/>
            <w:r>
              <w:t xml:space="preserve">Énoncé « TP 1 — Piloter le projet SmartCampus avec Jira »</w:t>
            </w:r>
          </w:p>
        </w:tc>
      </w:tr>
      <w:tr>
        <w:tc>
          <w:tcPr>
            <w:tcW w:w="3271" w:type="dxa"/>
          </w:tcPr>
          <w:p>
            <w:pPr/>
            <w:r>
              <w:t xml:space="preserve">Clé du projet Jira</w:t>
            </w:r>
          </w:p>
        </w:tc>
        <w:tc>
          <w:tcPr>
            <w:tcW w:w="6088" w:type="dxa"/>
          </w:tcPr>
          <w:p>
            <w:pPr/>
            <w:r>
              <w:t xml:space="preserve">SC</w:t>
            </w:r>
          </w:p>
        </w:tc>
      </w:tr>
      <w:tr>
        <w:tc>
          <w:tcPr>
            <w:tcW w:w="3271" w:type="dxa"/>
          </w:tcPr>
          <w:p>
            <w:pPr/>
            <w:r>
              <w:t xml:space="preserve">Équipe</w:t>
            </w:r>
          </w:p>
        </w:tc>
        <w:tc>
          <w:tcPr>
            <w:tcW w:w="6088" w:type="dxa"/>
          </w:tcPr>
          <w:p>
            <w:pPr/>
            <w:r>
              <w:t xml:space="preserve">à compléter</w:t>
            </w:r>
          </w:p>
        </w:tc>
      </w:tr>
      <w:tr>
        <w:tc>
          <w:tcPr>
            <w:tcW w:w="3271" w:type="dxa"/>
          </w:tcPr>
          <w:p>
            <w:pPr/>
            <w:r>
              <w:t xml:space="preserve">Encadrant</w:t>
            </w:r>
          </w:p>
        </w:tc>
        <w:tc>
          <w:tcPr>
            <w:tcW w:w="6088" w:type="dxa"/>
          </w:tcPr>
          <w:p>
            <w:pPr/>
            <w:r>
              <w:t xml:space="preserve">à compléter</w:t>
            </w:r>
          </w:p>
        </w:tc>
      </w:tr>
      <w:tr>
        <w:tc>
          <w:tcPr>
            <w:tcW w:w="3271" w:type="dxa"/>
          </w:tcPr>
          <w:p>
            <w:pPr/>
            <w:r>
              <w:t xml:space="preserve">Version du document</w:t>
            </w:r>
          </w:p>
        </w:tc>
        <w:tc>
          <w:tcPr>
            <w:tcW w:w="6088" w:type="dxa"/>
          </w:tcPr>
          <w:p>
            <w:pPr/>
            <w:r>
              <w:t xml:space="preserve">1.1 — backend FastAPI</w:t>
            </w:r>
          </w:p>
        </w:tc>
      </w:tr>
    </w:tbl>
    <w:p>
      <w:pPr>
        <w:pStyle w:val="Heading3"/>
      </w:pPr>
      <w:r>
        <w:t xml:space="preserve">1.2 Problématique</w:t>
      </w:r>
    </w:p>
    <w:p>
      <w:pPr/>
      <w:r>
        <w:t xml:space="preserve">La situation de départ est supposée, comme le prévoit l'étude de cas :</w:t>
      </w:r>
    </w:p>
    <w:p>
      <w:pPr>
        <w:pStyle w:val="ListParagraph"/>
        <w:numPr>
          <w:ilvl w:val="0"/>
          <w:numId w:val="2"/>
        </w:numPr>
      </w:pPr>
      <w:r>
        <w:t xml:space="preserve">Une même salle est réservée deux fois, faute de vue partagée des créneaux.</w:t>
      </w:r>
    </w:p>
    <w:p>
      <w:pPr>
        <w:pStyle w:val="ListParagraph"/>
        <w:numPr>
          <w:ilvl w:val="0"/>
          <w:numId w:val="2"/>
        </w:numPr>
      </w:pPr>
      <w:r>
        <w:t xml:space="preserve">Des salles réservées restent vides pendant que d'autres demandeurs n'en trouvent pas.</w:t>
      </w:r>
    </w:p>
    <w:p>
      <w:pPr>
        <w:pStyle w:val="ListParagraph"/>
        <w:numPr>
          <w:ilvl w:val="0"/>
          <w:numId w:val="2"/>
        </w:numPr>
      </w:pPr>
      <w:r>
        <w:t xml:space="preserve">Rien ne trace qui a réservé, annulé ou signalé une panne.</w:t>
      </w:r>
    </w:p>
    <w:p>
      <w:pPr>
        <w:pStyle w:val="ListParagraph"/>
        <w:numPr>
          <w:ilvl w:val="0"/>
          <w:numId w:val="2"/>
        </w:numPr>
      </w:pPr>
      <w:r>
        <w:t xml:space="preserve">Les pannes d'équipement (vidéoprojecteur, PC) sont découvertes au début du cours.</w:t>
      </w:r>
    </w:p>
    <w:p>
      <w:pPr>
        <w:pStyle w:val="ListParagraph"/>
        <w:numPr>
          <w:ilvl w:val="0"/>
          <w:numId w:val="2"/>
        </w:numPr>
      </w:pPr>
      <w:r>
        <w:t xml:space="preserve">Aucun chiffre d'occupation n'aide à planifier les besoins en salles.</w:t>
      </w:r>
    </w:p>
    <w:p>
      <w:pPr>
        <w:pStyle w:val="Heading3"/>
      </w:pPr>
      <w:r>
        <w:t xml:space="preserve">1.3 Objectifs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Objectif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Indicateur de réussite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O1</w:t>
            </w:r>
          </w:p>
        </w:tc>
        <w:tc>
          <w:tcPr>
            <w:tcW w:w="3720" w:type="dxa"/>
          </w:tcPr>
          <w:p>
            <w:pPr/>
            <w:r>
              <w:t xml:space="preserve">Trouver et réserver une salle libre rapidement</w:t>
            </w:r>
          </w:p>
        </w:tc>
        <w:tc>
          <w:tcPr>
            <w:tcW w:w="4920" w:type="dxa"/>
          </w:tcPr>
          <w:p>
            <w:pPr/>
            <w:r>
              <w:t xml:space="preserve">Réservation faite en 3 écrans au plus et moins de 2 min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O2</w:t>
            </w:r>
          </w:p>
        </w:tc>
        <w:tc>
          <w:tcPr>
            <w:tcW w:w="3720" w:type="dxa"/>
          </w:tcPr>
          <w:p>
            <w:pPr/>
            <w:r>
              <w:t xml:space="preserve">Supprimer les doubles réservations</w:t>
            </w:r>
          </w:p>
        </w:tc>
        <w:tc>
          <w:tcPr>
            <w:tcW w:w="4920" w:type="dxa"/>
          </w:tcPr>
          <w:p>
            <w:pPr/>
            <w:r>
              <w:t xml:space="preserve">0 chevauchement accepté (contrôle applicatif et contrainte en base)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O3</w:t>
            </w:r>
          </w:p>
        </w:tc>
        <w:tc>
          <w:tcPr>
            <w:tcW w:w="3720" w:type="dxa"/>
          </w:tcPr>
          <w:p>
            <w:pPr/>
            <w:r>
              <w:t xml:space="preserve">Tracer les actions sensibles</w:t>
            </w:r>
          </w:p>
        </w:tc>
        <w:tc>
          <w:tcPr>
            <w:tcW w:w="4920" w:type="dxa"/>
          </w:tcPr>
          <w:p>
            <w:pPr/>
            <w:r>
              <w:t xml:space="preserve">100 % des connexions, échecs et changements de réservation journalisés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O4</w:t>
            </w:r>
          </w:p>
        </w:tc>
        <w:tc>
          <w:tcPr>
            <w:tcW w:w="3720" w:type="dxa"/>
          </w:tcPr>
          <w:p>
            <w:pPr/>
            <w:r>
              <w:t xml:space="preserve">Fiabiliser l'état des salles</w:t>
            </w:r>
          </w:p>
        </w:tc>
        <w:tc>
          <w:tcPr>
            <w:tcW w:w="4920" w:type="dxa"/>
          </w:tcPr>
          <w:p>
            <w:pPr/>
            <w:r>
              <w:t xml:space="preserve">Tout incident visible par le technicien ; salle hors service non réservable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O5</w:t>
            </w:r>
          </w:p>
        </w:tc>
        <w:tc>
          <w:tcPr>
            <w:tcW w:w="3720" w:type="dxa"/>
          </w:tcPr>
          <w:p>
            <w:pPr/>
            <w:r>
              <w:t xml:space="preserve">Piloter l'occupation</w:t>
            </w:r>
          </w:p>
        </w:tc>
        <w:tc>
          <w:tcPr>
            <w:tcW w:w="4920" w:type="dxa"/>
          </w:tcPr>
          <w:p>
            <w:pPr/>
            <w:r>
              <w:t xml:space="preserve">Taux d'occupation par salle et par semaine disponible au gestionnaire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O6</w:t>
            </w:r>
          </w:p>
        </w:tc>
        <w:tc>
          <w:tcPr>
            <w:tcW w:w="3720" w:type="dxa"/>
          </w:tcPr>
          <w:p>
            <w:pPr/>
            <w:r>
              <w:t xml:space="preserve">Livrer par une chaîne DevOps complète</w:t>
            </w:r>
          </w:p>
        </w:tc>
        <w:tc>
          <w:tcPr>
            <w:tcW w:w="4920" w:type="dxa"/>
          </w:tcPr>
          <w:p>
            <w:pPr/>
            <w:r>
              <w:t xml:space="preserve">Chaque changement lié à une clé Jira, construit, testé et déployé par pipeline</w:t>
            </w:r>
          </w:p>
        </w:tc>
      </w:tr>
    </w:tbl>
    <w:p>
      <w:pPr>
        <w:pStyle w:val="Heading3"/>
      </w:pPr>
      <w:r>
        <w:t xml:space="preserve">1.4 Périmètre</w:t>
      </w:r>
    </w:p>
    <w:p>
      <w:pPr/>
      <w:r>
        <w:t xml:space="preserve">La version 1 couvre six modules ; chacun devient un Epic Jira.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00"/>
        <w:gridCol w:w="4920"/>
        <w:gridCol w:w="1540"/>
      </w:tblGrid>
      <w:tr>
        <w:trPr>
          <w:tblHeader/>
        </w:trPr>
        <w:tc>
          <w:tcPr>
            <w:tcW w:w="290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1540" w:type="dxa"/>
            <w:shd w:val="clear" w:color="auto" w:fill="F2F2F2"/>
          </w:tcPr>
          <w:p>
            <w:pPr/>
            <w:r>
              <w:t xml:space="preserve">Origine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AUTH — Authentification et comptes</w:t>
            </w:r>
          </w:p>
        </w:tc>
        <w:tc>
          <w:tcPr>
            <w:tcW w:w="4920" w:type="dxa"/>
          </w:tcPr>
          <w:p>
            <w:pPr/>
            <w:r>
              <w:t xml:space="preserve">Connexion, sécurité des accès, gestion des comptes et rôles</w:t>
            </w:r>
          </w:p>
        </w:tc>
        <w:tc>
          <w:tcPr>
            <w:tcW w:w="1540" w:type="dxa"/>
          </w:tcPr>
          <w:p>
            <w:pPr/>
            <w:r>
              <w:t xml:space="preserve">Socle du TP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ROOM — Gestion des salles</w:t>
            </w:r>
          </w:p>
        </w:tc>
        <w:tc>
          <w:tcPr>
            <w:tcW w:w="4920" w:type="dxa"/>
          </w:tcPr>
          <w:p>
            <w:pPr/>
            <w:r>
              <w:t xml:space="preserve">Référentiel des salles et équipements, recherche, disponibilité</w:t>
            </w:r>
          </w:p>
        </w:tc>
        <w:tc>
          <w:tcPr>
            <w:tcW w:w="1540" w:type="dxa"/>
          </w:tcPr>
          <w:p>
            <w:pPr/>
            <w:r>
              <w:t xml:space="preserve">Socle du TP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BOOK — Réservation</w:t>
            </w:r>
          </w:p>
        </w:tc>
        <w:tc>
          <w:tcPr>
            <w:tcW w:w="4920" w:type="dxa"/>
          </w:tcPr>
          <w:p>
            <w:pPr/>
            <w:r>
              <w:t xml:space="preserve">Création, modification, annulation, validation des réservations</w:t>
            </w:r>
          </w:p>
        </w:tc>
        <w:tc>
          <w:tcPr>
            <w:tcW w:w="1540" w:type="dxa"/>
          </w:tcPr>
          <w:p>
            <w:pPr/>
            <w:r>
              <w:t xml:space="preserve">Socle du TP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NOTIF — Notifications</w:t>
            </w:r>
          </w:p>
        </w:tc>
        <w:tc>
          <w:tcPr>
            <w:tcW w:w="4920" w:type="dxa"/>
          </w:tcPr>
          <w:p>
            <w:pPr/>
            <w:r>
              <w:t xml:space="preserve">Confirmations, rappels, alertes par e-mail et dans l'application</w:t>
            </w:r>
          </w:p>
        </w:tc>
        <w:tc>
          <w:tcPr>
            <w:tcW w:w="1540" w:type="dxa"/>
          </w:tcPr>
          <w:p>
            <w:pPr/>
            <w:r>
              <w:t xml:space="preserve">Extension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INCID — Incidents</w:t>
            </w:r>
          </w:p>
        </w:tc>
        <w:tc>
          <w:tcPr>
            <w:tcW w:w="4920" w:type="dxa"/>
          </w:tcPr>
          <w:p>
            <w:pPr/>
            <w:r>
              <w:t xml:space="preserve">Signalement et suivi des pannes dans les salles</w:t>
            </w:r>
          </w:p>
        </w:tc>
        <w:tc>
          <w:tcPr>
            <w:tcW w:w="1540" w:type="dxa"/>
          </w:tcPr>
          <w:p>
            <w:pPr/>
            <w:r>
              <w:t xml:space="preserve">Extension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ADMIN — Administration et pilotage</w:t>
            </w:r>
          </w:p>
        </w:tc>
        <w:tc>
          <w:tcPr>
            <w:tcW w:w="4920" w:type="dxa"/>
          </w:tcPr>
          <w:p>
            <w:pPr/>
            <w:r>
              <w:t xml:space="preserve">Paramètres, journal d'audit, tableau de bord d'occupation</w:t>
            </w:r>
          </w:p>
        </w:tc>
        <w:tc>
          <w:tcPr>
            <w:tcW w:w="1540" w:type="dxa"/>
          </w:tcPr>
          <w:p>
            <w:pPr/>
            <w:r>
              <w:t xml:space="preserve">Extension</w:t>
            </w:r>
          </w:p>
        </w:tc>
      </w:tr>
    </w:tbl>
    <w:p>
      <w:pPr/>
      <w:r>
        <w:t xml:space="preserve">Hors périmètre de la version 1 :</w:t>
      </w:r>
    </w:p>
    <w:p>
      <w:pPr>
        <w:pStyle w:val="ListParagraph"/>
        <w:numPr>
          <w:ilvl w:val="0"/>
          <w:numId w:val="3"/>
        </w:numPr>
      </w:pPr>
      <w:r>
        <w:t xml:space="preserve">Emplois du temps et planification pédagogique : SmartCampus réserve des salles, il ne construit pas l'emploi du temps.</w:t>
      </w:r>
    </w:p>
    <w:p>
      <w:pPr>
        <w:pStyle w:val="ListParagraph"/>
        <w:numPr>
          <w:ilvl w:val="0"/>
          <w:numId w:val="3"/>
        </w:numPr>
      </w:pPr>
      <w:r>
        <w:t xml:space="preserve">Application mobile native : l'interface web responsive couvre le mobile.</w:t>
      </w:r>
    </w:p>
    <w:p>
      <w:pPr>
        <w:pStyle w:val="ListParagraph"/>
        <w:numPr>
          <w:ilvl w:val="0"/>
          <w:numId w:val="3"/>
        </w:numPr>
      </w:pPr>
      <w:r>
        <w:t xml:space="preserve">Connexion unique avec l'annuaire réel de l'université (EF-AUTH-09, prévue après la V1).</w:t>
      </w:r>
    </w:p>
    <w:p>
      <w:pPr>
        <w:pStyle w:val="ListParagraph"/>
        <w:numPr>
          <w:ilvl w:val="0"/>
          <w:numId w:val="3"/>
        </w:numPr>
      </w:pPr>
      <w:r>
        <w:t xml:space="preserve">Paiement, gestion des notes et des examens.</w:t>
      </w:r>
    </w:p>
    <w:p>
      <w:pPr>
        <w:pStyle w:val="Heading2"/>
      </w:pPr>
      <w:r>
        <w:t xml:space="preserve">2. Acteurs et rôles</w:t>
      </w:r>
    </w:p>
    <w:p>
      <w:pPr/>
      <w:r>
        <w:t xml:space="preserve">Cinq profils humains utilisent SmartCampus ; chaque compte porte un rôle, et ses droits sont vérifiés côté serveur à chaque requête (contrôle d'accès par rôle, RBAC).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3"/>
        <w:gridCol w:w="1880"/>
        <w:gridCol w:w="4387"/>
      </w:tblGrid>
      <w:tr>
        <w:trPr>
          <w:tblHeader/>
        </w:trPr>
        <w:tc>
          <w:tcPr>
            <w:tcW w:w="3093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880" w:type="dxa"/>
            <w:shd w:val="clear" w:color="auto" w:fill="F2F2F2"/>
          </w:tcPr>
          <w:p>
            <w:pPr/>
            <w:r>
              <w:t xml:space="preserve">Qui</w:t>
            </w:r>
          </w:p>
        </w:tc>
        <w:tc>
          <w:tcPr>
            <w:tcW w:w="4387" w:type="dxa"/>
            <w:shd w:val="clear" w:color="auto" w:fill="F2F2F2"/>
          </w:tcPr>
          <w:p>
            <w:pPr/>
            <w:r>
              <w:t xml:space="preserve">Droits principaux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Étudiant</w:t>
            </w:r>
          </w:p>
        </w:tc>
        <w:tc>
          <w:tcPr>
            <w:tcW w:w="1880" w:type="dxa"/>
          </w:tcPr>
          <w:p>
            <w:pPr/>
            <w:r>
              <w:t xml:space="preserve">Inscrit dans l'établissement</w:t>
            </w:r>
          </w:p>
        </w:tc>
        <w:tc>
          <w:tcPr>
            <w:tcW w:w="4387" w:type="dxa"/>
          </w:tcPr>
          <w:p>
            <w:pPr/>
            <w:r>
              <w:t xml:space="preserve">Rechercher une salle, réserver une salle de travail ou de TD dans son quota, gérer ses réservations, signaler un incident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Enseignant</w:t>
            </w:r>
          </w:p>
        </w:tc>
        <w:tc>
          <w:tcPr>
            <w:tcW w:w="1880" w:type="dxa"/>
          </w:tcPr>
          <w:p>
            <w:pPr/>
            <w:r>
              <w:t xml:space="preserve">Corps enseignant permanent ou vacataire</w:t>
            </w:r>
          </w:p>
        </w:tc>
        <w:tc>
          <w:tcPr>
            <w:tcW w:w="4387" w:type="dxa"/>
          </w:tcPr>
          <w:p>
            <w:pPr/>
            <w:r>
              <w:t xml:space="preserve">Droits de l'étudiant, plus : réservations plus longues et plus lointaines, réservations récurrentes, demande d'amphithéâtre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Gestionnaire des salles</w:t>
            </w:r>
          </w:p>
        </w:tc>
        <w:tc>
          <w:tcPr>
            <w:tcW w:w="1880" w:type="dxa"/>
          </w:tcPr>
          <w:p>
            <w:pPr/>
            <w:r>
              <w:t xml:space="preserve">Service logistique ou scolarité</w:t>
            </w:r>
          </w:p>
        </w:tc>
        <w:tc>
          <w:tcPr>
            <w:tcW w:w="4387" w:type="dxa"/>
          </w:tcPr>
          <w:p>
            <w:pPr/>
            <w:r>
              <w:t xml:space="preserve">Gérer les salles et équipements, valider ou refuser les demandes, bloquer des créneaux, consulter le tableau de bord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Technicien de maintenance</w:t>
            </w:r>
          </w:p>
        </w:tc>
        <w:tc>
          <w:tcPr>
            <w:tcW w:w="1880" w:type="dxa"/>
          </w:tcPr>
          <w:p>
            <w:pPr/>
            <w:r>
              <w:t xml:space="preserve">Service technique</w:t>
            </w:r>
          </w:p>
        </w:tc>
        <w:tc>
          <w:tcPr>
            <w:tcW w:w="4387" w:type="dxa"/>
          </w:tcPr>
          <w:p>
            <w:pPr/>
            <w:r>
              <w:t xml:space="preserve">Traiter les incidents, mettre une salle hors service et la remettre en service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Administrateur système</w:t>
            </w:r>
          </w:p>
        </w:tc>
        <w:tc>
          <w:tcPr>
            <w:tcW w:w="1880" w:type="dxa"/>
          </w:tcPr>
          <w:p>
            <w:pPr/>
            <w:r>
              <w:t xml:space="preserve">Service informatique</w:t>
            </w:r>
          </w:p>
        </w:tc>
        <w:tc>
          <w:tcPr>
            <w:tcW w:w="4387" w:type="dxa"/>
          </w:tcPr>
          <w:p>
            <w:pPr/>
            <w:r>
              <w:t xml:space="preserve">Gérer les comptes et les rôles, paramétrer les règles, consulter le journal d'audit</w:t>
            </w:r>
          </w:p>
        </w:tc>
      </w:tr>
    </w:tbl>
    <w:p>
      <w:pPr/>
      <w:r>
        <w:t xml:space="preserve">Deux acteurs non humains interviennent aussi : le planificateur de tâches (rappels, libération des salles non occupées) et le serveur de messagerie SMTP qui achemine les e-mails.</w:t>
      </w:r>
    </w:p>
    <w:p>
      <w:pPr>
        <w:pStyle w:val="Heading2"/>
      </w:pPr>
      <w:r>
        <w:t xml:space="preserve">3. Besoins fonctionnels</w:t>
      </w:r>
    </w:p>
    <w:p>
      <w:pPr/>
      <w:r>
        <w:t xml:space="preserve">Les 41 exigences fonctionnelles sont réparties en six modules ; 13 sont indispensables (M) et toutes appartiennent au socle AUTH, ROOM, BOOK du TP.</w:t>
      </w:r>
    </w:p>
    <w:p>
      <w:pPr/>
      <w:r>
        <w:t xml:space="preserve">Priorités selon la méthode MoSCoW, au niveau de la version 1 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</w:t>
      </w:r>
      <w:r>
        <w:t xml:space="preserve"> (Must) : indispensable, la V1 n'est pas livrable sans.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</w:t>
      </w:r>
      <w:r>
        <w:t xml:space="preserve"> (Should) : important, prévu dans un sprint de la V1.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</w:t>
      </w:r>
      <w:r>
        <w:t xml:space="preserve"> (Could) : souhaitable, réalisé si la capacité le permet.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</w:t>
      </w:r>
      <w:r>
        <w:t xml:space="preserve"> (Won't) : hors V1, conservé dans le backlog.</w:t>
      </w:r>
    </w:p>
    <w:p>
      <w:pPr/>
      <w:r>
        <w:t xml:space="preserve">Chaque identifiant EF-MODULE-NN est repris dans le ticket Jira correspondant (champ description ou label) pour garder la traçabilité.</w:t>
      </w:r>
    </w:p>
    <w:p>
      <w:pPr>
        <w:pStyle w:val="Heading3"/>
      </w:pPr>
      <w:r>
        <w:t xml:space="preserve">3.1 AUTH — Authentification et comptes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4939"/>
        <w:gridCol w:w="1793"/>
        <w:gridCol w:w="1045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39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1793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045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EF-AUTH-01</w:t>
            </w:r>
          </w:p>
        </w:tc>
        <w:tc>
          <w:tcPr>
            <w:tcW w:w="4939" w:type="dxa"/>
          </w:tcPr>
          <w:p>
            <w:pPr/>
            <w:r>
              <w:t xml:space="preserve">Se connecter avec son e-mail institutionnel et son mot de passe</w:t>
            </w:r>
          </w:p>
        </w:tc>
        <w:tc>
          <w:tcPr>
            <w:tcW w:w="1793" w:type="dxa"/>
          </w:tcPr>
          <w:p>
            <w:pPr/>
            <w:r>
              <w:t xml:space="preserve">Tous</w:t>
            </w:r>
          </w:p>
        </w:tc>
        <w:tc>
          <w:tcPr>
            <w:tcW w:w="1045" w:type="dxa"/>
          </w:tcPr>
          <w:p>
            <w:pPr/>
            <w:r>
              <w:t xml:space="preserve">M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EF-AUTH-02</w:t>
            </w:r>
          </w:p>
        </w:tc>
        <w:tc>
          <w:tcPr>
            <w:tcW w:w="4939" w:type="dxa"/>
          </w:tcPr>
          <w:p>
            <w:pPr/>
            <w:r>
              <w:t xml:space="preserve">Se déconnecter ; la session est invalidée côté serveur</w:t>
            </w:r>
          </w:p>
        </w:tc>
        <w:tc>
          <w:tcPr>
            <w:tcW w:w="1793" w:type="dxa"/>
          </w:tcPr>
          <w:p>
            <w:pPr/>
            <w:r>
              <w:t xml:space="preserve">Tous</w:t>
            </w:r>
          </w:p>
        </w:tc>
        <w:tc>
          <w:tcPr>
            <w:tcW w:w="1045" w:type="dxa"/>
          </w:tcPr>
          <w:p>
            <w:pPr/>
            <w:r>
              <w:t xml:space="preserve">M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EF-AUTH-03</w:t>
            </w:r>
          </w:p>
        </w:tc>
        <w:tc>
          <w:tcPr>
            <w:tcW w:w="4939" w:type="dxa"/>
          </w:tcPr>
          <w:p>
            <w:pPr/>
            <w:r>
              <w:t xml:space="preserve">Afficher un message d'erreur clair et générique si les identifiants sont faux, sans dire lequel l'est</w:t>
            </w:r>
          </w:p>
        </w:tc>
        <w:tc>
          <w:tcPr>
            <w:tcW w:w="1793" w:type="dxa"/>
          </w:tcPr>
          <w:p>
            <w:pPr/>
            <w:r>
              <w:t xml:space="preserve">Tous</w:t>
            </w:r>
          </w:p>
        </w:tc>
        <w:tc>
          <w:tcPr>
            <w:tcW w:w="1045" w:type="dxa"/>
          </w:tcPr>
          <w:p>
            <w:pPr/>
            <w:r>
              <w:t xml:space="preserve">M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EF-AUTH-04</w:t>
            </w:r>
          </w:p>
        </w:tc>
        <w:tc>
          <w:tcPr>
            <w:tcW w:w="4939" w:type="dxa"/>
          </w:tcPr>
          <w:p>
            <w:pPr/>
            <w:r>
              <w:t xml:space="preserve">Journaliser chaque échec de connexion et bloquer temporairement le compte après 3 échecs consécutifs (RG-02)</w:t>
            </w:r>
          </w:p>
        </w:tc>
        <w:tc>
          <w:tcPr>
            <w:tcW w:w="1793" w:type="dxa"/>
          </w:tcPr>
          <w:p>
            <w:pPr/>
            <w:r>
              <w:t xml:space="preserve">Système</w:t>
            </w:r>
          </w:p>
        </w:tc>
        <w:tc>
          <w:tcPr>
            <w:tcW w:w="1045" w:type="dxa"/>
          </w:tcPr>
          <w:p>
            <w:pPr/>
            <w:r>
              <w:t xml:space="preserve">M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EF-AUTH-05</w:t>
            </w:r>
          </w:p>
        </w:tc>
        <w:tc>
          <w:tcPr>
            <w:tcW w:w="4939" w:type="dxa"/>
          </w:tcPr>
          <w:p>
            <w:pPr/>
            <w:r>
              <w:t xml:space="preserve">Réinitialiser son mot de passe par un lien reçu par e-mail, valable 30 min et à usage unique</w:t>
            </w:r>
          </w:p>
        </w:tc>
        <w:tc>
          <w:tcPr>
            <w:tcW w:w="1793" w:type="dxa"/>
          </w:tcPr>
          <w:p>
            <w:pPr/>
            <w:r>
              <w:t xml:space="preserve">Tous</w:t>
            </w:r>
          </w:p>
        </w:tc>
        <w:tc>
          <w:tcPr>
            <w:tcW w:w="1045" w:type="dxa"/>
          </w:tcPr>
          <w:p>
            <w:pPr/>
            <w:r>
              <w:t xml:space="preserve">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EF-AUTH-06</w:t>
            </w:r>
          </w:p>
        </w:tc>
        <w:tc>
          <w:tcPr>
            <w:tcW w:w="4939" w:type="dxa"/>
          </w:tcPr>
          <w:p>
            <w:pPr/>
            <w:r>
              <w:t xml:space="preserve">Consulter et modifier son profil (nom, téléphone, préférences de notification)</w:t>
            </w:r>
          </w:p>
        </w:tc>
        <w:tc>
          <w:tcPr>
            <w:tcW w:w="1793" w:type="dxa"/>
          </w:tcPr>
          <w:p>
            <w:pPr/>
            <w:r>
              <w:t xml:space="preserve">Tous</w:t>
            </w:r>
          </w:p>
        </w:tc>
        <w:tc>
          <w:tcPr>
            <w:tcW w:w="1045" w:type="dxa"/>
          </w:tcPr>
          <w:p>
            <w:pPr/>
            <w:r>
              <w:t xml:space="preserve">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EF-AUTH-07</w:t>
            </w:r>
          </w:p>
        </w:tc>
        <w:tc>
          <w:tcPr>
            <w:tcW w:w="4939" w:type="dxa"/>
          </w:tcPr>
          <w:p>
            <w:pPr/>
            <w:r>
              <w:t xml:space="preserve">Créer, modifier, désactiver un compte et lui attribuer un rôle</w:t>
            </w:r>
          </w:p>
        </w:tc>
        <w:tc>
          <w:tcPr>
            <w:tcW w:w="1793" w:type="dxa"/>
          </w:tcPr>
          <w:p>
            <w:pPr/>
            <w:r>
              <w:t xml:space="preserve">Administrateur</w:t>
            </w:r>
          </w:p>
        </w:tc>
        <w:tc>
          <w:tcPr>
            <w:tcW w:w="1045" w:type="dxa"/>
          </w:tcPr>
          <w:p>
            <w:pPr/>
            <w:r>
              <w:t xml:space="preserve">M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EF-AUTH-08</w:t>
            </w:r>
          </w:p>
        </w:tc>
        <w:tc>
          <w:tcPr>
            <w:tcW w:w="4939" w:type="dxa"/>
          </w:tcPr>
          <w:p>
            <w:pPr/>
            <w:r>
              <w:t xml:space="preserve">Importer des comptes en masse depuis un fichier CSV</w:t>
            </w:r>
          </w:p>
        </w:tc>
        <w:tc>
          <w:tcPr>
            <w:tcW w:w="1793" w:type="dxa"/>
          </w:tcPr>
          <w:p>
            <w:pPr/>
            <w:r>
              <w:t xml:space="preserve">Administrateur</w:t>
            </w:r>
          </w:p>
        </w:tc>
        <w:tc>
          <w:tcPr>
            <w:tcW w:w="1045" w:type="dxa"/>
          </w:tcPr>
          <w:p>
            <w:pPr/>
            <w:r>
              <w:t xml:space="preserve">C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EF-AUTH-09</w:t>
            </w:r>
          </w:p>
        </w:tc>
        <w:tc>
          <w:tcPr>
            <w:tcW w:w="4939" w:type="dxa"/>
          </w:tcPr>
          <w:p>
            <w:pPr/>
            <w:r>
              <w:t xml:space="preserve">Se connecter par l'annuaire de l'établissement (SSO / LDAP)</w:t>
            </w:r>
          </w:p>
        </w:tc>
        <w:tc>
          <w:tcPr>
            <w:tcW w:w="1793" w:type="dxa"/>
          </w:tcPr>
          <w:p>
            <w:pPr/>
            <w:r>
              <w:t xml:space="preserve">Tous</w:t>
            </w:r>
          </w:p>
        </w:tc>
        <w:tc>
          <w:tcPr>
            <w:tcW w:w="1045" w:type="dxa"/>
          </w:tcPr>
          <w:p>
            <w:pPr/>
            <w:r>
              <w:t xml:space="preserve">W</w:t>
            </w:r>
          </w:p>
        </w:tc>
      </w:tr>
    </w:tbl>
    <w:p>
      <w:pPr>
        <w:pStyle w:val="Heading3"/>
      </w:pPr>
      <w:r>
        <w:t xml:space="preserve">3.2 ROOM — Gestion des salles et équipements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4"/>
        <w:gridCol w:w="4920"/>
        <w:gridCol w:w="1775"/>
        <w:gridCol w:w="1041"/>
      </w:tblGrid>
      <w:tr>
        <w:trPr>
          <w:tblHeader/>
        </w:trPr>
        <w:tc>
          <w:tcPr>
            <w:tcW w:w="162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1775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041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EF-ROOM-01</w:t>
            </w:r>
          </w:p>
        </w:tc>
        <w:tc>
          <w:tcPr>
            <w:tcW w:w="4920" w:type="dxa"/>
          </w:tcPr>
          <w:p>
            <w:pPr/>
            <w:r>
              <w:t xml:space="preserve">Consulter la liste des salles : bâtiment, type, capacité, équipements, statut</w:t>
            </w:r>
          </w:p>
        </w:tc>
        <w:tc>
          <w:tcPr>
            <w:tcW w:w="1775" w:type="dxa"/>
          </w:tcPr>
          <w:p>
            <w:pPr/>
            <w:r>
              <w:t xml:space="preserve">Tous</w:t>
            </w:r>
          </w:p>
        </w:tc>
        <w:tc>
          <w:tcPr>
            <w:tcW w:w="1041" w:type="dxa"/>
          </w:tcPr>
          <w:p>
            <w:pPr/>
            <w:r>
              <w:t xml:space="preserve">M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EF-ROOM-02</w:t>
            </w:r>
          </w:p>
        </w:tc>
        <w:tc>
          <w:tcPr>
            <w:tcW w:w="4920" w:type="dxa"/>
          </w:tcPr>
          <w:p>
            <w:pPr/>
            <w:r>
              <w:t xml:space="preserve">Rechercher une salle libre par date, créneau, capacité minimale, type et équipement</w:t>
            </w:r>
          </w:p>
        </w:tc>
        <w:tc>
          <w:tcPr>
            <w:tcW w:w="1775" w:type="dxa"/>
          </w:tcPr>
          <w:p>
            <w:pPr/>
            <w:r>
              <w:t xml:space="preserve">Tous</w:t>
            </w:r>
          </w:p>
        </w:tc>
        <w:tc>
          <w:tcPr>
            <w:tcW w:w="1041" w:type="dxa"/>
          </w:tcPr>
          <w:p>
            <w:pPr/>
            <w:r>
              <w:t xml:space="preserve">M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EF-ROOM-03</w:t>
            </w:r>
          </w:p>
        </w:tc>
        <w:tc>
          <w:tcPr>
            <w:tcW w:w="4920" w:type="dxa"/>
          </w:tcPr>
          <w:p>
            <w:pPr/>
            <w:r>
              <w:t xml:space="preserve">Afficher le planning d'occupation d'une salle en vue jour et semaine</w:t>
            </w:r>
          </w:p>
        </w:tc>
        <w:tc>
          <w:tcPr>
            <w:tcW w:w="1775" w:type="dxa"/>
          </w:tcPr>
          <w:p>
            <w:pPr/>
            <w:r>
              <w:t xml:space="preserve">Tous</w:t>
            </w:r>
          </w:p>
        </w:tc>
        <w:tc>
          <w:tcPr>
            <w:tcW w:w="1041" w:type="dxa"/>
          </w:tcPr>
          <w:p>
            <w:pPr/>
            <w:r>
              <w:t xml:space="preserve">M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EF-ROOM-04</w:t>
            </w:r>
          </w:p>
        </w:tc>
        <w:tc>
          <w:tcPr>
            <w:tcW w:w="4920" w:type="dxa"/>
          </w:tcPr>
          <w:p>
            <w:pPr/>
            <w:r>
              <w:t xml:space="preserve">Créer, modifier et archiver une salle</w:t>
            </w:r>
          </w:p>
        </w:tc>
        <w:tc>
          <w:tcPr>
            <w:tcW w:w="1775" w:type="dxa"/>
          </w:tcPr>
          <w:p>
            <w:pPr/>
            <w:r>
              <w:t xml:space="preserve">Gestionnaire</w:t>
            </w:r>
          </w:p>
        </w:tc>
        <w:tc>
          <w:tcPr>
            <w:tcW w:w="1041" w:type="dxa"/>
          </w:tcPr>
          <w:p>
            <w:pPr/>
            <w:r>
              <w:t xml:space="preserve">M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EF-ROOM-05</w:t>
            </w:r>
          </w:p>
        </w:tc>
        <w:tc>
          <w:tcPr>
            <w:tcW w:w="4920" w:type="dxa"/>
          </w:tcPr>
          <w:p>
            <w:pPr/>
            <w:r>
              <w:t xml:space="preserve">Gérer le catalogue d'équipements (vidéoprojecteur, PC, tableau interactif) et leur affectation aux salles</w:t>
            </w:r>
          </w:p>
        </w:tc>
        <w:tc>
          <w:tcPr>
            <w:tcW w:w="1775" w:type="dxa"/>
          </w:tcPr>
          <w:p>
            <w:pPr/>
            <w:r>
              <w:t xml:space="preserve">Gestionnaire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EF-ROOM-06</w:t>
            </w:r>
          </w:p>
        </w:tc>
        <w:tc>
          <w:tcPr>
            <w:tcW w:w="4920" w:type="dxa"/>
          </w:tcPr>
          <w:p>
            <w:pPr/>
            <w:r>
              <w:t xml:space="preserve">Bloquer une salle sur une période (examen, maintenance, événement) avec un motif</w:t>
            </w:r>
          </w:p>
        </w:tc>
        <w:tc>
          <w:tcPr>
            <w:tcW w:w="1775" w:type="dxa"/>
          </w:tcPr>
          <w:p>
            <w:pPr/>
            <w:r>
              <w:t xml:space="preserve">Gestionnaire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EF-ROOM-07</w:t>
            </w:r>
          </w:p>
        </w:tc>
        <w:tc>
          <w:tcPr>
            <w:tcW w:w="4920" w:type="dxa"/>
          </w:tcPr>
          <w:p>
            <w:pPr/>
            <w:r>
              <w:t xml:space="preserve">Mettre une salle hors service et la remettre en service (RG-10)</w:t>
            </w:r>
          </w:p>
        </w:tc>
        <w:tc>
          <w:tcPr>
            <w:tcW w:w="1775" w:type="dxa"/>
          </w:tcPr>
          <w:p>
            <w:pPr/>
            <w:r>
              <w:t xml:space="preserve">Technicien, Gestionnaire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624" w:type="dxa"/>
          </w:tcPr>
          <w:p>
            <w:pPr/>
            <w:r>
              <w:t xml:space="preserve">EF-ROOM-08</w:t>
            </w:r>
          </w:p>
        </w:tc>
        <w:tc>
          <w:tcPr>
            <w:tcW w:w="4920" w:type="dxa"/>
          </w:tcPr>
          <w:p>
            <w:pPr/>
            <w:r>
              <w:t xml:space="preserve">Afficher sur chaque salle un QR code qui ouvre sa fiche et son planning</w:t>
            </w:r>
          </w:p>
        </w:tc>
        <w:tc>
          <w:tcPr>
            <w:tcW w:w="1775" w:type="dxa"/>
          </w:tcPr>
          <w:p>
            <w:pPr/>
            <w:r>
              <w:t xml:space="preserve">Gestionnaire</w:t>
            </w:r>
          </w:p>
        </w:tc>
        <w:tc>
          <w:tcPr>
            <w:tcW w:w="1041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3.3 BOOK — Réservation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76"/>
        <w:gridCol w:w="4920"/>
        <w:gridCol w:w="1823"/>
        <w:gridCol w:w="1041"/>
      </w:tblGrid>
      <w:tr>
        <w:trPr>
          <w:tblHeader/>
        </w:trPr>
        <w:tc>
          <w:tcPr>
            <w:tcW w:w="157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1823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041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EF-BOOK-01</w:t>
            </w:r>
          </w:p>
        </w:tc>
        <w:tc>
          <w:tcPr>
            <w:tcW w:w="4920" w:type="dxa"/>
          </w:tcPr>
          <w:p>
            <w:pPr/>
            <w:r>
              <w:t xml:space="preserve">Réserver un créneau libre : salle, date, heure de début et de fin, motif, nombre de participants (RG-03, RG-04, RG-07, RG-08)</w:t>
            </w:r>
          </w:p>
        </w:tc>
        <w:tc>
          <w:tcPr>
            <w:tcW w:w="1823" w:type="dxa"/>
          </w:tcPr>
          <w:p>
            <w:pPr/>
            <w:r>
              <w:t xml:space="preserve">Étudiant, Enseignant</w:t>
            </w:r>
          </w:p>
        </w:tc>
        <w:tc>
          <w:tcPr>
            <w:tcW w:w="1041" w:type="dxa"/>
          </w:tcPr>
          <w:p>
            <w:pPr/>
            <w:r>
              <w:t xml:space="preserve">M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EF-BOOK-02</w:t>
            </w:r>
          </w:p>
        </w:tc>
        <w:tc>
          <w:tcPr>
            <w:tcW w:w="4920" w:type="dxa"/>
          </w:tcPr>
          <w:p>
            <w:pPr/>
            <w:r>
              <w:t xml:space="preserve">Refuser toute réservation qui chevauche une réservation ou un blocage existant (RG-01)</w:t>
            </w:r>
          </w:p>
        </w:tc>
        <w:tc>
          <w:tcPr>
            <w:tcW w:w="1823" w:type="dxa"/>
          </w:tcPr>
          <w:p>
            <w:pPr/>
            <w:r>
              <w:t xml:space="preserve">Système</w:t>
            </w:r>
          </w:p>
        </w:tc>
        <w:tc>
          <w:tcPr>
            <w:tcW w:w="1041" w:type="dxa"/>
          </w:tcPr>
          <w:p>
            <w:pPr/>
            <w:r>
              <w:t xml:space="preserve">M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EF-BOOK-03</w:t>
            </w:r>
          </w:p>
        </w:tc>
        <w:tc>
          <w:tcPr>
            <w:tcW w:w="4920" w:type="dxa"/>
          </w:tcPr>
          <w:p>
            <w:pPr/>
            <w:r>
              <w:t xml:space="preserve">Consulter « Mes réservations » : à venir, passées, annulées</w:t>
            </w:r>
          </w:p>
        </w:tc>
        <w:tc>
          <w:tcPr>
            <w:tcW w:w="1823" w:type="dxa"/>
          </w:tcPr>
          <w:p>
            <w:pPr/>
            <w:r>
              <w:t xml:space="preserve">Étudiant, Enseignant</w:t>
            </w:r>
          </w:p>
        </w:tc>
        <w:tc>
          <w:tcPr>
            <w:tcW w:w="1041" w:type="dxa"/>
          </w:tcPr>
          <w:p>
            <w:pPr/>
            <w:r>
              <w:t xml:space="preserve">M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EF-BOOK-04</w:t>
            </w:r>
          </w:p>
        </w:tc>
        <w:tc>
          <w:tcPr>
            <w:tcW w:w="4920" w:type="dxa"/>
          </w:tcPr>
          <w:p>
            <w:pPr/>
            <w:r>
              <w:t xml:space="preserve">Annuler sa réservation dans le délai autorisé (RG-05)</w:t>
            </w:r>
          </w:p>
        </w:tc>
        <w:tc>
          <w:tcPr>
            <w:tcW w:w="1823" w:type="dxa"/>
          </w:tcPr>
          <w:p>
            <w:pPr/>
            <w:r>
              <w:t xml:space="preserve">Étudiant, Enseignant</w:t>
            </w:r>
          </w:p>
        </w:tc>
        <w:tc>
          <w:tcPr>
            <w:tcW w:w="1041" w:type="dxa"/>
          </w:tcPr>
          <w:p>
            <w:pPr/>
            <w:r>
              <w:t xml:space="preserve">M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EF-BOOK-05</w:t>
            </w:r>
          </w:p>
        </w:tc>
        <w:tc>
          <w:tcPr>
            <w:tcW w:w="4920" w:type="dxa"/>
          </w:tcPr>
          <w:p>
            <w:pPr/>
            <w:r>
              <w:t xml:space="preserve">Modifier le créneau ou la salle d'une réservation non commencée, avec nouvelle vérification des conflits</w:t>
            </w:r>
          </w:p>
        </w:tc>
        <w:tc>
          <w:tcPr>
            <w:tcW w:w="1823" w:type="dxa"/>
          </w:tcPr>
          <w:p>
            <w:pPr/>
            <w:r>
              <w:t xml:space="preserve">Étudiant, Enseignant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EF-BOOK-06</w:t>
            </w:r>
          </w:p>
        </w:tc>
        <w:tc>
          <w:tcPr>
            <w:tcW w:w="4920" w:type="dxa"/>
          </w:tcPr>
          <w:p>
            <w:pPr/>
            <w:r>
              <w:t xml:space="preserve">Soumettre à validation les demandes d'amphithéâtre ou hors quota ; le gestionnaire valide ou refuse avec un motif (RG-09)</w:t>
            </w:r>
          </w:p>
        </w:tc>
        <w:tc>
          <w:tcPr>
            <w:tcW w:w="1823" w:type="dxa"/>
          </w:tcPr>
          <w:p>
            <w:pPr/>
            <w:r>
              <w:t xml:space="preserve">Enseignant, Gestionnaire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EF-BOOK-07</w:t>
            </w:r>
          </w:p>
        </w:tc>
        <w:tc>
          <w:tcPr>
            <w:tcW w:w="4920" w:type="dxa"/>
          </w:tcPr>
          <w:p>
            <w:pPr/>
            <w:r>
              <w:t xml:space="preserve">Créer une réservation récurrente hebdomadaire jusqu'à une date de fin (RG-04)</w:t>
            </w:r>
          </w:p>
        </w:tc>
        <w:tc>
          <w:tcPr>
            <w:tcW w:w="1823" w:type="dxa"/>
          </w:tcPr>
          <w:p>
            <w:pPr/>
            <w:r>
              <w:t xml:space="preserve">Enseignant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EF-BOOK-08</w:t>
            </w:r>
          </w:p>
        </w:tc>
        <w:tc>
          <w:tcPr>
            <w:tcW w:w="4920" w:type="dxa"/>
          </w:tcPr>
          <w:p>
            <w:pPr/>
            <w:r>
              <w:t xml:space="preserve">Confirmer sa présence (check-in) par QR code ou bouton ; sinon, libération automatique de la salle (RG-06)</w:t>
            </w:r>
          </w:p>
        </w:tc>
        <w:tc>
          <w:tcPr>
            <w:tcW w:w="1823" w:type="dxa"/>
          </w:tcPr>
          <w:p>
            <w:pPr/>
            <w:r>
              <w:t xml:space="preserve">Étudiant, Enseignant</w:t>
            </w:r>
          </w:p>
        </w:tc>
        <w:tc>
          <w:tcPr>
            <w:tcW w:w="1041" w:type="dxa"/>
          </w:tcPr>
          <w:p>
            <w:pPr/>
            <w:r>
              <w:t xml:space="preserve">C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EF-BOOK-09</w:t>
            </w:r>
          </w:p>
        </w:tc>
        <w:tc>
          <w:tcPr>
            <w:tcW w:w="4920" w:type="dxa"/>
          </w:tcPr>
          <w:p>
            <w:pPr/>
            <w:r>
              <w:t xml:space="preserve">S'inscrire en liste d'attente sur un créneau occupé et être prévenu s'il se libère</w:t>
            </w:r>
          </w:p>
        </w:tc>
        <w:tc>
          <w:tcPr>
            <w:tcW w:w="1823" w:type="dxa"/>
          </w:tcPr>
          <w:p>
            <w:pPr/>
            <w:r>
              <w:t xml:space="preserve">Étudiant, Enseignant</w:t>
            </w:r>
          </w:p>
        </w:tc>
        <w:tc>
          <w:tcPr>
            <w:tcW w:w="1041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3.4 NOTIF — Notifications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3"/>
        <w:gridCol w:w="5243"/>
        <w:gridCol w:w="1242"/>
        <w:gridCol w:w="1109"/>
      </w:tblGrid>
      <w:tr>
        <w:trPr>
          <w:tblHeader/>
        </w:trPr>
        <w:tc>
          <w:tcPr>
            <w:tcW w:w="176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43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1242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109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EF-NOTIF-01</w:t>
            </w:r>
          </w:p>
        </w:tc>
        <w:tc>
          <w:tcPr>
            <w:tcW w:w="5243" w:type="dxa"/>
          </w:tcPr>
          <w:p>
            <w:pPr/>
            <w:r>
              <w:t xml:space="preserve">Envoyer un e-mail de confirmation à la création, la modification et l'annulation d'une réservation</w:t>
            </w:r>
          </w:p>
        </w:tc>
        <w:tc>
          <w:tcPr>
            <w:tcW w:w="1242" w:type="dxa"/>
          </w:tcPr>
          <w:p>
            <w:pPr/>
            <w:r>
              <w:t xml:space="preserve">Système</w:t>
            </w:r>
          </w:p>
        </w:tc>
        <w:tc>
          <w:tcPr>
            <w:tcW w:w="1109" w:type="dxa"/>
          </w:tcPr>
          <w:p>
            <w:pPr/>
            <w:r>
              <w:t xml:space="preserve">S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EF-NOTIF-02</w:t>
            </w:r>
          </w:p>
        </w:tc>
        <w:tc>
          <w:tcPr>
            <w:tcW w:w="5243" w:type="dxa"/>
          </w:tcPr>
          <w:p>
            <w:pPr/>
            <w:r>
              <w:t xml:space="preserve">Envoyer un rappel 1 h avant le début d'une réservation</w:t>
            </w:r>
          </w:p>
        </w:tc>
        <w:tc>
          <w:tcPr>
            <w:tcW w:w="1242" w:type="dxa"/>
          </w:tcPr>
          <w:p>
            <w:pPr/>
            <w:r>
              <w:t xml:space="preserve">Système</w:t>
            </w:r>
          </w:p>
        </w:tc>
        <w:tc>
          <w:tcPr>
            <w:tcW w:w="1109" w:type="dxa"/>
          </w:tcPr>
          <w:p>
            <w:pPr/>
            <w:r>
              <w:t xml:space="preserve">S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EF-NOTIF-03</w:t>
            </w:r>
          </w:p>
        </w:tc>
        <w:tc>
          <w:tcPr>
            <w:tcW w:w="5243" w:type="dxa"/>
          </w:tcPr>
          <w:p>
            <w:pPr/>
            <w:r>
              <w:t xml:space="preserve">Informer le demandeur de la décision du gestionnaire (validée ou refusée, avec motif)</w:t>
            </w:r>
          </w:p>
        </w:tc>
        <w:tc>
          <w:tcPr>
            <w:tcW w:w="1242" w:type="dxa"/>
          </w:tcPr>
          <w:p>
            <w:pPr/>
            <w:r>
              <w:t xml:space="preserve">Système</w:t>
            </w:r>
          </w:p>
        </w:tc>
        <w:tc>
          <w:tcPr>
            <w:tcW w:w="1109" w:type="dxa"/>
          </w:tcPr>
          <w:p>
            <w:pPr/>
            <w:r>
              <w:t xml:space="preserve">S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EF-NOTIF-04</w:t>
            </w:r>
          </w:p>
        </w:tc>
        <w:tc>
          <w:tcPr>
            <w:tcW w:w="5243" w:type="dxa"/>
          </w:tcPr>
          <w:p>
            <w:pPr/>
            <w:r>
              <w:t xml:space="preserve">Prévenir les titulaires de réservations futures quand leur salle est bloquée ou mise hors service (RG-10)</w:t>
            </w:r>
          </w:p>
        </w:tc>
        <w:tc>
          <w:tcPr>
            <w:tcW w:w="1242" w:type="dxa"/>
          </w:tcPr>
          <w:p>
            <w:pPr/>
            <w:r>
              <w:t xml:space="preserve">Système</w:t>
            </w:r>
          </w:p>
        </w:tc>
        <w:tc>
          <w:tcPr>
            <w:tcW w:w="1109" w:type="dxa"/>
          </w:tcPr>
          <w:p>
            <w:pPr/>
            <w:r>
              <w:t xml:space="preserve">S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EF-NOTIF-05</w:t>
            </w:r>
          </w:p>
        </w:tc>
        <w:tc>
          <w:tcPr>
            <w:tcW w:w="5243" w:type="dxa"/>
          </w:tcPr>
          <w:p>
            <w:pPr/>
            <w:r>
              <w:t xml:space="preserve">Proposer un centre de notifications dans l'application (lues, non lues)</w:t>
            </w:r>
          </w:p>
        </w:tc>
        <w:tc>
          <w:tcPr>
            <w:tcW w:w="1242" w:type="dxa"/>
          </w:tcPr>
          <w:p>
            <w:pPr/>
            <w:r>
              <w:t xml:space="preserve">Tous</w:t>
            </w:r>
          </w:p>
        </w:tc>
        <w:tc>
          <w:tcPr>
            <w:tcW w:w="1109" w:type="dxa"/>
          </w:tcPr>
          <w:p>
            <w:pPr/>
            <w:r>
              <w:t xml:space="preserve">C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EF-NOTIF-06</w:t>
            </w:r>
          </w:p>
        </w:tc>
        <w:tc>
          <w:tcPr>
            <w:tcW w:w="5243" w:type="dxa"/>
          </w:tcPr>
          <w:p>
            <w:pPr/>
            <w:r>
              <w:t xml:space="preserve">Choisir ses canaux de notification : e-mail, application, ou les deux</w:t>
            </w:r>
          </w:p>
        </w:tc>
        <w:tc>
          <w:tcPr>
            <w:tcW w:w="1242" w:type="dxa"/>
          </w:tcPr>
          <w:p>
            <w:pPr/>
            <w:r>
              <w:t xml:space="preserve">Tous</w:t>
            </w:r>
          </w:p>
        </w:tc>
        <w:tc>
          <w:tcPr>
            <w:tcW w:w="1109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3.5 INCID — Signalement d'incidents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77"/>
        <w:gridCol w:w="4920"/>
        <w:gridCol w:w="1822"/>
        <w:gridCol w:w="1041"/>
      </w:tblGrid>
      <w:tr>
        <w:trPr>
          <w:tblHeader/>
        </w:trPr>
        <w:tc>
          <w:tcPr>
            <w:tcW w:w="157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1822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041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577" w:type="dxa"/>
          </w:tcPr>
          <w:p>
            <w:pPr/>
            <w:r>
              <w:t xml:space="preserve">EF-INCID-01</w:t>
            </w:r>
          </w:p>
        </w:tc>
        <w:tc>
          <w:tcPr>
            <w:tcW w:w="4920" w:type="dxa"/>
          </w:tcPr>
          <w:p>
            <w:pPr/>
            <w:r>
              <w:t xml:space="preserve">Signaler un incident sur une salle : catégorie, description, photo facultative</w:t>
            </w:r>
          </w:p>
        </w:tc>
        <w:tc>
          <w:tcPr>
            <w:tcW w:w="1822" w:type="dxa"/>
          </w:tcPr>
          <w:p>
            <w:pPr/>
            <w:r>
              <w:t xml:space="preserve">Étudiant, Enseignant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577" w:type="dxa"/>
          </w:tcPr>
          <w:p>
            <w:pPr/>
            <w:r>
              <w:t xml:space="preserve">EF-INCID-02</w:t>
            </w:r>
          </w:p>
        </w:tc>
        <w:tc>
          <w:tcPr>
            <w:tcW w:w="4920" w:type="dxa"/>
          </w:tcPr>
          <w:p>
            <w:pPr/>
            <w:r>
              <w:t xml:space="preserve">Suivre l'état de son signalement : Ouvert, En cours, Résolu</w:t>
            </w:r>
          </w:p>
        </w:tc>
        <w:tc>
          <w:tcPr>
            <w:tcW w:w="1822" w:type="dxa"/>
          </w:tcPr>
          <w:p>
            <w:pPr/>
            <w:r>
              <w:t xml:space="preserve">Étudiant, Enseignant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577" w:type="dxa"/>
          </w:tcPr>
          <w:p>
            <w:pPr/>
            <w:r>
              <w:t xml:space="preserve">EF-INCID-03</w:t>
            </w:r>
          </w:p>
        </w:tc>
        <w:tc>
          <w:tcPr>
            <w:tcW w:w="4920" w:type="dxa"/>
          </w:tcPr>
          <w:p>
            <w:pPr/>
            <w:r>
              <w:t xml:space="preserve">Prendre en charge, commenter et clôturer un incident</w:t>
            </w:r>
          </w:p>
        </w:tc>
        <w:tc>
          <w:tcPr>
            <w:tcW w:w="1822" w:type="dxa"/>
          </w:tcPr>
          <w:p>
            <w:pPr/>
            <w:r>
              <w:t xml:space="preserve">Technicien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577" w:type="dxa"/>
          </w:tcPr>
          <w:p>
            <w:pPr/>
            <w:r>
              <w:t xml:space="preserve">EF-INCID-04</w:t>
            </w:r>
          </w:p>
        </w:tc>
        <w:tc>
          <w:tcPr>
            <w:tcW w:w="4920" w:type="dxa"/>
          </w:tcPr>
          <w:p>
            <w:pPr/>
            <w:r>
              <w:t xml:space="preserve">Mettre la salle hors service directement depuis un incident bloquant (lien EF-ROOM-07, EF-NOTIF-04)</w:t>
            </w:r>
          </w:p>
        </w:tc>
        <w:tc>
          <w:tcPr>
            <w:tcW w:w="1822" w:type="dxa"/>
          </w:tcPr>
          <w:p>
            <w:pPr/>
            <w:r>
              <w:t xml:space="preserve">Technicien</w:t>
            </w:r>
          </w:p>
        </w:tc>
        <w:tc>
          <w:tcPr>
            <w:tcW w:w="1041" w:type="dxa"/>
          </w:tcPr>
          <w:p>
            <w:pPr/>
            <w:r>
              <w:t xml:space="preserve">C</w:t>
            </w:r>
          </w:p>
        </w:tc>
      </w:tr>
      <w:tr>
        <w:tc>
          <w:tcPr>
            <w:tcW w:w="1577" w:type="dxa"/>
          </w:tcPr>
          <w:p>
            <w:pPr/>
            <w:r>
              <w:t xml:space="preserve">EF-INCID-05</w:t>
            </w:r>
          </w:p>
        </w:tc>
        <w:tc>
          <w:tcPr>
            <w:tcW w:w="4920" w:type="dxa"/>
          </w:tcPr>
          <w:p>
            <w:pPr/>
            <w:r>
              <w:t xml:space="preserve">Consulter l'historique des incidents d'une salle</w:t>
            </w:r>
          </w:p>
        </w:tc>
        <w:tc>
          <w:tcPr>
            <w:tcW w:w="1822" w:type="dxa"/>
          </w:tcPr>
          <w:p>
            <w:pPr/>
            <w:r>
              <w:t xml:space="preserve">Technicien, Gestionnaire</w:t>
            </w:r>
          </w:p>
        </w:tc>
        <w:tc>
          <w:tcPr>
            <w:tcW w:w="1041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3.6 ADMIN — Administration et pilotage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3"/>
        <w:gridCol w:w="4830"/>
        <w:gridCol w:w="1786"/>
        <w:gridCol w:w="1041"/>
      </w:tblGrid>
      <w:tr>
        <w:trPr>
          <w:tblHeader/>
        </w:trPr>
        <w:tc>
          <w:tcPr>
            <w:tcW w:w="170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83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1786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041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703" w:type="dxa"/>
          </w:tcPr>
          <w:p>
            <w:pPr/>
            <w:r>
              <w:t xml:space="preserve">EF-ADMIN-01</w:t>
            </w:r>
          </w:p>
        </w:tc>
        <w:tc>
          <w:tcPr>
            <w:tcW w:w="4830" w:type="dxa"/>
          </w:tcPr>
          <w:p>
            <w:pPr/>
            <w:r>
              <w:t xml:space="preserve">Paramétrer les règles de gestion : durées maximales, horizon, quotas, délai d'annulation, délai de check-in</w:t>
            </w:r>
          </w:p>
        </w:tc>
        <w:tc>
          <w:tcPr>
            <w:tcW w:w="1786" w:type="dxa"/>
          </w:tcPr>
          <w:p>
            <w:pPr/>
            <w:r>
              <w:t xml:space="preserve">Administrateur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703" w:type="dxa"/>
          </w:tcPr>
          <w:p>
            <w:pPr/>
            <w:r>
              <w:t xml:space="preserve">EF-ADMIN-02</w:t>
            </w:r>
          </w:p>
        </w:tc>
        <w:tc>
          <w:tcPr>
            <w:tcW w:w="4830" w:type="dxa"/>
          </w:tcPr>
          <w:p>
            <w:pPr/>
            <w:r>
              <w:t xml:space="preserve">Consulter le journal d'audit (connexions, échecs, actions sur les réservations), filtré par utilisateur et par date</w:t>
            </w:r>
          </w:p>
        </w:tc>
        <w:tc>
          <w:tcPr>
            <w:tcW w:w="1786" w:type="dxa"/>
          </w:tcPr>
          <w:p>
            <w:pPr/>
            <w:r>
              <w:t xml:space="preserve">Administrateur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703" w:type="dxa"/>
          </w:tcPr>
          <w:p>
            <w:pPr/>
            <w:r>
              <w:t xml:space="preserve">EF-ADMIN-03</w:t>
            </w:r>
          </w:p>
        </w:tc>
        <w:tc>
          <w:tcPr>
            <w:tcW w:w="4830" w:type="dxa"/>
          </w:tcPr>
          <w:p>
            <w:pPr/>
            <w:r>
              <w:t xml:space="preserve">Afficher un tableau de bord : taux d'occupation par salle, bâtiment et semaine, salles les plus demandées, taux de non-présentation</w:t>
            </w:r>
          </w:p>
        </w:tc>
        <w:tc>
          <w:tcPr>
            <w:tcW w:w="1786" w:type="dxa"/>
          </w:tcPr>
          <w:p>
            <w:pPr/>
            <w:r>
              <w:t xml:space="preserve">Gestionnaire</w:t>
            </w:r>
          </w:p>
        </w:tc>
        <w:tc>
          <w:tcPr>
            <w:tcW w:w="1041" w:type="dxa"/>
          </w:tcPr>
          <w:p>
            <w:pPr/>
            <w:r>
              <w:t xml:space="preserve">S</w:t>
            </w:r>
          </w:p>
        </w:tc>
      </w:tr>
      <w:tr>
        <w:tc>
          <w:tcPr>
            <w:tcW w:w="1703" w:type="dxa"/>
          </w:tcPr>
          <w:p>
            <w:pPr/>
            <w:r>
              <w:t xml:space="preserve">EF-ADMIN-04</w:t>
            </w:r>
          </w:p>
        </w:tc>
        <w:tc>
          <w:tcPr>
            <w:tcW w:w="4830" w:type="dxa"/>
          </w:tcPr>
          <w:p>
            <w:pPr/>
            <w:r>
              <w:t xml:space="preserve">Exporter réservations et statistiques au format CSV</w:t>
            </w:r>
          </w:p>
        </w:tc>
        <w:tc>
          <w:tcPr>
            <w:tcW w:w="1786" w:type="dxa"/>
          </w:tcPr>
          <w:p>
            <w:pPr/>
            <w:r>
              <w:t xml:space="preserve">Gestionnaire</w:t>
            </w:r>
          </w:p>
        </w:tc>
        <w:tc>
          <w:tcPr>
            <w:tcW w:w="1041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4. Règles de gestion</w:t>
      </w:r>
    </w:p>
    <w:p>
      <w:pPr/>
      <w:r>
        <w:t xml:space="preserve">Douze règles encadrent les réservations et l'accès ; leurs valeurs chiffrées sont des propositions, paramétrables par l'administrateur (EF-ADMIN-01) et à valider avec l'encadrant (Annexe B).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4920"/>
        <w:gridCol w:w="3572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Règle</w:t>
            </w:r>
          </w:p>
        </w:tc>
        <w:tc>
          <w:tcPr>
            <w:tcW w:w="3572" w:type="dxa"/>
            <w:shd w:val="clear" w:color="auto" w:fill="F2F2F2"/>
          </w:tcPr>
          <w:p>
            <w:pPr/>
            <w:r>
              <w:t xml:space="preserve">Exigences concernées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RG-01</w:t>
            </w:r>
          </w:p>
        </w:tc>
        <w:tc>
          <w:tcPr>
            <w:tcW w:w="4920" w:type="dxa"/>
          </w:tcPr>
          <w:p>
            <w:pPr/>
            <w:r>
              <w:t xml:space="preserve">Une salle ne peut pas porter deux réservations dont les créneaux se chevauchent. Les réservations confirmées, celles en attente de validation et les blocages comptent tous.</w:t>
            </w:r>
          </w:p>
        </w:tc>
        <w:tc>
          <w:tcPr>
            <w:tcW w:w="3572" w:type="dxa"/>
          </w:tcPr>
          <w:p>
            <w:pPr/>
            <w:r>
              <w:t xml:space="preserve">EF-BOOK-02, EF-BOOK-05, EF-ROOM-06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RG-02</w:t>
            </w:r>
          </w:p>
        </w:tc>
        <w:tc>
          <w:tcPr>
            <w:tcW w:w="4920" w:type="dxa"/>
          </w:tcPr>
          <w:p>
            <w:pPr/>
            <w:r>
              <w:t xml:space="preserve">Après 3 échecs de connexion consécutifs, le compte est bloqué 15 min et un événement de sécurité est journalisé. Une connexion réussie remet le compteur à zéro.</w:t>
            </w:r>
          </w:p>
        </w:tc>
        <w:tc>
          <w:tcPr>
            <w:tcW w:w="3572" w:type="dxa"/>
          </w:tcPr>
          <w:p>
            <w:pPr/>
            <w:r>
              <w:t xml:space="preserve">EF-AUTH-03, EF-AUTH-04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RG-03</w:t>
            </w:r>
          </w:p>
        </w:tc>
        <w:tc>
          <w:tcPr>
            <w:tcW w:w="4920" w:type="dxa"/>
          </w:tcPr>
          <w:p>
            <w:pPr/>
            <w:r>
              <w:t xml:space="preserve">Les créneaux vont par pas de 30 min, de 08:00 à 20:00, du lundi au samedi. Durée maximale : 2 h pour un étudiant, 4 h pour un enseignant.</w:t>
            </w:r>
          </w:p>
        </w:tc>
        <w:tc>
          <w:tcPr>
            <w:tcW w:w="3572" w:type="dxa"/>
          </w:tcPr>
          <w:p>
            <w:pPr/>
            <w:r>
              <w:t xml:space="preserve">EF-BOOK-01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RG-04</w:t>
            </w:r>
          </w:p>
        </w:tc>
        <w:tc>
          <w:tcPr>
            <w:tcW w:w="4920" w:type="dxa"/>
          </w:tcPr>
          <w:p>
            <w:pPr/>
            <w:r>
              <w:t xml:space="preserve">Horizon de réservation : 7 jours pour un étudiant, 30 jours pour un enseignant. Une récurrence ne dépasse pas la fin du semestre.</w:t>
            </w:r>
          </w:p>
        </w:tc>
        <w:tc>
          <w:tcPr>
            <w:tcW w:w="3572" w:type="dxa"/>
          </w:tcPr>
          <w:p>
            <w:pPr/>
            <w:r>
              <w:t xml:space="preserve">EF-BOOK-01, EF-BOOK-07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RG-05</w:t>
            </w:r>
          </w:p>
        </w:tc>
        <w:tc>
          <w:tcPr>
            <w:tcW w:w="4920" w:type="dxa"/>
          </w:tcPr>
          <w:p>
            <w:pPr/>
            <w:r>
              <w:t xml:space="preserve">Le titulaire peut annuler jusqu'au début du créneau. Une annulation faite moins de 1 h avant le début compte comme une non-présentation.</w:t>
            </w:r>
          </w:p>
        </w:tc>
        <w:tc>
          <w:tcPr>
            <w:tcW w:w="3572" w:type="dxa"/>
          </w:tcPr>
          <w:p>
            <w:pPr/>
            <w:r>
              <w:t xml:space="preserve">EF-BOOK-04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RG-06</w:t>
            </w:r>
          </w:p>
        </w:tc>
        <w:tc>
          <w:tcPr>
            <w:tcW w:w="4920" w:type="dxa"/>
          </w:tcPr>
          <w:p>
            <w:pPr/>
            <w:r>
              <w:t xml:space="preserve">Sans check-in 15 min après le début, la réservation passe à « Non honorée » et la salle redevient libre. Trois non-présentations en 30 jours suspendent le droit de réserver d'un étudiant pendant 7 jours.</w:t>
            </w:r>
          </w:p>
        </w:tc>
        <w:tc>
          <w:tcPr>
            <w:tcW w:w="3572" w:type="dxa"/>
          </w:tcPr>
          <w:p>
            <w:pPr/>
            <w:r>
              <w:t xml:space="preserve">EF-BOOK-08, EF-ADMIN-03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RG-07</w:t>
            </w:r>
          </w:p>
        </w:tc>
        <w:tc>
          <w:tcPr>
            <w:tcW w:w="4920" w:type="dxa"/>
          </w:tcPr>
          <w:p>
            <w:pPr/>
            <w:r>
              <w:t xml:space="preserve">Un étudiant a au plus 2 réservations à venir et 6 h réservées par semaine. Une demande au-delà passe par validation (RG-09).</w:t>
            </w:r>
          </w:p>
        </w:tc>
        <w:tc>
          <w:tcPr>
            <w:tcW w:w="3572" w:type="dxa"/>
          </w:tcPr>
          <w:p>
            <w:pPr/>
            <w:r>
              <w:t xml:space="preserve">EF-BOOK-01, EF-BOOK-06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RG-08</w:t>
            </w:r>
          </w:p>
        </w:tc>
        <w:tc>
          <w:tcPr>
            <w:tcW w:w="4920" w:type="dxa"/>
          </w:tcPr>
          <w:p>
            <w:pPr/>
            <w:r>
              <w:t xml:space="preserve">Le nombre de participants déclaré ne dépasse pas la capacité de la salle.</w:t>
            </w:r>
          </w:p>
        </w:tc>
        <w:tc>
          <w:tcPr>
            <w:tcW w:w="3572" w:type="dxa"/>
          </w:tcPr>
          <w:p>
            <w:pPr/>
            <w:r>
              <w:t xml:space="preserve">EF-BOOK-01, EF-ROOM-02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RG-09</w:t>
            </w:r>
          </w:p>
        </w:tc>
        <w:tc>
          <w:tcPr>
            <w:tcW w:w="4920" w:type="dxa"/>
          </w:tcPr>
          <w:p>
            <w:pPr/>
            <w:r>
              <w:t xml:space="preserve">Seul un enseignant peut demander un amphithéâtre. Ces demandes et celles hors quota (RG-07) sont validées par le gestionnaire. Sans décision 24 h avant le début, la demande est refusée automatiquement et le demandeur prévenu.</w:t>
            </w:r>
          </w:p>
        </w:tc>
        <w:tc>
          <w:tcPr>
            <w:tcW w:w="3572" w:type="dxa"/>
          </w:tcPr>
          <w:p>
            <w:pPr/>
            <w:r>
              <w:t xml:space="preserve">EF-BOOK-06, EF-NOTIF-03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RG-10</w:t>
            </w:r>
          </w:p>
        </w:tc>
        <w:tc>
          <w:tcPr>
            <w:tcW w:w="4920" w:type="dxa"/>
          </w:tcPr>
          <w:p>
            <w:pPr/>
            <w:r>
              <w:t xml:space="preserve">Une salle bloquée ou hors service ne peut pas être réservée. Les réservations futures sur la période sont annulées et leurs titulaires prévenus.</w:t>
            </w:r>
          </w:p>
        </w:tc>
        <w:tc>
          <w:tcPr>
            <w:tcW w:w="3572" w:type="dxa"/>
          </w:tcPr>
          <w:p>
            <w:pPr/>
            <w:r>
              <w:t xml:space="preserve">EF-ROOM-06, EF-ROOM-07, EF-NOTIF-04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RG-11</w:t>
            </w:r>
          </w:p>
        </w:tc>
        <w:tc>
          <w:tcPr>
            <w:tcW w:w="4920" w:type="dxa"/>
          </w:tcPr>
          <w:p>
            <w:pPr/>
            <w:r>
              <w:t xml:space="preserve">Seules les adresses du domaine e-mail de l'établissement servent d'identifiant.</w:t>
            </w:r>
          </w:p>
        </w:tc>
        <w:tc>
          <w:tcPr>
            <w:tcW w:w="3572" w:type="dxa"/>
          </w:tcPr>
          <w:p>
            <w:pPr/>
            <w:r>
              <w:t xml:space="preserve">EF-AUTH-01, EF-AUTH-07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RG-12</w:t>
            </w:r>
          </w:p>
        </w:tc>
        <w:tc>
          <w:tcPr>
            <w:tcW w:w="4920" w:type="dxa"/>
          </w:tcPr>
          <w:p>
            <w:pPr/>
            <w:r>
              <w:t xml:space="preserve">Une réservation n'est jamais supprimée : elle change de statut (En attente, Confirmée, Refusée, Annulée, Non honorée, Terminée), ce qui conserve l'historique pour l'audit.</w:t>
            </w:r>
          </w:p>
        </w:tc>
        <w:tc>
          <w:tcPr>
            <w:tcW w:w="3572" w:type="dxa"/>
          </w:tcPr>
          <w:p>
            <w:pPr/>
            <w:r>
              <w:t xml:space="preserve">EF-BOOK-03, EF-ADMIN-02</w:t>
            </w:r>
          </w:p>
        </w:tc>
      </w:tr>
    </w:tbl>
    <w:p>
      <w:pPr>
        <w:pStyle w:val="Heading3"/>
      </w:pPr>
      <w:r>
        <w:t xml:space="preserve">4.1 Cycle de vie d'une réservation</w:t>
      </w:r>
    </w:p>
    <w:p>
      <w:pPr/>
      <w:r>
        <w:drawing>
          <wp:inline distT="0" distB="0" distL="0" distR="0">
            <wp:extent cx="5486400" cy="3143250"/>
            <wp:docPr id="1" name="image1" descr="cycle de vie d'une réservation · 6 statu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ycle de vie d'une réservation · 6 statu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cycle de vie d'une réservation · 6 statuts</w:t>
      </w:r>
    </w:p>
    <w:p>
      <w:pPr/>
      <w:r>
        <w:t xml:space="preserve">Une réservation n'occupe la salle que tant qu'elle est en attente ou confirmée ; les quatre statuts finaux libèrent le créneau mais restent dans l'historique.</w:t>
      </w:r>
    </w:p>
    <w:p>
      <w:pPr>
        <w:pStyle w:val="Heading2"/>
      </w:pPr>
      <w:r>
        <w:t xml:space="preserve">5. Exigences non fonctionnelles</w:t>
      </w:r>
    </w:p>
    <w:p>
      <w:pPr/>
      <w:r>
        <w:t xml:space="preserve">Quinze exigences de qualité s'appliquent à tous les modules ; chacune a un critère vérifiable, et la plupart sont contrôlées automatiquement par le pipeline.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1761"/>
        <w:gridCol w:w="4050"/>
        <w:gridCol w:w="2524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761" w:type="dxa"/>
            <w:shd w:val="clear" w:color="auto" w:fill="F2F2F2"/>
          </w:tcPr>
          <w:p>
            <w:pPr/>
            <w:r>
              <w:t xml:space="preserve">Catégorie</w:t>
            </w:r>
          </w:p>
        </w:tc>
        <w:tc>
          <w:tcPr>
            <w:tcW w:w="405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2524" w:type="dxa"/>
            <w:shd w:val="clear" w:color="auto" w:fill="F2F2F2"/>
          </w:tcPr>
          <w:p>
            <w:pPr/>
            <w:r>
              <w:t xml:space="preserve">Vérification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ENF-01</w:t>
            </w:r>
          </w:p>
        </w:tc>
        <w:tc>
          <w:tcPr>
            <w:tcW w:w="1761" w:type="dxa"/>
          </w:tcPr>
          <w:p>
            <w:pPr/>
            <w:r>
              <w:t xml:space="preserve">Sécurité</w:t>
            </w:r>
          </w:p>
        </w:tc>
        <w:tc>
          <w:tcPr>
            <w:tcW w:w="4050" w:type="dxa"/>
          </w:tcPr>
          <w:p>
            <w:pPr/>
            <w:r>
              <w:t xml:space="preserve">Mots de passe hachés (bcrypt ou Argon2), jamais stockés ni journalisés en clair</w:t>
            </w:r>
          </w:p>
        </w:tc>
        <w:tc>
          <w:tcPr>
            <w:tcW w:w="2524" w:type="dxa"/>
          </w:tcPr>
          <w:p>
            <w:pPr/>
            <w:r>
              <w:t xml:space="preserve">Revue de code, test sur la base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ENF-02</w:t>
            </w:r>
          </w:p>
        </w:tc>
        <w:tc>
          <w:tcPr>
            <w:tcW w:w="1761" w:type="dxa"/>
          </w:tcPr>
          <w:p>
            <w:pPr/>
            <w:r>
              <w:t xml:space="preserve">Sécurité</w:t>
            </w:r>
          </w:p>
        </w:tc>
        <w:tc>
          <w:tcPr>
            <w:tcW w:w="4050" w:type="dxa"/>
          </w:tcPr>
          <w:p>
            <w:pPr/>
            <w:r>
              <w:t xml:space="preserve">Tous les échanges en HTTPS ; API protégée par jeton JWT expirant après 30 min</w:t>
            </w:r>
          </w:p>
        </w:tc>
        <w:tc>
          <w:tcPr>
            <w:tcW w:w="2524" w:type="dxa"/>
          </w:tcPr>
          <w:p>
            <w:pPr/>
            <w:r>
              <w:t xml:space="preserve">Test d'appel sans jeton ou expiré : réponse 401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ENF-03</w:t>
            </w:r>
          </w:p>
        </w:tc>
        <w:tc>
          <w:tcPr>
            <w:tcW w:w="1761" w:type="dxa"/>
          </w:tcPr>
          <w:p>
            <w:pPr/>
            <w:r>
              <w:t xml:space="preserve">Sécurité</w:t>
            </w:r>
          </w:p>
        </w:tc>
        <w:tc>
          <w:tcPr>
            <w:tcW w:w="4050" w:type="dxa"/>
          </w:tcPr>
          <w:p>
            <w:pPr/>
            <w:r>
              <w:t xml:space="preserve">Droits du rôle vérifiés côté serveur sur chaque point d'accès de l'API</w:t>
            </w:r>
          </w:p>
        </w:tc>
        <w:tc>
          <w:tcPr>
            <w:tcW w:w="2524" w:type="dxa"/>
          </w:tcPr>
          <w:p>
            <w:pPr/>
            <w:r>
              <w:t xml:space="preserve">Tests d'autorisation : réponse 403 hors rôle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ENF-04</w:t>
            </w:r>
          </w:p>
        </w:tc>
        <w:tc>
          <w:tcPr>
            <w:tcW w:w="1761" w:type="dxa"/>
          </w:tcPr>
          <w:p>
            <w:pPr/>
            <w:r>
              <w:t xml:space="preserve">Sécurité</w:t>
            </w:r>
          </w:p>
        </w:tc>
        <w:tc>
          <w:tcPr>
            <w:tcW w:w="4050" w:type="dxa"/>
          </w:tcPr>
          <w:p>
            <w:pPr/>
            <w:r>
              <w:t xml:space="preserve">Aucune vulnérabilité critique ou haute (OWASP Top 10, dépendances, images)</w:t>
            </w:r>
          </w:p>
        </w:tc>
        <w:tc>
          <w:tcPr>
            <w:tcW w:w="2524" w:type="dxa"/>
          </w:tcPr>
          <w:p>
            <w:pPr/>
            <w:r>
              <w:t xml:space="preserve">Scans SAST, dépendances et images dans le pipeline DevSecOps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ENF-05</w:t>
            </w:r>
          </w:p>
        </w:tc>
        <w:tc>
          <w:tcPr>
            <w:tcW w:w="1761" w:type="dxa"/>
          </w:tcPr>
          <w:p>
            <w:pPr/>
            <w:r>
              <w:t xml:space="preserve">Données personnelles</w:t>
            </w:r>
          </w:p>
        </w:tc>
        <w:tc>
          <w:tcPr>
            <w:tcW w:w="4050" w:type="dxa"/>
          </w:tcPr>
          <w:p>
            <w:pPr/>
            <w:r>
              <w:t xml:space="preserve">Conformité à la loi marocaine 09-08 : données minimales, journaux conservés 12 mois au plus</w:t>
            </w:r>
          </w:p>
        </w:tc>
        <w:tc>
          <w:tcPr>
            <w:tcW w:w="2524" w:type="dxa"/>
          </w:tcPr>
          <w:p>
            <w:pPr/>
            <w:r>
              <w:t xml:space="preserve">Revue du modèle de données et des durées de conservation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ENF-06</w:t>
            </w:r>
          </w:p>
        </w:tc>
        <w:tc>
          <w:tcPr>
            <w:tcW w:w="1761" w:type="dxa"/>
          </w:tcPr>
          <w:p>
            <w:pPr/>
            <w:r>
              <w:t xml:space="preserve">Performance</w:t>
            </w:r>
          </w:p>
        </w:tc>
        <w:tc>
          <w:tcPr>
            <w:tcW w:w="4050" w:type="dxa"/>
          </w:tcPr>
          <w:p>
            <w:pPr/>
            <w:r>
              <w:t xml:space="preserve">95 % des recherches de salles répondent en moins de 1 s avec 200 utilisateurs simultanés</w:t>
            </w:r>
          </w:p>
        </w:tc>
        <w:tc>
          <w:tcPr>
            <w:tcW w:w="2524" w:type="dxa"/>
          </w:tcPr>
          <w:p>
            <w:pPr/>
            <w:r>
              <w:t xml:space="preserve">Test de charge (JMeter ou k6)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ENF-07</w:t>
            </w:r>
          </w:p>
        </w:tc>
        <w:tc>
          <w:tcPr>
            <w:tcW w:w="1761" w:type="dxa"/>
          </w:tcPr>
          <w:p>
            <w:pPr/>
            <w:r>
              <w:t xml:space="preserve">Disponibilité</w:t>
            </w:r>
          </w:p>
        </w:tc>
        <w:tc>
          <w:tcPr>
            <w:tcW w:w="4050" w:type="dxa"/>
          </w:tcPr>
          <w:p>
            <w:pPr/>
            <w:r>
              <w:t xml:space="preserve">99 % de disponibilité de 08:00 à 20:00 ; redémarrage automatique d'un composant en panne</w:t>
            </w:r>
          </w:p>
        </w:tc>
        <w:tc>
          <w:tcPr>
            <w:tcW w:w="2524" w:type="dxa"/>
          </w:tcPr>
          <w:p>
            <w:pPr/>
            <w:r>
              <w:t xml:space="preserve">Sondes Kubernetes, suivi de disponibilité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ENF-08</w:t>
            </w:r>
          </w:p>
        </w:tc>
        <w:tc>
          <w:tcPr>
            <w:tcW w:w="1761" w:type="dxa"/>
          </w:tcPr>
          <w:p>
            <w:pPr/>
            <w:r>
              <w:t xml:space="preserve">Scalabilité</w:t>
            </w:r>
          </w:p>
        </w:tc>
        <w:tc>
          <w:tcPr>
            <w:tcW w:w="4050" w:type="dxa"/>
          </w:tcPr>
          <w:p>
            <w:pPr/>
            <w:r>
              <w:t xml:space="preserve">Backend sans état, au moins 2 réplicas, montée en charge horizontale</w:t>
            </w:r>
          </w:p>
        </w:tc>
        <w:tc>
          <w:tcPr>
            <w:tcW w:w="2524" w:type="dxa"/>
          </w:tcPr>
          <w:p>
            <w:pPr/>
            <w:r>
              <w:t xml:space="preserve">Déploiement Kubernetes à 2 réplicas, test d'arrêt d'un pod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ENF-09</w:t>
            </w:r>
          </w:p>
        </w:tc>
        <w:tc>
          <w:tcPr>
            <w:tcW w:w="1761" w:type="dxa"/>
          </w:tcPr>
          <w:p>
            <w:pPr/>
            <w:r>
              <w:t xml:space="preserve">Ergonomie</w:t>
            </w:r>
          </w:p>
        </w:tc>
        <w:tc>
          <w:tcPr>
            <w:tcW w:w="4050" w:type="dxa"/>
          </w:tcPr>
          <w:p>
            <w:pPr/>
            <w:r>
              <w:t xml:space="preserve">Interface en français, responsive de 360 px (mobile) à l'écran de bureau</w:t>
            </w:r>
          </w:p>
        </w:tc>
        <w:tc>
          <w:tcPr>
            <w:tcW w:w="2524" w:type="dxa"/>
          </w:tcPr>
          <w:p>
            <w:pPr/>
            <w:r>
              <w:t xml:space="preserve">Recette sur mobile et sur poste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ENF-10</w:t>
            </w:r>
          </w:p>
        </w:tc>
        <w:tc>
          <w:tcPr>
            <w:tcW w:w="1761" w:type="dxa"/>
          </w:tcPr>
          <w:p>
            <w:pPr/>
            <w:r>
              <w:t xml:space="preserve">Accessibilité</w:t>
            </w:r>
          </w:p>
        </w:tc>
        <w:tc>
          <w:tcPr>
            <w:tcW w:w="4050" w:type="dxa"/>
          </w:tcPr>
          <w:p>
            <w:pPr/>
            <w:r>
              <w:t xml:space="preserve">Parcours connexion, recherche et réservation conformes WCAG 2.1 niveau AA</w:t>
            </w:r>
          </w:p>
        </w:tc>
        <w:tc>
          <w:tcPr>
            <w:tcW w:w="2524" w:type="dxa"/>
          </w:tcPr>
          <w:p>
            <w:pPr/>
            <w:r>
              <w:t xml:space="preserve">Audit Lighthouse, score accessibilité de 90 au moins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ENF-11</w:t>
            </w:r>
          </w:p>
        </w:tc>
        <w:tc>
          <w:tcPr>
            <w:tcW w:w="1761" w:type="dxa"/>
          </w:tcPr>
          <w:p>
            <w:pPr/>
            <w:r>
              <w:t xml:space="preserve">Maintenabilité</w:t>
            </w:r>
          </w:p>
        </w:tc>
        <w:tc>
          <w:tcPr>
            <w:tcW w:w="4050" w:type="dxa"/>
          </w:tcPr>
          <w:p>
            <w:pPr/>
            <w:r>
              <w:t xml:space="preserve">Couverture des tests unitaires backend de 70 % au moins ; aucun bug bloquant en analyse statique</w:t>
            </w:r>
          </w:p>
        </w:tc>
        <w:tc>
          <w:tcPr>
            <w:tcW w:w="2524" w:type="dxa"/>
          </w:tcPr>
          <w:p>
            <w:pPr/>
            <w:r>
              <w:t xml:space="preserve">pytest --cov-fail-under=70 et quality gate SonarQube dans Jenkins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ENF-12</w:t>
            </w:r>
          </w:p>
        </w:tc>
        <w:tc>
          <w:tcPr>
            <w:tcW w:w="1761" w:type="dxa"/>
          </w:tcPr>
          <w:p>
            <w:pPr/>
            <w:r>
              <w:t xml:space="preserve">Traçabilité</w:t>
            </w:r>
          </w:p>
        </w:tc>
        <w:tc>
          <w:tcPr>
            <w:tcW w:w="4050" w:type="dxa"/>
          </w:tcPr>
          <w:p>
            <w:pPr/>
            <w:r>
              <w:t xml:space="preserve">Chaque branche, commit et Pull Request cite une clé Jira (SC-nn)</w:t>
            </w:r>
          </w:p>
        </w:tc>
        <w:tc>
          <w:tcPr>
            <w:tcW w:w="2524" w:type="dxa"/>
          </w:tcPr>
          <w:p>
            <w:pPr/>
            <w:r>
              <w:t xml:space="preserve">Contrôle automatique du message de commit et du titre de PR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ENF-13</w:t>
            </w:r>
          </w:p>
        </w:tc>
        <w:tc>
          <w:tcPr>
            <w:tcW w:w="1761" w:type="dxa"/>
          </w:tcPr>
          <w:p>
            <w:pPr/>
            <w:r>
              <w:t xml:space="preserve">Portabilité</w:t>
            </w:r>
          </w:p>
        </w:tc>
        <w:tc>
          <w:tcPr>
            <w:tcW w:w="4050" w:type="dxa"/>
          </w:tcPr>
          <w:p>
            <w:pPr/>
            <w:r>
              <w:t xml:space="preserve">Chaque composant livré en image Docker ; environnements recréés par code (Terraform, Ansible)</w:t>
            </w:r>
          </w:p>
        </w:tc>
        <w:tc>
          <w:tcPr>
            <w:tcW w:w="2524" w:type="dxa"/>
          </w:tcPr>
          <w:p>
            <w:pPr/>
            <w:r>
              <w:t xml:space="preserve">Recréation complète d'un environnement de test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ENF-14</w:t>
            </w:r>
          </w:p>
        </w:tc>
        <w:tc>
          <w:tcPr>
            <w:tcW w:w="1761" w:type="dxa"/>
          </w:tcPr>
          <w:p>
            <w:pPr/>
            <w:r>
              <w:t xml:space="preserve">Observabilité</w:t>
            </w:r>
          </w:p>
        </w:tc>
        <w:tc>
          <w:tcPr>
            <w:tcW w:w="4050" w:type="dxa"/>
          </w:tcPr>
          <w:p>
            <w:pPr/>
            <w:r>
              <w:t xml:space="preserve">Journaux structurés en JSON, point de santé /health, métriques exposées</w:t>
            </w:r>
          </w:p>
        </w:tc>
        <w:tc>
          <w:tcPr>
            <w:tcW w:w="2524" w:type="dxa"/>
          </w:tcPr>
          <w:p>
            <w:pPr/>
            <w:r>
              <w:t xml:space="preserve">Contrôle des journaux et de /health en recette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ENF-15</w:t>
            </w:r>
          </w:p>
        </w:tc>
        <w:tc>
          <w:tcPr>
            <w:tcW w:w="1761" w:type="dxa"/>
          </w:tcPr>
          <w:p>
            <w:pPr/>
            <w:r>
              <w:t xml:space="preserve">Sauvegarde</w:t>
            </w:r>
          </w:p>
        </w:tc>
        <w:tc>
          <w:tcPr>
            <w:tcW w:w="4050" w:type="dxa"/>
          </w:tcPr>
          <w:p>
            <w:pPr/>
            <w:r>
              <w:t xml:space="preserve">Base sauvegardée chaque jour ; restauration testée une fois par sprint</w:t>
            </w:r>
          </w:p>
        </w:tc>
        <w:tc>
          <w:tcPr>
            <w:tcW w:w="2524" w:type="dxa"/>
          </w:tcPr>
          <w:p>
            <w:pPr/>
            <w:r>
              <w:t xml:space="preserve">Procès-verbal de test de restauration</w:t>
            </w:r>
          </w:p>
        </w:tc>
      </w:tr>
    </w:tbl>
    <w:p>
      <w:pPr>
        <w:pStyle w:val="Heading2"/>
      </w:pPr>
      <w:r>
        <w:t xml:space="preserve">6. Architecture et choix techniques</w:t>
      </w:r>
    </w:p>
    <w:p>
      <w:pPr/>
      <w:r>
        <w:t xml:space="preserve">SmartCampus suit une architecture trois tiers : une application web monopage, une API REST et une base relationnelle. L'équipe retient FastAPI (Python) pour l'API ; l'interface web et la base de données ne changent pas.</w:t>
      </w:r>
    </w:p>
    <w:p>
      <w:pPr>
        <w:pStyle w:val="Heading3"/>
      </w:pPr>
      <w:r>
        <w:t xml:space="preserve">6.1 Stack retenue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2"/>
        <w:gridCol w:w="2658"/>
        <w:gridCol w:w="4460"/>
      </w:tblGrid>
      <w:tr>
        <w:trPr>
          <w:tblHeader/>
        </w:trPr>
        <w:tc>
          <w:tcPr>
            <w:tcW w:w="2242" w:type="dxa"/>
            <w:shd w:val="clear" w:color="auto" w:fill="F2F2F2"/>
          </w:tcPr>
          <w:p>
            <w:pPr/>
            <w:r>
              <w:t xml:space="preserve">Couche</w:t>
            </w:r>
          </w:p>
        </w:tc>
        <w:tc>
          <w:tcPr>
            <w:tcW w:w="2658" w:type="dxa"/>
            <w:shd w:val="clear" w:color="auto" w:fill="F2F2F2"/>
          </w:tcPr>
          <w:p>
            <w:pPr/>
            <w:r>
              <w:t xml:space="preserve">Choix retenu</w:t>
            </w:r>
          </w:p>
        </w:tc>
        <w:tc>
          <w:tcPr>
            <w:tcW w:w="4460" w:type="dxa"/>
            <w:shd w:val="clear" w:color="auto" w:fill="F2F2F2"/>
          </w:tcPr>
          <w:p>
            <w:pPr/>
            <w:r>
              <w:t xml:space="preserve">Justification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Interface web</w:t>
            </w:r>
          </w:p>
        </w:tc>
        <w:tc>
          <w:tcPr>
            <w:tcW w:w="2658" w:type="dxa"/>
          </w:tcPr>
          <w:p>
            <w:pPr/>
            <w:r>
              <w:t xml:space="preserve">React + TypeScript (Vite)</w:t>
            </w:r>
          </w:p>
        </w:tc>
        <w:tc>
          <w:tcPr>
            <w:tcW w:w="4460" w:type="dxa"/>
          </w:tcPr>
          <w:p>
            <w:pPr/>
            <w:r>
              <w:t xml:space="preserve">Application monopage responsive (ENF-09), tests avec Vitest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API</w:t>
            </w:r>
          </w:p>
        </w:tc>
        <w:tc>
          <w:tcPr>
            <w:tcW w:w="2658" w:type="dxa"/>
          </w:tcPr>
          <w:p>
            <w:pPr/>
            <w:r>
              <w:t xml:space="preserve">FastAPI (Python 3.14), servie par Uvicorn</w:t>
            </w:r>
          </w:p>
        </w:tc>
        <w:tc>
          <w:tcPr>
            <w:tcW w:w="4460" w:type="dxa"/>
          </w:tcPr>
          <w:p>
            <w:pPr/>
            <w:r>
              <w:t xml:space="preserve">Peu de code, validation des entrées par Pydantic, documentation OpenAPI générée automatiquement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Sécurité</w:t>
            </w:r>
          </w:p>
        </w:tc>
        <w:tc>
          <w:tcPr>
            <w:tcW w:w="2658" w:type="dxa"/>
          </w:tcPr>
          <w:p>
            <w:pPr/>
            <w:r>
              <w:t xml:space="preserve">PyJWT pour les jetons, bcrypt pour les mots de passe, dépendance FastAPI commune pour vérifier le rôle</w:t>
            </w:r>
          </w:p>
        </w:tc>
        <w:tc>
          <w:tcPr>
            <w:tcW w:w="4460" w:type="dxa"/>
          </w:tcPr>
          <w:p>
            <w:pPr/>
            <w:r>
              <w:t xml:space="preserve">JWT et contrôle par rôle (ENF-01 à ENF-03)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Accès aux données</w:t>
            </w:r>
          </w:p>
        </w:tc>
        <w:tc>
          <w:tcPr>
            <w:tcW w:w="2658" w:type="dxa"/>
          </w:tcPr>
          <w:p>
            <w:pPr/>
            <w:r>
              <w:t xml:space="preserve">SQLAlchemy 2 (ORM) + Alembic (migrations)</w:t>
            </w:r>
          </w:p>
        </w:tc>
        <w:tc>
          <w:tcPr>
            <w:tcW w:w="4460" w:type="dxa"/>
          </w:tcPr>
          <w:p>
            <w:pPr/>
            <w:r>
              <w:t xml:space="preserve">Schéma versionné avec le code ; </w:t>
            </w:r>
            <w:r>
              <w:rPr>
                <w:rStyle w:val="CodeChar"/>
              </w:rPr>
              <w:t xml:space="preserve">alembic upgrade head</w:t>
            </w:r>
            <w:r>
              <w:t xml:space="preserve"> appliqué à chaque déploiement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Base de données</w:t>
            </w:r>
          </w:p>
        </w:tc>
        <w:tc>
          <w:tcPr>
            <w:tcW w:w="2658" w:type="dxa"/>
          </w:tcPr>
          <w:p>
            <w:pPr/>
            <w:r>
              <w:t xml:space="preserve">PostgreSQL 16</w:t>
            </w:r>
          </w:p>
        </w:tc>
        <w:tc>
          <w:tcPr>
            <w:tcW w:w="4460" w:type="dxa"/>
          </w:tcPr>
          <w:p>
            <w:pPr/>
            <w:r>
              <w:t xml:space="preserve">Une contrainte d'exclusion interdit en base tout chevauchement (RG-01), en plus du contrôle applicatif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E-mails</w:t>
            </w:r>
          </w:p>
        </w:tc>
        <w:tc>
          <w:tcPr>
            <w:tcW w:w="2658" w:type="dxa"/>
          </w:tcPr>
          <w:p>
            <w:pPr/>
            <w:r>
              <w:t xml:space="preserve">SMTP ; MailHog en développement</w:t>
            </w:r>
          </w:p>
        </w:tc>
        <w:tc>
          <w:tcPr>
            <w:tcW w:w="4460" w:type="dxa"/>
          </w:tcPr>
          <w:p>
            <w:pPr/>
            <w:r>
              <w:t xml:space="preserve">Tester les notifications sans envoyer de vrais e-mails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Tâches planifiées</w:t>
            </w:r>
          </w:p>
        </w:tc>
        <w:tc>
          <w:tcPr>
            <w:tcW w:w="2658" w:type="dxa"/>
          </w:tcPr>
          <w:p>
            <w:pPr/>
            <w:r>
              <w:t xml:space="preserve">Script Python lancé par un CronJob Kubernetes</w:t>
            </w:r>
          </w:p>
        </w:tc>
        <w:tc>
          <w:tcPr>
            <w:tcW w:w="4460" w:type="dxa"/>
          </w:tcPr>
          <w:p>
            <w:pPr/>
            <w:r>
              <w:t xml:space="preserve">Rappels (EF-NOTIF-02), libération des salles (RG-06), refus automatique (RG-09), exécutés une seule fois même avec 2 réplicas de l'API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Contrat d'API</w:t>
            </w:r>
          </w:p>
        </w:tc>
        <w:tc>
          <w:tcPr>
            <w:tcW w:w="2658" w:type="dxa"/>
          </w:tcPr>
          <w:p>
            <w:pPr/>
            <w:r>
              <w:t xml:space="preserve">OpenAPI généré par FastAPI (Swagger UI sur /docs)</w:t>
            </w:r>
          </w:p>
        </w:tc>
        <w:tc>
          <w:tcPr>
            <w:tcW w:w="4460" w:type="dxa"/>
          </w:tcPr>
          <w:p>
            <w:pPr/>
            <w:r>
              <w:t xml:space="preserve">Contrat partagé entre interface et API, sans configuration supplémentaire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Tests</w:t>
            </w:r>
          </w:p>
        </w:tc>
        <w:tc>
          <w:tcPr>
            <w:tcW w:w="2658" w:type="dxa"/>
          </w:tcPr>
          <w:p>
            <w:pPr/>
            <w:r>
              <w:t xml:space="preserve">pytest, TestClient (httpx), pytest-cov ; Playwright de bout en bout</w:t>
            </w:r>
          </w:p>
        </w:tc>
        <w:tc>
          <w:tcPr>
            <w:tcW w:w="4460" w:type="dxa"/>
          </w:tcPr>
          <w:p>
            <w:pPr/>
            <w:r>
              <w:t xml:space="preserve">Couverture (ENF-11) et recette automatisée des critères d'acceptation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Qualité du code</w:t>
            </w:r>
          </w:p>
        </w:tc>
        <w:tc>
          <w:tcPr>
            <w:tcW w:w="2658" w:type="dxa"/>
          </w:tcPr>
          <w:p>
            <w:pPr/>
            <w:r>
              <w:t xml:space="preserve">ruff (lint), mypy (typage)</w:t>
            </w:r>
          </w:p>
        </w:tc>
        <w:tc>
          <w:tcPr>
            <w:tcW w:w="4460" w:type="dxa"/>
          </w:tcPr>
          <w:p>
            <w:pPr/>
            <w:r>
              <w:t xml:space="preserve">Compense l'absence de compilation : les erreurs sont détectées dans le pipeline</w:t>
            </w:r>
          </w:p>
        </w:tc>
      </w:tr>
    </w:tbl>
    <w:p>
      <w:pPr/>
      <w:r>
        <w:t xml:space="preserve">FastAPI réduit le code du backend et laisse plus de temps à la chaîne DevOps, qui est l'objet du cours. Trois points demandent de la rigueur 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Sécurité</w:t>
      </w:r>
      <w:r>
        <w:t xml:space="preserve"> : pas d'équivalent de Spring Security ; l'authentification JWT et la vérification des rôles vivent dans une dépendance FastAPI commune, testée à part (ENF-03).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Pas de compilation</w:t>
      </w:r>
      <w:r>
        <w:t xml:space="preserve"> : ruff, mypy et pytest tournent dans Jenkins à chaque Pull Request (section 7).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Tâches planifiées</w:t>
      </w:r>
      <w:r>
        <w:t xml:space="preserve"> : un planificateur placé dans l'API (APScheduler) tournerait dans chacun des 2 réplicas et enverrait chaque rappel deux fois ; d'où le CronJob Kubernetes (ENF-08).</w:t>
      </w:r>
    </w:p>
    <w:p>
      <w:pPr/>
      <w:r>
        <w:t xml:space="preserve">Garantie de RG-01 au niveau de la base, pour les réservations en attente ou confirmées (les blocages restent contrôlés par l'API) :</w:t>
      </w:r>
    </w:p>
    <w:p>
      <w:pPr>
        <w:pStyle w:val="Code"/>
      </w:pPr>
      <w:bookmarkStart w:id="1" w:name="bongo_lang_sql_1"/>
      <w:bookmarkEnd w:id="1"/>
      <w:r>
        <w:t xml:space="preserve">CREATE EXTENSION IF NOT EXISTS btree_gist;</w:t>
        <w:br/>
        <w:t xml:space="preserve">ALTER TABLE booking ADD CONSTRAINT booking_no_overlap</w:t>
        <w:br/>
        <w:t xml:space="preserve">  EXCLUDE USING gist (room_id WITH =, tstzrange(start_at, end_at) WITH &amp;&amp;)</w:t>
        <w:br/>
        <w:t xml:space="preserve">  WHERE (status IN ('PENDING', 'CONFIRMED'));</w:t>
      </w:r>
    </w:p>
    <w:p>
      <w:pPr>
        <w:pStyle w:val="Heading3"/>
      </w:pPr>
      <w:r>
        <w:t xml:space="preserve">6.2 Modèle de données principal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3"/>
        <w:gridCol w:w="4550"/>
        <w:gridCol w:w="3347"/>
      </w:tblGrid>
      <w:tr>
        <w:trPr>
          <w:tblHeader/>
        </w:trPr>
        <w:tc>
          <w:tcPr>
            <w:tcW w:w="1463" w:type="dxa"/>
            <w:shd w:val="clear" w:color="auto" w:fill="F2F2F2"/>
          </w:tcPr>
          <w:p>
            <w:pPr/>
            <w:r>
              <w:t xml:space="preserve">Entité</w:t>
            </w:r>
          </w:p>
        </w:tc>
        <w:tc>
          <w:tcPr>
            <w:tcW w:w="4550" w:type="dxa"/>
            <w:shd w:val="clear" w:color="auto" w:fill="F2F2F2"/>
          </w:tcPr>
          <w:p>
            <w:pPr/>
            <w:r>
              <w:t xml:space="preserve">Attributs clés</w:t>
            </w:r>
          </w:p>
        </w:tc>
        <w:tc>
          <w:tcPr>
            <w:tcW w:w="3347" w:type="dxa"/>
            <w:shd w:val="clear" w:color="auto" w:fill="F2F2F2"/>
          </w:tcPr>
          <w:p>
            <w:pPr/>
            <w:r>
              <w:t xml:space="preserve">Relations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User</w:t>
            </w:r>
          </w:p>
        </w:tc>
        <w:tc>
          <w:tcPr>
            <w:tcW w:w="4550" w:type="dxa"/>
          </w:tcPr>
          <w:p>
            <w:pPr/>
            <w:r>
              <w:t xml:space="preserve">e-mail, nom, rôle, statut du compte, compteur d'échecs, bloqué jusqu'à</w:t>
            </w:r>
          </w:p>
        </w:tc>
        <w:tc>
          <w:tcPr>
            <w:tcW w:w="3347" w:type="dxa"/>
          </w:tcPr>
          <w:p>
            <w:pPr/>
            <w:r>
              <w:t xml:space="preserve">passe des Booking, signale des Incident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Room</w:t>
            </w:r>
          </w:p>
        </w:tc>
        <w:tc>
          <w:tcPr>
            <w:tcW w:w="4550" w:type="dxa"/>
          </w:tcPr>
          <w:p>
            <w:pPr/>
            <w:r>
              <w:t xml:space="preserve">code, bâtiment, type, capacité, statut (active, hors service, archivée)</w:t>
            </w:r>
          </w:p>
        </w:tc>
        <w:tc>
          <w:tcPr>
            <w:tcW w:w="3347" w:type="dxa"/>
          </w:tcPr>
          <w:p>
            <w:pPr/>
            <w:r>
              <w:t xml:space="preserve">possède des Equipment, reçoit des Booking et des Blocking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Equipment</w:t>
            </w:r>
          </w:p>
        </w:tc>
        <w:tc>
          <w:tcPr>
            <w:tcW w:w="4550" w:type="dxa"/>
          </w:tcPr>
          <w:p>
            <w:pPr/>
            <w:r>
              <w:t xml:space="preserve">libellé, catégorie</w:t>
            </w:r>
          </w:p>
        </w:tc>
        <w:tc>
          <w:tcPr>
            <w:tcW w:w="3347" w:type="dxa"/>
          </w:tcPr>
          <w:p>
            <w:pPr/>
            <w:r>
              <w:t xml:space="preserve">rattaché à plusieurs Room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Booking</w:t>
            </w:r>
          </w:p>
        </w:tc>
        <w:tc>
          <w:tcPr>
            <w:tcW w:w="4550" w:type="dxa"/>
          </w:tcPr>
          <w:p>
            <w:pPr/>
            <w:r>
              <w:t xml:space="preserve">salle, titulaire, début, fin, motif, participants, statut, série de récurrence</w:t>
            </w:r>
          </w:p>
        </w:tc>
        <w:tc>
          <w:tcPr>
            <w:tcW w:w="3347" w:type="dxa"/>
          </w:tcPr>
          <w:p>
            <w:pPr/>
            <w:r>
              <w:t xml:space="preserve">appartient à un User et une Room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Blocking</w:t>
            </w:r>
          </w:p>
        </w:tc>
        <w:tc>
          <w:tcPr>
            <w:tcW w:w="4550" w:type="dxa"/>
          </w:tcPr>
          <w:p>
            <w:pPr/>
            <w:r>
              <w:t xml:space="preserve">salle, période, motif, auteur</w:t>
            </w:r>
          </w:p>
        </w:tc>
        <w:tc>
          <w:tcPr>
            <w:tcW w:w="3347" w:type="dxa"/>
          </w:tcPr>
          <w:p>
            <w:pPr/>
            <w:r>
              <w:t xml:space="preserve">appartient à une Room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Incident</w:t>
            </w:r>
          </w:p>
        </w:tc>
        <w:tc>
          <w:tcPr>
            <w:tcW w:w="4550" w:type="dxa"/>
          </w:tcPr>
          <w:p>
            <w:pPr/>
            <w:r>
              <w:t xml:space="preserve">salle, auteur, catégorie, description, photo, statut</w:t>
            </w:r>
          </w:p>
        </w:tc>
        <w:tc>
          <w:tcPr>
            <w:tcW w:w="3347" w:type="dxa"/>
          </w:tcPr>
          <w:p>
            <w:pPr/>
            <w:r>
              <w:t xml:space="preserve">concerne une Room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Notification</w:t>
            </w:r>
          </w:p>
        </w:tc>
        <w:tc>
          <w:tcPr>
            <w:tcW w:w="4550" w:type="dxa"/>
          </w:tcPr>
          <w:p>
            <w:pPr/>
            <w:r>
              <w:t xml:space="preserve">destinataire, type, canal, lu ou non</w:t>
            </w:r>
          </w:p>
        </w:tc>
        <w:tc>
          <w:tcPr>
            <w:tcW w:w="3347" w:type="dxa"/>
          </w:tcPr>
          <w:p>
            <w:pPr/>
            <w:r>
              <w:t xml:space="preserve">adressée à un User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AuditLog</w:t>
            </w:r>
          </w:p>
        </w:tc>
        <w:tc>
          <w:tcPr>
            <w:tcW w:w="4550" w:type="dxa"/>
          </w:tcPr>
          <w:p>
            <w:pPr/>
            <w:r>
              <w:t xml:space="preserve">acteur, action, cible, date, adresse IP</w:t>
            </w:r>
          </w:p>
        </w:tc>
        <w:tc>
          <w:tcPr>
            <w:tcW w:w="3347" w:type="dxa"/>
          </w:tcPr>
          <w:p>
            <w:pPr/>
            <w:r>
              <w:t xml:space="preserve">trace les actions des User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Setting</w:t>
            </w:r>
          </w:p>
        </w:tc>
        <w:tc>
          <w:tcPr>
            <w:tcW w:w="4550" w:type="dxa"/>
          </w:tcPr>
          <w:p>
            <w:pPr/>
            <w:r>
              <w:t xml:space="preserve">clé, valeur</w:t>
            </w:r>
          </w:p>
        </w:tc>
        <w:tc>
          <w:tcPr>
            <w:tcW w:w="3347" w:type="dxa"/>
          </w:tcPr>
          <w:p>
            <w:pPr/>
            <w:r>
              <w:t xml:space="preserve">règles paramétrables (EF-ADMIN-01)</w:t>
            </w:r>
          </w:p>
        </w:tc>
      </w:tr>
    </w:tbl>
    <w:p>
      <w:pPr>
        <w:pStyle w:val="Heading3"/>
      </w:pPr>
      <w:r>
        <w:t xml:space="preserve">6.3 Architecture cible</w:t>
      </w:r>
    </w:p>
    <w:p>
      <w:pPr/>
      <w:r>
        <w:drawing>
          <wp:inline distT="0" distB="0" distL="0" distR="0">
            <wp:extent cx="5486400" cy="4384221"/>
            <wp:docPr id="2" name="image2" descr="architecture cible · exécution et chaîne de livrais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rchitecture cible · exécution et chaîne de livraiso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cible · exécution et chaîne de livraison</w:t>
      </w:r>
    </w:p>
    <w:p>
      <w:pPr/>
      <w:r>
        <w:t xml:space="preserve">Le navigateur ne parle qu'à l'Ingress, qui sert l'interface et l'API ; seule l'API accède à la base. Une image n'atteint le cluster qu'après le passage du pipeline Jenkins.</w:t>
      </w:r>
    </w:p>
    <w:p>
      <w:pPr>
        <w:pStyle w:val="Heading2"/>
      </w:pPr>
      <w:r>
        <w:t xml:space="preserve">7. Chaîne DevOps et traçabilité</w:t>
      </w:r>
    </w:p>
    <w:p>
      <w:pPr/>
      <w:r>
        <w:t xml:space="preserve">Chaque TP ajoute un maillon à la même chaîne de livraison ; le tableau fixe ce que SmartCampus doit produire à chaque étape et l'exigence de qualité qu'elle sert.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1540"/>
        <w:gridCol w:w="4855"/>
        <w:gridCol w:w="2136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Étape</w:t>
            </w:r>
          </w:p>
        </w:tc>
        <w:tc>
          <w:tcPr>
            <w:tcW w:w="1540" w:type="dxa"/>
            <w:shd w:val="clear" w:color="auto" w:fill="F2F2F2"/>
          </w:tcPr>
          <w:p>
            <w:pPr/>
            <w:r>
              <w:t xml:space="preserve">Outil</w:t>
            </w:r>
          </w:p>
        </w:tc>
        <w:tc>
          <w:tcPr>
            <w:tcW w:w="4855" w:type="dxa"/>
            <w:shd w:val="clear" w:color="auto" w:fill="F2F2F2"/>
          </w:tcPr>
          <w:p>
            <w:pPr/>
            <w:r>
              <w:t xml:space="preserve">Production attendue sur SmartCampus</w:t>
            </w:r>
          </w:p>
        </w:tc>
        <w:tc>
          <w:tcPr>
            <w:tcW w:w="2136" w:type="dxa"/>
            <w:shd w:val="clear" w:color="auto" w:fill="F2F2F2"/>
          </w:tcPr>
          <w:p>
            <w:pPr/>
            <w:r>
              <w:t xml:space="preserve">Exigences servies</w:t>
            </w:r>
          </w:p>
        </w:tc>
      </w:tr>
      <w:tr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1540" w:type="dxa"/>
          </w:tcPr>
          <w:p>
            <w:pPr/>
            <w:r>
              <w:t xml:space="preserve">Jira</w:t>
            </w:r>
          </w:p>
        </w:tc>
        <w:tc>
          <w:tcPr>
            <w:tcW w:w="4855" w:type="dxa"/>
          </w:tcPr>
          <w:p>
            <w:pPr/>
            <w:r>
              <w:t xml:space="preserve">Backlog à 6 Epics, Stories avec critères d'acceptation, Sprint 1, workflow To Do → In Progress → Done, clé retenue pour le TP suivant</w:t>
            </w:r>
          </w:p>
        </w:tc>
        <w:tc>
          <w:tcPr>
            <w:tcW w:w="2136" w:type="dxa"/>
          </w:tcPr>
          <w:p>
            <w:pPr/>
            <w:r>
              <w:t xml:space="preserve">ENF-12</w:t>
            </w:r>
          </w:p>
        </w:tc>
      </w:tr>
      <w:tr>
        <w:tc>
          <w:tcPr>
            <w:tcW w:w="829" w:type="dxa"/>
          </w:tcPr>
          <w:p>
            <w:pPr/>
            <w:r>
              <w:t xml:space="preserve">2</w:t>
            </w:r>
          </w:p>
        </w:tc>
        <w:tc>
          <w:tcPr>
            <w:tcW w:w="1540" w:type="dxa"/>
          </w:tcPr>
          <w:p>
            <w:pPr/>
            <w:r>
              <w:t xml:space="preserve">Git / GitHub</w:t>
            </w:r>
          </w:p>
        </w:tc>
        <w:tc>
          <w:tcPr>
            <w:tcW w:w="4855" w:type="dxa"/>
          </w:tcPr>
          <w:p>
            <w:pPr/>
            <w:r>
              <w:t xml:space="preserve">Dépôt, branche main protégée, une branche par ticket, Pull Requests revues et liées aux tickets</w:t>
            </w:r>
          </w:p>
        </w:tc>
        <w:tc>
          <w:tcPr>
            <w:tcW w:w="2136" w:type="dxa"/>
          </w:tcPr>
          <w:p>
            <w:pPr/>
            <w:r>
              <w:t xml:space="preserve">ENF-12</w:t>
            </w:r>
          </w:p>
        </w:tc>
      </w:tr>
      <w:tr>
        <w:tc>
          <w:tcPr>
            <w:tcW w:w="829" w:type="dxa"/>
          </w:tcPr>
          <w:p>
            <w:pPr/>
            <w:r>
              <w:t xml:space="preserve">3</w:t>
            </w:r>
          </w:p>
        </w:tc>
        <w:tc>
          <w:tcPr>
            <w:tcW w:w="1540" w:type="dxa"/>
          </w:tcPr>
          <w:p>
            <w:pPr/>
            <w:r>
              <w:t xml:space="preserve">Jenkins</w:t>
            </w:r>
          </w:p>
        </w:tc>
        <w:tc>
          <w:tcPr>
            <w:tcW w:w="4855" w:type="dxa"/>
          </w:tcPr>
          <w:p>
            <w:pPr/>
            <w:r>
              <w:t xml:space="preserve">Jenkinsfile : installation des dépendances, lint (ruff), typage (mypy), tests pytest avec couverture, analyse SonarQube à chaque PR ; un échec bloque la fusion</w:t>
            </w:r>
          </w:p>
        </w:tc>
        <w:tc>
          <w:tcPr>
            <w:tcW w:w="2136" w:type="dxa"/>
          </w:tcPr>
          <w:p>
            <w:pPr/>
            <w:r>
              <w:t xml:space="preserve">ENF-11</w:t>
            </w:r>
          </w:p>
        </w:tc>
      </w:tr>
      <w:tr>
        <w:tc>
          <w:tcPr>
            <w:tcW w:w="829" w:type="dxa"/>
          </w:tcPr>
          <w:p>
            <w:pPr/>
            <w:r>
              <w:t xml:space="preserve">4</w:t>
            </w:r>
          </w:p>
        </w:tc>
        <w:tc>
          <w:tcPr>
            <w:tcW w:w="1540" w:type="dxa"/>
          </w:tcPr>
          <w:p>
            <w:pPr/>
            <w:r>
              <w:t xml:space="preserve">Docker</w:t>
            </w:r>
          </w:p>
        </w:tc>
        <w:tc>
          <w:tcPr>
            <w:tcW w:w="4855" w:type="dxa"/>
          </w:tcPr>
          <w:p>
            <w:pPr/>
            <w:r>
              <w:t xml:space="preserve">Dockerfile de l'interface et de l'API, docker-compose (API, interface, PostgreSQL, MailHog), images taguées par commit</w:t>
            </w:r>
          </w:p>
        </w:tc>
        <w:tc>
          <w:tcPr>
            <w:tcW w:w="2136" w:type="dxa"/>
          </w:tcPr>
          <w:p>
            <w:pPr/>
            <w:r>
              <w:t xml:space="preserve">ENF-13</w:t>
            </w:r>
          </w:p>
        </w:tc>
      </w:tr>
      <w:tr>
        <w:tc>
          <w:tcPr>
            <w:tcW w:w="829" w:type="dxa"/>
          </w:tcPr>
          <w:p>
            <w:pPr/>
            <w:r>
              <w:t xml:space="preserve">5</w:t>
            </w:r>
          </w:p>
        </w:tc>
        <w:tc>
          <w:tcPr>
            <w:tcW w:w="1540" w:type="dxa"/>
          </w:tcPr>
          <w:p>
            <w:pPr/>
            <w:r>
              <w:t xml:space="preserve">Kubernetes</w:t>
            </w:r>
          </w:p>
        </w:tc>
        <w:tc>
          <w:tcPr>
            <w:tcW w:w="4855" w:type="dxa"/>
          </w:tcPr>
          <w:p>
            <w:pPr/>
            <w:r>
              <w:t xml:space="preserve">Deployments, Services, Ingress, ConfigMap et Secret, sondes de vie et de disponibilité, 2 réplicas de l'API, CronJob des tâches planifiées</w:t>
            </w:r>
          </w:p>
        </w:tc>
        <w:tc>
          <w:tcPr>
            <w:tcW w:w="2136" w:type="dxa"/>
          </w:tcPr>
          <w:p>
            <w:pPr/>
            <w:r>
              <w:t xml:space="preserve">ENF-07, ENF-08</w:t>
            </w:r>
          </w:p>
        </w:tc>
      </w:tr>
      <w:tr>
        <w:tc>
          <w:tcPr>
            <w:tcW w:w="829" w:type="dxa"/>
          </w:tcPr>
          <w:p>
            <w:pPr/>
            <w:r>
              <w:t xml:space="preserve">6</w:t>
            </w:r>
          </w:p>
        </w:tc>
        <w:tc>
          <w:tcPr>
            <w:tcW w:w="1540" w:type="dxa"/>
          </w:tcPr>
          <w:p>
            <w:pPr/>
            <w:r>
              <w:t xml:space="preserve">Terraform</w:t>
            </w:r>
          </w:p>
        </w:tc>
        <w:tc>
          <w:tcPr>
            <w:tcW w:w="4855" w:type="dxa"/>
          </w:tcPr>
          <w:p>
            <w:pPr/>
            <w:r>
              <w:t xml:space="preserve">Infrastructure décrite en code : cluster, réseau, base de données, variables par environnement</w:t>
            </w:r>
          </w:p>
        </w:tc>
        <w:tc>
          <w:tcPr>
            <w:tcW w:w="2136" w:type="dxa"/>
          </w:tcPr>
          <w:p>
            <w:pPr/>
            <w:r>
              <w:t xml:space="preserve">ENF-13</w:t>
            </w:r>
          </w:p>
        </w:tc>
      </w:tr>
      <w:tr>
        <w:tc>
          <w:tcPr>
            <w:tcW w:w="829" w:type="dxa"/>
          </w:tcPr>
          <w:p>
            <w:pPr/>
            <w:r>
              <w:t xml:space="preserve">7</w:t>
            </w:r>
          </w:p>
        </w:tc>
        <w:tc>
          <w:tcPr>
            <w:tcW w:w="1540" w:type="dxa"/>
          </w:tcPr>
          <w:p>
            <w:pPr/>
            <w:r>
              <w:t xml:space="preserve">Ansible</w:t>
            </w:r>
          </w:p>
        </w:tc>
        <w:tc>
          <w:tcPr>
            <w:tcW w:w="4855" w:type="dxa"/>
          </w:tcPr>
          <w:p>
            <w:pPr/>
            <w:r>
              <w:t xml:space="preserve">Configuration des machines et des dépendances, déploiement reproductible</w:t>
            </w:r>
          </w:p>
        </w:tc>
        <w:tc>
          <w:tcPr>
            <w:tcW w:w="2136" w:type="dxa"/>
          </w:tcPr>
          <w:p>
            <w:pPr/>
            <w:r>
              <w:t xml:space="preserve">ENF-13</w:t>
            </w:r>
          </w:p>
        </w:tc>
      </w:tr>
      <w:tr>
        <w:tc>
          <w:tcPr>
            <w:tcW w:w="829" w:type="dxa"/>
          </w:tcPr>
          <w:p>
            <w:pPr/>
            <w:r>
              <w:t xml:space="preserve">8</w:t>
            </w:r>
          </w:p>
        </w:tc>
        <w:tc>
          <w:tcPr>
            <w:tcW w:w="1540" w:type="dxa"/>
          </w:tcPr>
          <w:p>
            <w:pPr/>
            <w:r>
              <w:t xml:space="preserve">DevSecOps</w:t>
            </w:r>
          </w:p>
        </w:tc>
        <w:tc>
          <w:tcPr>
            <w:tcW w:w="4855" w:type="dxa"/>
          </w:tcPr>
          <w:p>
            <w:pPr/>
            <w:r>
              <w:t xml:space="preserve">Analyse du code Python (Bandit ou Semgrep), des dépendances (pip-audit), des images (Trivy) et des secrets (Gitleaks), bloquantes dans le pipeline</w:t>
            </w:r>
          </w:p>
        </w:tc>
        <w:tc>
          <w:tcPr>
            <w:tcW w:w="2136" w:type="dxa"/>
          </w:tcPr>
          <w:p>
            <w:pPr/>
            <w:r>
              <w:t xml:space="preserve">ENF-04</w:t>
            </w:r>
          </w:p>
        </w:tc>
      </w:tr>
    </w:tbl>
    <w:p>
      <w:pPr>
        <w:pStyle w:val="Heading3"/>
      </w:pPr>
      <w:r>
        <w:t xml:space="preserve">7.1 Conventions de nommage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8"/>
        <w:gridCol w:w="3058"/>
        <w:gridCol w:w="4634"/>
      </w:tblGrid>
      <w:tr>
        <w:trPr>
          <w:tblHeader/>
        </w:trPr>
        <w:tc>
          <w:tcPr>
            <w:tcW w:w="1668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3058" w:type="dxa"/>
            <w:shd w:val="clear" w:color="auto" w:fill="F2F2F2"/>
          </w:tcPr>
          <w:p>
            <w:pPr/>
            <w:r>
              <w:t xml:space="preserve">Convention</w:t>
            </w:r>
          </w:p>
        </w:tc>
        <w:tc>
          <w:tcPr>
            <w:tcW w:w="4634" w:type="dxa"/>
            <w:shd w:val="clear" w:color="auto" w:fill="F2F2F2"/>
          </w:tcPr>
          <w:p>
            <w:pPr/>
            <w:r>
              <w:t xml:space="preserve">Exemple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Branche</w:t>
            </w:r>
          </w:p>
        </w:tc>
        <w:tc>
          <w:tcPr>
            <w:tcW w:w="3058" w:type="dxa"/>
          </w:tcPr>
          <w:p>
            <w:pPr/>
            <w:r>
              <w:t xml:space="preserve">type/CLÉ-description courte</w:t>
            </w:r>
          </w:p>
        </w:tc>
        <w:tc>
          <w:tcPr>
            <w:tcW w:w="4634" w:type="dxa"/>
          </w:tcPr>
          <w:p>
            <w:pPr/>
            <w:r>
              <w:t xml:space="preserve">feature/SC-11-login, bugfix/SC-13-message-echecs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Commit</w:t>
            </w:r>
          </w:p>
        </w:tc>
        <w:tc>
          <w:tcPr>
            <w:tcW w:w="3058" w:type="dxa"/>
          </w:tcPr>
          <w:p>
            <w:pPr/>
            <w:r>
              <w:t xml:space="preserve">CLÉ + action au présent</w:t>
            </w:r>
          </w:p>
        </w:tc>
        <w:tc>
          <w:tcPr>
            <w:tcW w:w="4634" w:type="dxa"/>
          </w:tcPr>
          <w:p>
            <w:pPr/>
            <w:r>
              <w:t xml:space="preserve">SC-11 Ajoute la validation des identifiants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Pull Request</w:t>
            </w:r>
          </w:p>
        </w:tc>
        <w:tc>
          <w:tcPr>
            <w:tcW w:w="3058" w:type="dxa"/>
          </w:tcPr>
          <w:p>
            <w:pPr/>
            <w:r>
              <w:t xml:space="preserve">CLÉ — résumé</w:t>
            </w:r>
          </w:p>
        </w:tc>
        <w:tc>
          <w:tcPr>
            <w:tcW w:w="4634" w:type="dxa"/>
          </w:tcPr>
          <w:p>
            <w:pPr/>
            <w:r>
              <w:t xml:space="preserve">SC-11 — Implémenter la connexion utilisateur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Image Docker</w:t>
            </w:r>
          </w:p>
        </w:tc>
        <w:tc>
          <w:tcPr>
            <w:tcW w:w="3058" w:type="dxa"/>
          </w:tcPr>
          <w:p>
            <w:pPr/>
            <w:r>
              <w:t xml:space="preserve">composant:hash court du commit</w:t>
            </w:r>
          </w:p>
        </w:tc>
        <w:tc>
          <w:tcPr>
            <w:tcW w:w="4634" w:type="dxa"/>
          </w:tcPr>
          <w:p>
            <w:pPr/>
            <w:r>
              <w:t xml:space="preserve">smartcampus-api:3f2a9c1</w:t>
            </w:r>
          </w:p>
        </w:tc>
      </w:tr>
    </w:tbl>
    <w:p>
      <w:pPr>
        <w:pStyle w:val="Heading3"/>
      </w:pPr>
      <w:r>
        <w:t xml:space="preserve">7.2 Chaîne de traçabilité de bout en bout</w:t>
      </w:r>
    </w:p>
    <w:p>
      <w:pPr/>
      <w:r>
        <w:t xml:space="preserve">Une exigence se suit sans rupture du cahier des charges jusqu'au déploiement :</w:t>
      </w:r>
    </w:p>
    <w:p>
      <w:pPr/>
      <w:r>
        <w:rPr>
          <w:b/>
        </w:rPr>
        <w:t xml:space="preserve">EF-AUTH-01</w:t>
      </w:r>
      <w:r>
        <w:t xml:space="preserve"> → Epic </w:t>
      </w:r>
      <w:r>
        <w:rPr>
          <w:b/>
        </w:rPr>
        <w:t xml:space="preserve">AUTH</w:t>
      </w:r>
      <w:r>
        <w:t xml:space="preserve"> → Story </w:t>
      </w:r>
      <w:r>
        <w:rPr>
          <w:b/>
        </w:rPr>
        <w:t xml:space="preserve">SC-11</w:t>
      </w:r>
      <w:r>
        <w:t xml:space="preserve"> → Task </w:t>
      </w:r>
      <w:r>
        <w:rPr>
          <w:b/>
        </w:rPr>
        <w:t xml:space="preserve">SC-12</w:t>
      </w:r>
      <w:r>
        <w:t xml:space="preserve"> → branche </w:t>
      </w:r>
      <w:r>
        <w:rPr>
          <w:b/>
        </w:rPr>
        <w:t xml:space="preserve">feature/SC-11-login</w:t>
      </w:r>
      <w:r>
        <w:t xml:space="preserve"> → PR </w:t>
      </w:r>
      <w:r>
        <w:rPr>
          <w:b/>
        </w:rPr>
        <w:t xml:space="preserve">SC-11 — Implémenter la connexion utilisateur</w:t>
      </w:r>
      <w:r>
        <w:t xml:space="preserve"> → build Jenkins → image </w:t>
      </w:r>
      <w:r>
        <w:rPr>
          <w:b/>
        </w:rPr>
        <w:t xml:space="preserve">smartcampus-api:&lt;hash&gt;</w:t>
      </w:r>
      <w:r>
        <w:t xml:space="preserve"> → déploiement Kubernetes.</w:t>
      </w:r>
    </w:p>
    <w:p>
      <w:pPr/>
      <w:r>
        <w:t xml:space="preserve">Cette ligne est la « vue de traçabilité » demandée au point 9 du TP 1.</w:t>
      </w:r>
    </w:p>
    <w:p>
      <w:pPr>
        <w:pStyle w:val="Heading2"/>
      </w:pPr>
      <w:r>
        <w:t xml:space="preserve">8. Planification</w:t>
      </w:r>
    </w:p>
    <w:p>
      <w:pPr/>
      <w:r>
        <w:t xml:space="preserve">Le développement tient en 5 sprints de 2 semaines : les 13 exigences M sont livrées à la fin du Sprint 3. L'ordre suit les dépendances : toute action suppose un utilisateur authentifié, et réserver suppose des salles.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2957"/>
        <w:gridCol w:w="3977"/>
        <w:gridCol w:w="1557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2957" w:type="dxa"/>
            <w:shd w:val="clear" w:color="auto" w:fill="F2F2F2"/>
          </w:tcPr>
          <w:p>
            <w:pPr/>
            <w:r>
              <w:t xml:space="preserve">Objectif du sprint</w:t>
            </w:r>
          </w:p>
        </w:tc>
        <w:tc>
          <w:tcPr>
            <w:tcW w:w="3977" w:type="dxa"/>
            <w:shd w:val="clear" w:color="auto" w:fill="F2F2F2"/>
          </w:tcPr>
          <w:p>
            <w:pPr/>
            <w:r>
              <w:t xml:space="preserve">Exigences couvertes</w:t>
            </w:r>
          </w:p>
        </w:tc>
        <w:tc>
          <w:tcPr>
            <w:tcW w:w="1557" w:type="dxa"/>
            <w:shd w:val="clear" w:color="auto" w:fill="F2F2F2"/>
          </w:tcPr>
          <w:p>
            <w:pPr/>
            <w:r>
              <w:t xml:space="preserve">Étape DevOps menée en parallèle</w:t>
            </w:r>
          </w:p>
        </w:tc>
      </w:tr>
      <w:tr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2957" w:type="dxa"/>
          </w:tcPr>
          <w:p>
            <w:pPr/>
            <w:r>
              <w:t xml:space="preserve">Un utilisateur se connecte et se déconnecte en sécurité</w:t>
            </w:r>
          </w:p>
        </w:tc>
        <w:tc>
          <w:tcPr>
            <w:tcW w:w="3977" w:type="dxa"/>
          </w:tcPr>
          <w:p>
            <w:pPr/>
            <w:r>
              <w:t xml:space="preserve">EF-AUTH-01 à EF-AUTH-04</w:t>
            </w:r>
          </w:p>
        </w:tc>
        <w:tc>
          <w:tcPr>
            <w:tcW w:w="1557" w:type="dxa"/>
          </w:tcPr>
          <w:p>
            <w:pPr/>
            <w:r>
              <w:t xml:space="preserve">1 Jira, 2 Git / GitHub</w:t>
            </w:r>
          </w:p>
        </w:tc>
      </w:tr>
      <w:tr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2957" w:type="dxa"/>
          </w:tcPr>
          <w:p>
            <w:pPr/>
            <w:r>
              <w:t xml:space="preserve">Un utilisateur trouve une salle libre</w:t>
            </w:r>
          </w:p>
        </w:tc>
        <w:tc>
          <w:tcPr>
            <w:tcW w:w="3977" w:type="dxa"/>
          </w:tcPr>
          <w:p>
            <w:pPr/>
            <w:r>
              <w:t xml:space="preserve">EF-AUTH-05 à EF-AUTH-07, EF-ROOM-01 à EF-ROOM-04</w:t>
            </w:r>
          </w:p>
        </w:tc>
        <w:tc>
          <w:tcPr>
            <w:tcW w:w="1557" w:type="dxa"/>
          </w:tcPr>
          <w:p>
            <w:pPr/>
            <w:r>
              <w:t xml:space="preserve">3 Jenkins</w:t>
            </w:r>
          </w:p>
        </w:tc>
      </w:tr>
      <w:tr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2957" w:type="dxa"/>
          </w:tcPr>
          <w:p>
            <w:pPr/>
            <w:r>
              <w:t xml:space="preserve">Un utilisateur réserve et annule sans conflit</w:t>
            </w:r>
          </w:p>
        </w:tc>
        <w:tc>
          <w:tcPr>
            <w:tcW w:w="3977" w:type="dxa"/>
          </w:tcPr>
          <w:p>
            <w:pPr/>
            <w:r>
              <w:t xml:space="preserve">EF-BOOK-01 à EF-BOOK-05, EF-ROOM-05, EF-ROOM-06</w:t>
            </w:r>
          </w:p>
        </w:tc>
        <w:tc>
          <w:tcPr>
            <w:tcW w:w="1557" w:type="dxa"/>
          </w:tcPr>
          <w:p>
            <w:pPr/>
            <w:r>
              <w:t xml:space="preserve">4 Docker</w:t>
            </w:r>
          </w:p>
        </w:tc>
      </w:tr>
      <w:tr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2957" w:type="dxa"/>
          </w:tcPr>
          <w:p>
            <w:pPr/>
            <w:r>
              <w:t xml:space="preserve">Les utilisateurs sont prévenus et les pannes suivies</w:t>
            </w:r>
          </w:p>
        </w:tc>
        <w:tc>
          <w:tcPr>
            <w:tcW w:w="3977" w:type="dxa"/>
          </w:tcPr>
          <w:p>
            <w:pPr/>
            <w:r>
              <w:t xml:space="preserve">EF-NOTIF-01 à EF-NOTIF-04, EF-INCID-01 à EF-INCID-03, EF-BOOK-06, EF-BOOK-07, EF-ROOM-07</w:t>
            </w:r>
          </w:p>
        </w:tc>
        <w:tc>
          <w:tcPr>
            <w:tcW w:w="1557" w:type="dxa"/>
          </w:tcPr>
          <w:p>
            <w:pPr/>
            <w:r>
              <w:t xml:space="preserve">5 Kubernetes, 6 Terraform</w:t>
            </w:r>
          </w:p>
        </w:tc>
      </w:tr>
      <w:tr>
        <w:tc>
          <w:tcPr>
            <w:tcW w:w="869" w:type="dxa"/>
          </w:tcPr>
          <w:p>
            <w:pPr/>
            <w:r>
              <w:t xml:space="preserve">5</w:t>
            </w:r>
          </w:p>
        </w:tc>
        <w:tc>
          <w:tcPr>
            <w:tcW w:w="2957" w:type="dxa"/>
          </w:tcPr>
          <w:p>
            <w:pPr/>
            <w:r>
              <w:t xml:space="preserve">L'établissement pilote et sécurise la plateforme</w:t>
            </w:r>
          </w:p>
        </w:tc>
        <w:tc>
          <w:tcPr>
            <w:tcW w:w="3977" w:type="dxa"/>
          </w:tcPr>
          <w:p>
            <w:pPr/>
            <w:r>
              <w:t xml:space="preserve">EF-ADMIN-01 à EF-ADMIN-03, puis les exigences C selon la capacité restante</w:t>
            </w:r>
          </w:p>
        </w:tc>
        <w:tc>
          <w:tcPr>
            <w:tcW w:w="1557" w:type="dxa"/>
          </w:tcPr>
          <w:p>
            <w:pPr/>
            <w:r>
              <w:t xml:space="preserve">7 Ansible, 8 DevSecOps</w:t>
            </w:r>
          </w:p>
        </w:tc>
      </w:tr>
    </w:tbl>
    <w:p>
      <w:pPr/>
      <w:r>
        <w:t xml:space="preserve">Les 9 exigences C (EF-AUTH-08, EF-ROOM-08, EF-BOOK-08, EF-BOOK-09, EF-NOTIF-05, EF-NOTIF-06, EF-INCID-04, EF-INCID-05, EF-ADMIN-04) restent dans le backlog et entrent au Sprint 5 si la capacité le permet. EF-AUTH-09 (W) est hors V1.</w:t>
      </w:r>
    </w:p>
    <w:p>
      <w:pPr>
        <w:pStyle w:val="Heading3"/>
      </w:pPr>
      <w:r>
        <w:t xml:space="preserve">8.1 Definition of Done</w:t>
      </w:r>
    </w:p>
    <w:p>
      <w:pPr/>
      <w:r>
        <w:t xml:space="preserve">Un ticket passe à « Done » seulement si :</w:t>
      </w:r>
    </w:p>
    <w:p>
      <w:pPr>
        <w:pStyle w:val="ListParagraph"/>
        <w:numPr>
          <w:ilvl w:val="0"/>
          <w:numId w:val="6"/>
        </w:numPr>
      </w:pPr>
      <w:r>
        <w:t xml:space="preserve">ses critères d'acceptation sont tous vérifiés ;</w:t>
      </w:r>
    </w:p>
    <w:p>
      <w:pPr>
        <w:pStyle w:val="ListParagraph"/>
        <w:numPr>
          <w:ilvl w:val="0"/>
          <w:numId w:val="6"/>
        </w:numPr>
      </w:pPr>
      <w:r>
        <w:t xml:space="preserve">le code est fusionné par une Pull Request relue et approuvée, dont le titre porte la clé Jira ;</w:t>
      </w:r>
    </w:p>
    <w:p>
      <w:pPr>
        <w:pStyle w:val="ListParagraph"/>
        <w:numPr>
          <w:ilvl w:val="0"/>
          <w:numId w:val="6"/>
        </w:numPr>
      </w:pPr>
      <w:r>
        <w:t xml:space="preserve">le pipeline Jenkins est vert : lint ruff, typage mypy, tests pytest, quality gate SonarQube (ENF-11) ;</w:t>
      </w:r>
    </w:p>
    <w:p>
      <w:pPr>
        <w:pStyle w:val="ListParagraph"/>
        <w:numPr>
          <w:ilvl w:val="0"/>
          <w:numId w:val="6"/>
        </w:numPr>
      </w:pPr>
      <w:r>
        <w:t xml:space="preserve">les tests unitaires couvrent au moins 70 % du code ajouté ;</w:t>
      </w:r>
    </w:p>
    <w:p>
      <w:pPr>
        <w:pStyle w:val="ListParagraph"/>
        <w:numPr>
          <w:ilvl w:val="0"/>
          <w:numId w:val="6"/>
        </w:numPr>
      </w:pPr>
      <w:r>
        <w:t xml:space="preserve">le contrat OpenAPI généré par FastAPI est relu si l'API change ;</w:t>
      </w:r>
    </w:p>
    <w:p>
      <w:pPr>
        <w:pStyle w:val="ListParagraph"/>
        <w:numPr>
          <w:ilvl w:val="0"/>
          <w:numId w:val="6"/>
        </w:numPr>
      </w:pPr>
      <w:r>
        <w:t xml:space="preserve">aucune vulnérabilité critique ou haute n'est introduite (à partir de l'étape 8, ENF-04).</w:t>
      </w:r>
    </w:p>
    <w:p>
      <w:pPr>
        <w:pStyle w:val="Heading2"/>
      </w:pPr>
      <w:r>
        <w:t xml:space="preserve">9. Livrables et recette</w:t>
      </w:r>
    </w:p>
    <w:p>
      <w:pPr/>
      <w:r>
        <w:t xml:space="preserve">La V1 est acceptée si les 13 exigences M et au moins 15 des 18 exigences S passent leurs critères d'acceptation.</w:t>
      </w:r>
    </w:p>
    <w:p>
      <w:pPr>
        <w:pStyle w:val="Heading3"/>
      </w:pPr>
      <w:r>
        <w:t xml:space="preserve">9.1 Livrables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06"/>
        <w:gridCol w:w="4920"/>
        <w:gridCol w:w="1934"/>
      </w:tblGrid>
      <w:tr>
        <w:trPr>
          <w:tblHeader/>
        </w:trPr>
        <w:tc>
          <w:tcPr>
            <w:tcW w:w="2506" w:type="dxa"/>
            <w:shd w:val="clear" w:color="auto" w:fill="F2F2F2"/>
          </w:tcPr>
          <w:p>
            <w:pPr/>
            <w:r>
              <w:t xml:space="preserve">Livrable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1934" w:type="dxa"/>
            <w:shd w:val="clear" w:color="auto" w:fill="F2F2F2"/>
          </w:tcPr>
          <w:p>
            <w:pPr/>
            <w:r>
              <w:t xml:space="preserve">Échéance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Cahier des charges</w:t>
            </w:r>
          </w:p>
        </w:tc>
        <w:tc>
          <w:tcPr>
            <w:tcW w:w="4920" w:type="dxa"/>
          </w:tcPr>
          <w:p>
            <w:pPr/>
            <w:r>
              <w:t xml:space="preserve">Ce document, validé par l'encadrant</w:t>
            </w:r>
          </w:p>
        </w:tc>
        <w:tc>
          <w:tcPr>
            <w:tcW w:w="1934" w:type="dxa"/>
          </w:tcPr>
          <w:p>
            <w:pPr/>
            <w:r>
              <w:t xml:space="preserve">Avant de compléter le TP 1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Livrables du TP 1</w:t>
            </w:r>
          </w:p>
        </w:tc>
        <w:tc>
          <w:tcPr>
            <w:tcW w:w="4920" w:type="dxa"/>
          </w:tcPr>
          <w:p>
            <w:pPr/>
            <w:r>
              <w:t xml:space="preserve">Captures du backlog et du Sprint 1 avec son workflow, deux Stories avec critères, clé Jira retenue, justification de la priorisation</w:t>
            </w:r>
          </w:p>
        </w:tc>
        <w:tc>
          <w:tcPr>
            <w:tcW w:w="1934" w:type="dxa"/>
          </w:tcPr>
          <w:p>
            <w:pPr/>
            <w:r>
              <w:t xml:space="preserve">Fin du TP 1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Dépôt GitHub</w:t>
            </w:r>
          </w:p>
        </w:tc>
        <w:tc>
          <w:tcPr>
            <w:tcW w:w="4920" w:type="dxa"/>
          </w:tcPr>
          <w:p>
            <w:pPr/>
            <w:r>
              <w:t xml:space="preserve">Code source, historique lié aux clés Jira, Pull Requests</w:t>
            </w:r>
          </w:p>
        </w:tc>
        <w:tc>
          <w:tcPr>
            <w:tcW w:w="1934" w:type="dxa"/>
          </w:tcPr>
          <w:p>
            <w:pPr/>
            <w:r>
              <w:t xml:space="preserve">Chaque sprint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Pipeline d'intégration</w:t>
            </w:r>
          </w:p>
        </w:tc>
        <w:tc>
          <w:tcPr>
            <w:tcW w:w="4920" w:type="dxa"/>
          </w:tcPr>
          <w:p>
            <w:pPr/>
            <w:r>
              <w:t xml:space="preserve">Jenkinsfile, rapports de tests et SonarQube</w:t>
            </w:r>
          </w:p>
        </w:tc>
        <w:tc>
          <w:tcPr>
            <w:tcW w:w="1934" w:type="dxa"/>
          </w:tcPr>
          <w:p>
            <w:pPr/>
            <w:r>
              <w:t xml:space="preserve">Étape 3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Conteneurs</w:t>
            </w:r>
          </w:p>
        </w:tc>
        <w:tc>
          <w:tcPr>
            <w:tcW w:w="4920" w:type="dxa"/>
          </w:tcPr>
          <w:p>
            <w:pPr/>
            <w:r>
              <w:t xml:space="preserve">Dockerfile de chaque composant, docker-compose</w:t>
            </w:r>
          </w:p>
        </w:tc>
        <w:tc>
          <w:tcPr>
            <w:tcW w:w="1934" w:type="dxa"/>
          </w:tcPr>
          <w:p>
            <w:pPr/>
            <w:r>
              <w:t xml:space="preserve">Étape 4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Déploiement</w:t>
            </w:r>
          </w:p>
        </w:tc>
        <w:tc>
          <w:tcPr>
            <w:tcW w:w="4920" w:type="dxa"/>
          </w:tcPr>
          <w:p>
            <w:pPr/>
            <w:r>
              <w:t xml:space="preserve">Manifests Kubernetes</w:t>
            </w:r>
          </w:p>
        </w:tc>
        <w:tc>
          <w:tcPr>
            <w:tcW w:w="1934" w:type="dxa"/>
          </w:tcPr>
          <w:p>
            <w:pPr/>
            <w:r>
              <w:t xml:space="preserve">Étape 5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Infrastructure</w:t>
            </w:r>
          </w:p>
        </w:tc>
        <w:tc>
          <w:tcPr>
            <w:tcW w:w="4920" w:type="dxa"/>
          </w:tcPr>
          <w:p>
            <w:pPr/>
            <w:r>
              <w:t xml:space="preserve">Code Terraform, playbooks Ansible</w:t>
            </w:r>
          </w:p>
        </w:tc>
        <w:tc>
          <w:tcPr>
            <w:tcW w:w="1934" w:type="dxa"/>
          </w:tcPr>
          <w:p>
            <w:pPr/>
            <w:r>
              <w:t xml:space="preserve">Étapes 6 et 7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Sécurité</w:t>
            </w:r>
          </w:p>
        </w:tc>
        <w:tc>
          <w:tcPr>
            <w:tcW w:w="4920" w:type="dxa"/>
          </w:tcPr>
          <w:p>
            <w:pPr/>
            <w:r>
              <w:t xml:space="preserve">Rapport des analyses et des corrections apportées</w:t>
            </w:r>
          </w:p>
        </w:tc>
        <w:tc>
          <w:tcPr>
            <w:tcW w:w="1934" w:type="dxa"/>
          </w:tcPr>
          <w:p>
            <w:pPr/>
            <w:r>
              <w:t xml:space="preserve">Étape 8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Recette</w:t>
            </w:r>
          </w:p>
        </w:tc>
        <w:tc>
          <w:tcPr>
            <w:tcW w:w="4920" w:type="dxa"/>
          </w:tcPr>
          <w:p>
            <w:pPr/>
            <w:r>
              <w:t xml:space="preserve">Cahier de recette et procès-verbal</w:t>
            </w:r>
          </w:p>
        </w:tc>
        <w:tc>
          <w:tcPr>
            <w:tcW w:w="1934" w:type="dxa"/>
          </w:tcPr>
          <w:p>
            <w:pPr/>
            <w:r>
              <w:t xml:space="preserve">Fin du Sprint 5</w:t>
            </w:r>
          </w:p>
        </w:tc>
      </w:tr>
      <w:tr>
        <w:tc>
          <w:tcPr>
            <w:tcW w:w="2506" w:type="dxa"/>
          </w:tcPr>
          <w:p>
            <w:pPr/>
            <w:r>
              <w:t xml:space="preserve">Soutenance</w:t>
            </w:r>
          </w:p>
        </w:tc>
        <w:tc>
          <w:tcPr>
            <w:tcW w:w="4920" w:type="dxa"/>
          </w:tcPr>
          <w:p>
            <w:pPr/>
            <w:r>
              <w:t xml:space="preserve">Démonstration et rapport final</w:t>
            </w:r>
          </w:p>
        </w:tc>
        <w:tc>
          <w:tcPr>
            <w:tcW w:w="1934" w:type="dxa"/>
          </w:tcPr>
          <w:p>
            <w:pPr/>
            <w:r>
              <w:t xml:space="preserve">Fin du module</w:t>
            </w:r>
          </w:p>
        </w:tc>
      </w:tr>
    </w:tbl>
    <w:p>
      <w:pPr>
        <w:pStyle w:val="Heading3"/>
      </w:pPr>
      <w:r>
        <w:t xml:space="preserve">9.2 Démarche de recette</w:t>
      </w:r>
    </w:p>
    <w:p>
      <w:pPr>
        <w:pStyle w:val="ListParagraph"/>
        <w:numPr>
          <w:ilvl w:val="0"/>
          <w:numId w:val="7"/>
        </w:numPr>
      </w:pPr>
      <w:r>
        <w:t xml:space="preserve">Chaque exigence M ou S a au moins un scénario au format « Étant donné… lorsque… alors… », repris de ses critères d'acceptation.</w:t>
      </w:r>
    </w:p>
    <w:p>
      <w:pPr>
        <w:pStyle w:val="ListParagraph"/>
        <w:numPr>
          <w:ilvl w:val="0"/>
          <w:numId w:val="7"/>
        </w:numPr>
      </w:pPr>
      <w:r>
        <w:t xml:space="preserve">Les scénarios sont automatisés quand c'est possible (tests d'API, Playwright), sinon exécutés à la main et consignés.</w:t>
      </w:r>
    </w:p>
    <w:p>
      <w:pPr>
        <w:pStyle w:val="ListParagraph"/>
        <w:numPr>
          <w:ilvl w:val="0"/>
          <w:numId w:val="7"/>
        </w:numPr>
      </w:pPr>
      <w:r>
        <w:t xml:space="preserve">Toute anomalie est saisie en Bug Jira, liée à l'exigence et à la Story concernées.</w:t>
      </w:r>
    </w:p>
    <w:p>
      <w:pPr>
        <w:pStyle w:val="ListParagraph"/>
        <w:numPr>
          <w:ilvl w:val="0"/>
          <w:numId w:val="7"/>
        </w:numPr>
      </w:pPr>
      <w:r>
        <w:t xml:space="preserve">Les exigences non fonctionnelles sont vérifiées selon la colonne « Vérification » de la section 5.</w:t>
      </w:r>
    </w:p>
    <w:p>
      <w:pPr>
        <w:pStyle w:val="Heading2"/>
      </w:pPr>
      <w:r>
        <w:t xml:space="preserve">Annexe A — Backlog initial Jira</w:t>
      </w:r>
    </w:p>
    <w:p>
      <w:pPr/>
      <w:r>
        <w:t xml:space="preserve">Les six modules deviennent six Epics ; le Sprint 1 compte 6 tickets pour 16 points et livre la connexion (SC-11), ticket retenu pour le TP Git/GitHub.</w:t>
      </w:r>
    </w:p>
    <w:p>
      <w:pPr/>
      <w:r>
        <w:t xml:space="preserve">Jira attribue les clés dans l'ordre de création : les numéros ci-dessous reprennent ceux de l'énoncé (SC-11 à SC-14) et sont à remplacer par ceux que Jira affiche.</w:t>
      </w:r>
    </w:p>
    <w:p>
      <w:pPr>
        <w:pStyle w:val="Heading3"/>
      </w:pPr>
      <w:r>
        <w:t xml:space="preserve">A.1 Epics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4"/>
        <w:gridCol w:w="3866"/>
        <w:gridCol w:w="4269"/>
      </w:tblGrid>
      <w:tr>
        <w:trPr>
          <w:tblHeader/>
        </w:trPr>
        <w:tc>
          <w:tcPr>
            <w:tcW w:w="1224" w:type="dxa"/>
            <w:shd w:val="clear" w:color="auto" w:fill="F2F2F2"/>
          </w:tcPr>
          <w:p>
            <w:pPr/>
            <w:r>
              <w:t xml:space="preserve">Epic</w:t>
            </w:r>
          </w:p>
        </w:tc>
        <w:tc>
          <w:tcPr>
            <w:tcW w:w="3866" w:type="dxa"/>
            <w:shd w:val="clear" w:color="auto" w:fill="F2F2F2"/>
          </w:tcPr>
          <w:p>
            <w:pPr/>
            <w:r>
              <w:t xml:space="preserve">Nom dans Jira</w:t>
            </w:r>
          </w:p>
        </w:tc>
        <w:tc>
          <w:tcPr>
            <w:tcW w:w="4269" w:type="dxa"/>
            <w:shd w:val="clear" w:color="auto" w:fill="F2F2F2"/>
          </w:tcPr>
          <w:p>
            <w:pPr/>
            <w:r>
              <w:t xml:space="preserve">Exigences couvertes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AUTH</w:t>
            </w:r>
          </w:p>
        </w:tc>
        <w:tc>
          <w:tcPr>
            <w:tcW w:w="3866" w:type="dxa"/>
          </w:tcPr>
          <w:p>
            <w:pPr/>
            <w:r>
              <w:t xml:space="preserve">Authentification et comptes</w:t>
            </w:r>
          </w:p>
        </w:tc>
        <w:tc>
          <w:tcPr>
            <w:tcW w:w="4269" w:type="dxa"/>
          </w:tcPr>
          <w:p>
            <w:pPr/>
            <w:r>
              <w:t xml:space="preserve">EF-AUTH-01 à EF-AUTH-09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ROOM</w:t>
            </w:r>
          </w:p>
        </w:tc>
        <w:tc>
          <w:tcPr>
            <w:tcW w:w="3866" w:type="dxa"/>
          </w:tcPr>
          <w:p>
            <w:pPr/>
            <w:r>
              <w:t xml:space="preserve">Gestion des salles</w:t>
            </w:r>
          </w:p>
        </w:tc>
        <w:tc>
          <w:tcPr>
            <w:tcW w:w="4269" w:type="dxa"/>
          </w:tcPr>
          <w:p>
            <w:pPr/>
            <w:r>
              <w:t xml:space="preserve">EF-ROOM-01 à EF-ROOM-08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BOOK</w:t>
            </w:r>
          </w:p>
        </w:tc>
        <w:tc>
          <w:tcPr>
            <w:tcW w:w="3866" w:type="dxa"/>
          </w:tcPr>
          <w:p>
            <w:pPr/>
            <w:r>
              <w:t xml:space="preserve">Réservation</w:t>
            </w:r>
          </w:p>
        </w:tc>
        <w:tc>
          <w:tcPr>
            <w:tcW w:w="4269" w:type="dxa"/>
          </w:tcPr>
          <w:p>
            <w:pPr/>
            <w:r>
              <w:t xml:space="preserve">EF-BOOK-01 à EF-BOOK-09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NOTIF</w:t>
            </w:r>
          </w:p>
        </w:tc>
        <w:tc>
          <w:tcPr>
            <w:tcW w:w="3866" w:type="dxa"/>
          </w:tcPr>
          <w:p>
            <w:pPr/>
            <w:r>
              <w:t xml:space="preserve">Notifications</w:t>
            </w:r>
          </w:p>
        </w:tc>
        <w:tc>
          <w:tcPr>
            <w:tcW w:w="4269" w:type="dxa"/>
          </w:tcPr>
          <w:p>
            <w:pPr/>
            <w:r>
              <w:t xml:space="preserve">EF-NOTIF-01 à EF-NOTIF-06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INCID</w:t>
            </w:r>
          </w:p>
        </w:tc>
        <w:tc>
          <w:tcPr>
            <w:tcW w:w="3866" w:type="dxa"/>
          </w:tcPr>
          <w:p>
            <w:pPr/>
            <w:r>
              <w:t xml:space="preserve">Incidents</w:t>
            </w:r>
          </w:p>
        </w:tc>
        <w:tc>
          <w:tcPr>
            <w:tcW w:w="4269" w:type="dxa"/>
          </w:tcPr>
          <w:p>
            <w:pPr/>
            <w:r>
              <w:t xml:space="preserve">EF-INCID-01 à EF-INCID-05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ADMIN</w:t>
            </w:r>
          </w:p>
        </w:tc>
        <w:tc>
          <w:tcPr>
            <w:tcW w:w="3866" w:type="dxa"/>
          </w:tcPr>
          <w:p>
            <w:pPr/>
            <w:r>
              <w:t xml:space="preserve">Administration et pilotage</w:t>
            </w:r>
          </w:p>
        </w:tc>
        <w:tc>
          <w:tcPr>
            <w:tcW w:w="4269" w:type="dxa"/>
          </w:tcPr>
          <w:p>
            <w:pPr/>
            <w:r>
              <w:t xml:space="preserve">EF-ADMIN-01 à EF-ADMIN-04</w:t>
            </w:r>
          </w:p>
        </w:tc>
      </w:tr>
    </w:tbl>
    <w:p>
      <w:pPr>
        <w:pStyle w:val="Heading3"/>
      </w:pPr>
      <w:r>
        <w:t xml:space="preserve">A.2 Sprint 1</w:t>
      </w:r>
    </w:p>
    <w:p>
      <w:pPr/>
      <w:r>
        <w:t xml:space="preserve">Objectif : « Un utilisateur se connecte et se déconnecte en sécurité. » Tickets dans l'ordre du backlog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790"/>
        <w:gridCol w:w="2783"/>
        <w:gridCol w:w="1081"/>
        <w:gridCol w:w="1337"/>
        <w:gridCol w:w="1147"/>
        <w:gridCol w:w="1353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Clé</w:t>
            </w:r>
          </w:p>
        </w:tc>
        <w:tc>
          <w:tcPr>
            <w:tcW w:w="79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783" w:type="dxa"/>
            <w:shd w:val="clear" w:color="auto" w:fill="F2F2F2"/>
          </w:tcPr>
          <w:p>
            <w:pPr/>
            <w:r>
              <w:t xml:space="preserve">Résumé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Priorité Jira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Estimation (points)</w:t>
            </w:r>
          </w:p>
        </w:tc>
        <w:tc>
          <w:tcPr>
            <w:tcW w:w="1147" w:type="dxa"/>
            <w:shd w:val="clear" w:color="auto" w:fill="F2F2F2"/>
          </w:tcPr>
          <w:p>
            <w:pPr/>
            <w:r>
              <w:t xml:space="preserve">Labels</w:t>
            </w:r>
          </w:p>
        </w:tc>
        <w:tc>
          <w:tcPr>
            <w:tcW w:w="1353" w:type="dxa"/>
            <w:shd w:val="clear" w:color="auto" w:fill="F2F2F2"/>
          </w:tcPr>
          <w:p>
            <w:pPr/>
            <w:r>
              <w:t xml:space="preserve">Exigences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SC-12</w:t>
            </w:r>
          </w:p>
        </w:tc>
        <w:tc>
          <w:tcPr>
            <w:tcW w:w="790" w:type="dxa"/>
          </w:tcPr>
          <w:p>
            <w:pPr/>
            <w:r>
              <w:t xml:space="preserve">Task</w:t>
            </w:r>
          </w:p>
        </w:tc>
        <w:tc>
          <w:tcPr>
            <w:tcW w:w="2783" w:type="dxa"/>
          </w:tcPr>
          <w:p>
            <w:pPr/>
            <w:r>
              <w:t xml:space="preserve">Créer le modèle User et le service d'authentification</w:t>
            </w:r>
          </w:p>
        </w:tc>
        <w:tc>
          <w:tcPr>
            <w:tcW w:w="1081" w:type="dxa"/>
          </w:tcPr>
          <w:p>
            <w:pPr/>
            <w:r>
              <w:t xml:space="preserve">Highest</w:t>
            </w:r>
          </w:p>
        </w:tc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147" w:type="dxa"/>
          </w:tcPr>
          <w:p>
            <w:pPr/>
            <w:r>
              <w:t xml:space="preserve">backend</w:t>
            </w:r>
          </w:p>
        </w:tc>
        <w:tc>
          <w:tcPr>
            <w:tcW w:w="1353" w:type="dxa"/>
          </w:tcPr>
          <w:p>
            <w:pPr/>
            <w:r>
              <w:t xml:space="preserve">EF-AUTH-01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SC-11</w:t>
            </w:r>
          </w:p>
        </w:tc>
        <w:tc>
          <w:tcPr>
            <w:tcW w:w="790" w:type="dxa"/>
          </w:tcPr>
          <w:p>
            <w:pPr/>
            <w:r>
              <w:t xml:space="preserve">Story</w:t>
            </w:r>
          </w:p>
        </w:tc>
        <w:tc>
          <w:tcPr>
            <w:tcW w:w="2783" w:type="dxa"/>
          </w:tcPr>
          <w:p>
            <w:pPr/>
            <w:r>
              <w:t xml:space="preserve">Se connecter avec e-mail et mot de passe</w:t>
            </w:r>
          </w:p>
        </w:tc>
        <w:tc>
          <w:tcPr>
            <w:tcW w:w="1081" w:type="dxa"/>
          </w:tcPr>
          <w:p>
            <w:pPr/>
            <w:r>
              <w:t xml:space="preserve">Highest</w:t>
            </w:r>
          </w:p>
        </w:tc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147" w:type="dxa"/>
          </w:tcPr>
          <w:p>
            <w:pPr/>
            <w:r>
              <w:t xml:space="preserve">auth, backend, frontend</w:t>
            </w:r>
          </w:p>
        </w:tc>
        <w:tc>
          <w:tcPr>
            <w:tcW w:w="1353" w:type="dxa"/>
          </w:tcPr>
          <w:p>
            <w:pPr/>
            <w:r>
              <w:t xml:space="preserve">EF-AUTH-01, EF-AUTH-03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SC-14</w:t>
            </w:r>
          </w:p>
        </w:tc>
        <w:tc>
          <w:tcPr>
            <w:tcW w:w="790" w:type="dxa"/>
          </w:tcPr>
          <w:p>
            <w:pPr/>
            <w:r>
              <w:t xml:space="preserve">Task</w:t>
            </w:r>
          </w:p>
        </w:tc>
        <w:tc>
          <w:tcPr>
            <w:tcW w:w="2783" w:type="dxa"/>
          </w:tcPr>
          <w:p>
            <w:pPr/>
            <w:r>
              <w:t xml:space="preserve">Écrire les tests pytest du service d'authentification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147" w:type="dxa"/>
          </w:tcPr>
          <w:p>
            <w:pPr/>
            <w:r>
              <w:t xml:space="preserve">tests</w:t>
            </w:r>
          </w:p>
        </w:tc>
        <w:tc>
          <w:tcPr>
            <w:tcW w:w="1353" w:type="dxa"/>
          </w:tcPr>
          <w:p>
            <w:pPr/>
            <w:r>
              <w:t xml:space="preserve">ENF-11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SC-16</w:t>
            </w:r>
          </w:p>
        </w:tc>
        <w:tc>
          <w:tcPr>
            <w:tcW w:w="790" w:type="dxa"/>
          </w:tcPr>
          <w:p>
            <w:pPr/>
            <w:r>
              <w:t xml:space="preserve">Story</w:t>
            </w:r>
          </w:p>
        </w:tc>
        <w:tc>
          <w:tcPr>
            <w:tcW w:w="2783" w:type="dxa"/>
          </w:tcPr>
          <w:p>
            <w:pPr/>
            <w:r>
              <w:t xml:space="preserve">Bloquer le compte après 3 échecs consécutifs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147" w:type="dxa"/>
          </w:tcPr>
          <w:p>
            <w:pPr/>
            <w:r>
              <w:t xml:space="preserve">auth, securite</w:t>
            </w:r>
          </w:p>
        </w:tc>
        <w:tc>
          <w:tcPr>
            <w:tcW w:w="1353" w:type="dxa"/>
          </w:tcPr>
          <w:p>
            <w:pPr/>
            <w:r>
              <w:t xml:space="preserve">EF-AUTH-04, RG-02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SC-15</w:t>
            </w:r>
          </w:p>
        </w:tc>
        <w:tc>
          <w:tcPr>
            <w:tcW w:w="790" w:type="dxa"/>
          </w:tcPr>
          <w:p>
            <w:pPr/>
            <w:r>
              <w:t xml:space="preserve">Story</w:t>
            </w:r>
          </w:p>
        </w:tc>
        <w:tc>
          <w:tcPr>
            <w:tcW w:w="2783" w:type="dxa"/>
          </w:tcPr>
          <w:p>
            <w:pPr/>
            <w:r>
              <w:t xml:space="preserve">Se déconnecter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147" w:type="dxa"/>
          </w:tcPr>
          <w:p>
            <w:pPr/>
            <w:r>
              <w:t xml:space="preserve">auth, frontend</w:t>
            </w:r>
          </w:p>
        </w:tc>
        <w:tc>
          <w:tcPr>
            <w:tcW w:w="1353" w:type="dxa"/>
          </w:tcPr>
          <w:p>
            <w:pPr/>
            <w:r>
              <w:t xml:space="preserve">EF-AUTH-02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SC-13</w:t>
            </w:r>
          </w:p>
        </w:tc>
        <w:tc>
          <w:tcPr>
            <w:tcW w:w="790" w:type="dxa"/>
          </w:tcPr>
          <w:p>
            <w:pPr/>
            <w:r>
              <w:t xml:space="preserve">Bug</w:t>
            </w:r>
          </w:p>
        </w:tc>
        <w:tc>
          <w:tcPr>
            <w:tcW w:w="2783" w:type="dxa"/>
          </w:tcPr>
          <w:p>
            <w:pPr/>
            <w:r>
              <w:t xml:space="preserve">Message incorrect après trois échecs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147" w:type="dxa"/>
          </w:tcPr>
          <w:p>
            <w:pPr/>
            <w:r>
              <w:t xml:space="preserve">auth, bug</w:t>
            </w:r>
          </w:p>
        </w:tc>
        <w:tc>
          <w:tcPr>
            <w:tcW w:w="1353" w:type="dxa"/>
          </w:tcPr>
          <w:p>
            <w:pPr/>
            <w:r>
              <w:t xml:space="preserve">EF-AUTH-03, RG-02</w:t>
            </w:r>
          </w:p>
        </w:tc>
      </w:tr>
    </w:tbl>
    <w:p>
      <w:pPr/>
      <w:r>
        <w:t xml:space="preserve">SC-12 se découpe en Sub-tasks : modèle SQLAlchemy User et migration Alembic, service d'authentification (bcrypt, PyJWT), route FastAPI POST /api/auth/login. Chaque ticket reçoit un responsable de l'équipe au moment de la planification.</w:t>
      </w:r>
    </w:p>
    <w:p>
      <w:pPr/>
      <w:r>
        <w:t xml:space="preserve">Justification de la priorisation :</w:t>
      </w:r>
    </w:p>
    <w:p>
      <w:pPr>
        <w:pStyle w:val="ListParagraph"/>
        <w:numPr>
          <w:ilvl w:val="0"/>
          <w:numId w:val="8"/>
        </w:numPr>
      </w:pPr>
      <w:r>
        <w:t xml:space="preserve">La connexion conditionne tout le reste : sans utilisateur authentifié, ni recherche ni réservation n'a de sens.</w:t>
      </w:r>
    </w:p>
    <w:p>
      <w:pPr>
        <w:pStyle w:val="ListParagraph"/>
        <w:numPr>
          <w:ilvl w:val="0"/>
          <w:numId w:val="8"/>
        </w:numPr>
      </w:pPr>
      <w:r>
        <w:t xml:space="preserve">Ces tickets portent des exigences M et la sécurité d'accès (ENF-01 à ENF-03), qu'il vaut mieux poser dès le départ.</w:t>
      </w:r>
    </w:p>
    <w:p>
      <w:pPr>
        <w:pStyle w:val="ListParagraph"/>
        <w:numPr>
          <w:ilvl w:val="0"/>
          <w:numId w:val="8"/>
        </w:numPr>
      </w:pPr>
      <w:r>
        <w:t xml:space="preserve">SC-12 passe avant SC-11, car la Story dépend du modèle et du service.</w:t>
      </w:r>
    </w:p>
    <w:p>
      <w:pPr>
        <w:pStyle w:val="ListParagraph"/>
        <w:numPr>
          <w:ilvl w:val="0"/>
          <w:numId w:val="8"/>
        </w:numPr>
      </w:pPr>
      <w:r>
        <w:t xml:space="preserve">16 points restent atteignables en 2 semaines et donnent un incrément démontrable ; le volume est à ajuster à la taille de l'équipe.</w:t>
      </w:r>
    </w:p>
    <w:p>
      <w:pPr>
        <w:pStyle w:val="ListParagraph"/>
        <w:numPr>
          <w:ilvl w:val="0"/>
          <w:numId w:val="8"/>
        </w:numPr>
      </w:pPr>
      <w:r>
        <w:t xml:space="preserve">Ni salles ni réservations dans ce sprint : le Sprint 1 vise un objectif atteignable, pas tout le backlog.</w:t>
      </w:r>
    </w:p>
    <w:p>
      <w:pPr>
        <w:pStyle w:val="Heading3"/>
      </w:pPr>
      <w:r>
        <w:t xml:space="preserve">A.3 Stories du Sprint 1 et critères d'acceptation</w:t>
      </w:r>
    </w:p>
    <w:p>
      <w:pPr/>
      <w:r>
        <w:rPr>
          <w:b/>
        </w:rPr>
        <w:t xml:space="preserve">SC-11 — Se connecter avec e-mail et mot de passe</w:t>
      </w:r>
      <w:r>
        <w:t xml:space="preserve"> (EF-AUTH-01, EF-AUTH-03, RG-11)</w:t>
      </w:r>
    </w:p>
    <w:p>
      <w:pPr/>
      <w:r>
        <w:t xml:space="preserve">« En tant qu'étudiant, je veux me connecter avec mon e-mail institutionnel et mon mot de passe afin d'accéder aux services SmartCampus. »</w:t>
      </w:r>
    </w:p>
    <w:p>
      <w:pPr>
        <w:pStyle w:val="ListParagraph"/>
        <w:numPr>
          <w:ilvl w:val="0"/>
          <w:numId w:val="9"/>
        </w:numPr>
      </w:pPr>
      <w:r>
        <w:t xml:space="preserve">Étant donné un compte actif, lorsque je saisis un e-mail et un mot de passe corrects, alors j'arrive sur l'accueil et un jeton valable 30 min est émis.</w:t>
      </w:r>
    </w:p>
    <w:p>
      <w:pPr>
        <w:pStyle w:val="ListParagraph"/>
        <w:numPr>
          <w:ilvl w:val="0"/>
          <w:numId w:val="9"/>
        </w:numPr>
      </w:pPr>
      <w:r>
        <w:t xml:space="preserve">Étant donné un mot de passe incorrect, lorsque je valide, alors le message « E-mail ou mot de passe incorrect » s'affiche, sans dire lequel est faux.</w:t>
      </w:r>
    </w:p>
    <w:p>
      <w:pPr>
        <w:pStyle w:val="ListParagraph"/>
        <w:numPr>
          <w:ilvl w:val="0"/>
          <w:numId w:val="9"/>
        </w:numPr>
      </w:pPr>
      <w:r>
        <w:t xml:space="preserve">Étant donné une adresse hors du domaine de l'établissement, lorsque je valide, alors la connexion est refusée.</w:t>
      </w:r>
    </w:p>
    <w:p>
      <w:pPr>
        <w:pStyle w:val="ListParagraph"/>
        <w:numPr>
          <w:ilvl w:val="0"/>
          <w:numId w:val="9"/>
        </w:numPr>
      </w:pPr>
      <w:r>
        <w:t xml:space="preserve">Étant donné un compte désactivé, lorsque je valide, alors la connexion est refusée avec un message invitant à contacter l'administration.</w:t>
      </w:r>
    </w:p>
    <w:p>
      <w:pPr/>
      <w:r>
        <w:rPr>
          <w:b/>
        </w:rPr>
        <w:t xml:space="preserve">SC-15 — Se déconnecter</w:t>
      </w:r>
      <w:r>
        <w:t xml:space="preserve"> (EF-AUTH-02)</w:t>
      </w:r>
    </w:p>
    <w:p>
      <w:pPr/>
      <w:r>
        <w:t xml:space="preserve">« En tant qu'utilisateur connecté, je veux me déconnecter afin que personne ne puisse utiliser ma session sur un poste partagé. »</w:t>
      </w:r>
    </w:p>
    <w:p>
      <w:pPr>
        <w:pStyle w:val="ListParagraph"/>
        <w:numPr>
          <w:ilvl w:val="0"/>
          <w:numId w:val="10"/>
        </w:numPr>
      </w:pPr>
      <w:r>
        <w:t xml:space="preserve">Lorsque je clique sur « Se déconnecter », alors je reviens à la page de connexion et le jeton est invalidé côté serveur.</w:t>
      </w:r>
    </w:p>
    <w:p>
      <w:pPr>
        <w:pStyle w:val="ListParagraph"/>
        <w:numPr>
          <w:ilvl w:val="0"/>
          <w:numId w:val="10"/>
        </w:numPr>
      </w:pPr>
      <w:r>
        <w:t xml:space="preserve">Étant donné un jeton invalidé, lorsqu'une requête l'utilise, alors l'API répond 401.</w:t>
      </w:r>
    </w:p>
    <w:p>
      <w:pPr>
        <w:pStyle w:val="ListParagraph"/>
        <w:numPr>
          <w:ilvl w:val="0"/>
          <w:numId w:val="10"/>
        </w:numPr>
      </w:pPr>
      <w:r>
        <w:t xml:space="preserve">Étant donné 30 min d'inactivité, lorsque je fais une action, alors la connexion m'est redemandée.</w:t>
      </w:r>
    </w:p>
    <w:p>
      <w:pPr/>
      <w:r>
        <w:rPr>
          <w:b/>
        </w:rPr>
        <w:t xml:space="preserve">SC-16 — Bloquer le compte après 3 échecs consécutifs</w:t>
      </w:r>
      <w:r>
        <w:t xml:space="preserve"> (EF-AUTH-04, RG-02)</w:t>
      </w:r>
    </w:p>
    <w:p>
      <w:pPr/>
      <w:r>
        <w:t xml:space="preserve">« En tant qu'administrateur système, je veux que les échecs de connexion répétés bloquent le compte et soient journalisés afin de freiner et repérer les tentatives d'intrusion. »</w:t>
      </w:r>
    </w:p>
    <w:p>
      <w:pPr>
        <w:pStyle w:val="ListParagraph"/>
        <w:numPr>
          <w:ilvl w:val="0"/>
          <w:numId w:val="11"/>
        </w:numPr>
      </w:pPr>
      <w:r>
        <w:t xml:space="preserve">Étant donné 3 échecs consécutifs sur un compte, alors le compte est bloqué 15 min et un événement de sécurité est enregistré avec date, e-mail et adresse IP.</w:t>
      </w:r>
    </w:p>
    <w:p>
      <w:pPr>
        <w:pStyle w:val="ListParagraph"/>
        <w:numPr>
          <w:ilvl w:val="0"/>
          <w:numId w:val="11"/>
        </w:numPr>
      </w:pPr>
      <w:r>
        <w:t xml:space="preserve">Étant donné un compte bloqué, lorsque je saisis le bon mot de passe, alors la connexion est refusée avec un message indiquant d'attendre.</w:t>
      </w:r>
    </w:p>
    <w:p>
      <w:pPr>
        <w:pStyle w:val="ListParagraph"/>
        <w:numPr>
          <w:ilvl w:val="0"/>
          <w:numId w:val="11"/>
        </w:numPr>
      </w:pPr>
      <w:r>
        <w:t xml:space="preserve">Étant donné 2 échecs suivis d'une connexion réussie, alors le compteur d'échecs revient à zéro.</w:t>
      </w:r>
    </w:p>
    <w:p>
      <w:pPr>
        <w:pStyle w:val="Heading3"/>
      </w:pPr>
      <w:r>
        <w:t xml:space="preserve">A.4 Stories principales des autres Epics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19"/>
        <w:gridCol w:w="6047"/>
        <w:gridCol w:w="2093"/>
      </w:tblGrid>
      <w:tr>
        <w:trPr>
          <w:tblHeader/>
        </w:trPr>
        <w:tc>
          <w:tcPr>
            <w:tcW w:w="1219" w:type="dxa"/>
            <w:shd w:val="clear" w:color="auto" w:fill="F2F2F2"/>
          </w:tcPr>
          <w:p>
            <w:pPr/>
            <w:r>
              <w:t xml:space="preserve">Epic</w:t>
            </w:r>
          </w:p>
        </w:tc>
        <w:tc>
          <w:tcPr>
            <w:tcW w:w="6047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2093" w:type="dxa"/>
            <w:shd w:val="clear" w:color="auto" w:fill="F2F2F2"/>
          </w:tcPr>
          <w:p>
            <w:pPr/>
            <w:r>
              <w:t xml:space="preserve">Exigence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ROOM</w:t>
            </w:r>
          </w:p>
        </w:tc>
        <w:tc>
          <w:tcPr>
            <w:tcW w:w="6047" w:type="dxa"/>
          </w:tcPr>
          <w:p>
            <w:pPr/>
            <w:r>
              <w:t xml:space="preserve">En tant qu'étudiant, je veux rechercher une salle libre par date, créneau et capacité afin de trouver vite où travailler en groupe.</w:t>
            </w:r>
          </w:p>
        </w:tc>
        <w:tc>
          <w:tcPr>
            <w:tcW w:w="2093" w:type="dxa"/>
          </w:tcPr>
          <w:p>
            <w:pPr/>
            <w:r>
              <w:t xml:space="preserve">EF-ROOM-02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ROOM</w:t>
            </w:r>
          </w:p>
        </w:tc>
        <w:tc>
          <w:tcPr>
            <w:tcW w:w="6047" w:type="dxa"/>
          </w:tcPr>
          <w:p>
            <w:pPr/>
            <w:r>
              <w:t xml:space="preserve">En tant que gestionnaire, je veux créer et modifier les fiches des salles afin que capacités et équipements affichés soient exacts.</w:t>
            </w:r>
          </w:p>
        </w:tc>
        <w:tc>
          <w:tcPr>
            <w:tcW w:w="2093" w:type="dxa"/>
          </w:tcPr>
          <w:p>
            <w:pPr/>
            <w:r>
              <w:t xml:space="preserve">EF-ROOM-04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BOOK</w:t>
            </w:r>
          </w:p>
        </w:tc>
        <w:tc>
          <w:tcPr>
            <w:tcW w:w="6047" w:type="dxa"/>
          </w:tcPr>
          <w:p>
            <w:pPr/>
            <w:r>
              <w:t xml:space="preserve">En tant qu'étudiant, je veux réserver une salle libre sur un créneau afin d'être sûr d'avoir un lieu de travail.</w:t>
            </w:r>
          </w:p>
        </w:tc>
        <w:tc>
          <w:tcPr>
            <w:tcW w:w="2093" w:type="dxa"/>
          </w:tcPr>
          <w:p>
            <w:pPr/>
            <w:r>
              <w:t xml:space="preserve">EF-BOOK-01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BOOK</w:t>
            </w:r>
          </w:p>
        </w:tc>
        <w:tc>
          <w:tcPr>
            <w:tcW w:w="6047" w:type="dxa"/>
          </w:tcPr>
          <w:p>
            <w:pPr/>
            <w:r>
              <w:t xml:space="preserve">En tant qu'enseignant, je veux annuler ma réservation afin de libérer la salle pour d'autres.</w:t>
            </w:r>
          </w:p>
        </w:tc>
        <w:tc>
          <w:tcPr>
            <w:tcW w:w="2093" w:type="dxa"/>
          </w:tcPr>
          <w:p>
            <w:pPr/>
            <w:r>
              <w:t xml:space="preserve">EF-BOOK-04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BOOK</w:t>
            </w:r>
          </w:p>
        </w:tc>
        <w:tc>
          <w:tcPr>
            <w:tcW w:w="6047" w:type="dxa"/>
          </w:tcPr>
          <w:p>
            <w:pPr/>
            <w:r>
              <w:t xml:space="preserve">En tant qu'enseignant, je veux réserver une salle chaque semaine jusqu'à la fin du semestre afin de ne pas refaire la demande à chaque séance.</w:t>
            </w:r>
          </w:p>
        </w:tc>
        <w:tc>
          <w:tcPr>
            <w:tcW w:w="2093" w:type="dxa"/>
          </w:tcPr>
          <w:p>
            <w:pPr/>
            <w:r>
              <w:t xml:space="preserve">EF-BOOK-07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NOTIF</w:t>
            </w:r>
          </w:p>
        </w:tc>
        <w:tc>
          <w:tcPr>
            <w:tcW w:w="6047" w:type="dxa"/>
          </w:tcPr>
          <w:p>
            <w:pPr/>
            <w:r>
              <w:t xml:space="preserve">En tant qu'étudiant, je veux recevoir un rappel 1 h avant ma réservation afin de ne pas l'oublier.</w:t>
            </w:r>
          </w:p>
        </w:tc>
        <w:tc>
          <w:tcPr>
            <w:tcW w:w="2093" w:type="dxa"/>
          </w:tcPr>
          <w:p>
            <w:pPr/>
            <w:r>
              <w:t xml:space="preserve">EF-NOTIF-02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INCID</w:t>
            </w:r>
          </w:p>
        </w:tc>
        <w:tc>
          <w:tcPr>
            <w:tcW w:w="6047" w:type="dxa"/>
          </w:tcPr>
          <w:p>
            <w:pPr/>
            <w:r>
              <w:t xml:space="preserve">En tant qu'enseignant, je veux signaler un vidéoprojecteur en panne afin qu'il soit réparé avant le prochain cours.</w:t>
            </w:r>
          </w:p>
        </w:tc>
        <w:tc>
          <w:tcPr>
            <w:tcW w:w="2093" w:type="dxa"/>
          </w:tcPr>
          <w:p>
            <w:pPr/>
            <w:r>
              <w:t xml:space="preserve">EF-INCID-01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ADMIN</w:t>
            </w:r>
          </w:p>
        </w:tc>
        <w:tc>
          <w:tcPr>
            <w:tcW w:w="6047" w:type="dxa"/>
          </w:tcPr>
          <w:p>
            <w:pPr/>
            <w:r>
              <w:t xml:space="preserve">En tant que gestionnaire, je veux voir le taux d'occupation par salle et par semaine afin d'ajuster l'offre de salles.</w:t>
            </w:r>
          </w:p>
        </w:tc>
        <w:tc>
          <w:tcPr>
            <w:tcW w:w="2093" w:type="dxa"/>
          </w:tcPr>
          <w:p>
            <w:pPr/>
            <w:r>
              <w:t xml:space="preserve">EF-ADMIN-03</w:t>
            </w:r>
          </w:p>
        </w:tc>
      </w:tr>
    </w:tbl>
    <w:p>
      <w:pPr>
        <w:pStyle w:val="Heading2"/>
      </w:pPr>
      <w:r>
        <w:t xml:space="preserve">Annexe B — Points à valider et glossaire</w:t>
      </w:r>
    </w:p>
    <w:p>
      <w:pPr>
        <w:pStyle w:val="Heading3"/>
      </w:pPr>
      <w:r>
        <w:t xml:space="preserve">B.1 Points à valider avec l'encadrant</w:t>
      </w:r>
    </w:p>
    <w:p>
      <w:pPr>
        <w:pStyle w:val="ListParagraph"/>
        <w:numPr>
          <w:ilvl w:val="0"/>
          <w:numId w:val="12"/>
        </w:numPr>
      </w:pPr>
      <w:r>
        <w:t xml:space="preserve">☐ Faire valider la stack retenue par l'encadrant : FastAPI, React et PostgreSQL (section 6).</w:t>
      </w:r>
    </w:p>
    <w:p>
      <w:pPr>
        <w:pStyle w:val="ListParagraph"/>
        <w:numPr>
          <w:ilvl w:val="0"/>
          <w:numId w:val="12"/>
        </w:numPr>
      </w:pPr>
      <w:r>
        <w:t xml:space="preserve">☐ Nombre et durée des sprints : 5 sprints de 2 semaines sont supposés, à caler sur le calendrier des TP.</w:t>
      </w:r>
    </w:p>
    <w:p>
      <w:pPr>
        <w:pStyle w:val="ListParagraph"/>
        <w:numPr>
          <w:ilvl w:val="0"/>
          <w:numId w:val="12"/>
        </w:numPr>
      </w:pPr>
      <w:r>
        <w:t xml:space="preserve">☐ Valeurs des règles de gestion RG-02 à RG-09 : durées, quotas et délais proposés.</w:t>
      </w:r>
    </w:p>
    <w:p>
      <w:pPr>
        <w:pStyle w:val="ListParagraph"/>
        <w:numPr>
          <w:ilvl w:val="0"/>
          <w:numId w:val="12"/>
        </w:numPr>
      </w:pPr>
      <w:r>
        <w:t xml:space="preserve">☐ Taille de l'équipe et rôles Scrum (Product Owner, Scrum Master, développeurs).</w:t>
      </w:r>
    </w:p>
    <w:p>
      <w:pPr>
        <w:pStyle w:val="ListParagraph"/>
        <w:numPr>
          <w:ilvl w:val="0"/>
          <w:numId w:val="12"/>
        </w:numPr>
      </w:pPr>
      <w:r>
        <w:t xml:space="preserve">☐ Environnement des TP Kubernetes et Terraform : cluster local (Minikube, kind) ou cloud.</w:t>
      </w:r>
    </w:p>
    <w:p>
      <w:pPr>
        <w:pStyle w:val="ListParagraph"/>
        <w:numPr>
          <w:ilvl w:val="0"/>
          <w:numId w:val="12"/>
        </w:numPr>
      </w:pPr>
      <w:r>
        <w:t xml:space="preserve">☐ Domaine e-mail de l'établissement à utiliser pour RG-11.</w:t>
      </w:r>
    </w:p>
    <w:p>
      <w:pPr>
        <w:pStyle w:val="ListParagraph"/>
        <w:numPr>
          <w:ilvl w:val="0"/>
          <w:numId w:val="12"/>
        </w:numPr>
      </w:pPr>
      <w:r>
        <w:t xml:space="preserve">☐ Compléter l'équipe et l'encadrant dans la fiche projet (section 1.1).</w:t>
      </w:r>
    </w:p>
    <w:p>
      <w:pPr>
        <w:pStyle w:val="Heading3"/>
      </w:pPr>
      <w:r>
        <w:t xml:space="preserve">B.2 Glossaire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1"/>
        <w:gridCol w:w="6268"/>
      </w:tblGrid>
      <w:tr>
        <w:trPr>
          <w:tblHeader/>
        </w:trPr>
        <w:tc>
          <w:tcPr>
            <w:tcW w:w="3091" w:type="dxa"/>
            <w:shd w:val="clear" w:color="auto" w:fill="F2F2F2"/>
          </w:tcPr>
          <w:p>
            <w:pPr/>
            <w:r>
              <w:t xml:space="preserve">Terme</w:t>
            </w:r>
          </w:p>
        </w:tc>
        <w:tc>
          <w:tcPr>
            <w:tcW w:w="6268" w:type="dxa"/>
            <w:shd w:val="clear" w:color="auto" w:fill="F2F2F2"/>
          </w:tcPr>
          <w:p>
            <w:pPr/>
            <w:r>
              <w:t xml:space="preserve">Définition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Epic</w:t>
            </w:r>
          </w:p>
        </w:tc>
        <w:tc>
          <w:tcPr>
            <w:tcW w:w="6268" w:type="dxa"/>
          </w:tcPr>
          <w:p>
            <w:pPr/>
            <w:r>
              <w:t xml:space="preserve">Grand ensemble de besoins, trop large pour un seul sprint ; ici, un module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Story</w:t>
            </w:r>
          </w:p>
        </w:tc>
        <w:tc>
          <w:tcPr>
            <w:tcW w:w="6268" w:type="dxa"/>
          </w:tcPr>
          <w:p>
            <w:pPr/>
            <w:r>
              <w:t xml:space="preserve">Besoin exprimé du point de vue de l'utilisateur : « En tant que…, je veux… afin de… »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Task</w:t>
            </w:r>
          </w:p>
        </w:tc>
        <w:tc>
          <w:tcPr>
            <w:tcW w:w="6268" w:type="dxa"/>
          </w:tcPr>
          <w:p>
            <w:pPr/>
            <w:r>
              <w:t xml:space="preserve">Travail technique nécessaire à une Story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Sub-task</w:t>
            </w:r>
          </w:p>
        </w:tc>
        <w:tc>
          <w:tcPr>
            <w:tcW w:w="6268" w:type="dxa"/>
          </w:tcPr>
          <w:p>
            <w:pPr/>
            <w:r>
              <w:t xml:space="preserve">Découpage d'une Task ou d'une Story en unités plus petites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Bug</w:t>
            </w:r>
          </w:p>
        </w:tc>
        <w:tc>
          <w:tcPr>
            <w:tcW w:w="6268" w:type="dxa"/>
          </w:tcPr>
          <w:p>
            <w:pPr/>
            <w:r>
              <w:t xml:space="preserve">Anomalie à corriger dans un comportement attendu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Critère d'acceptation</w:t>
            </w:r>
          </w:p>
        </w:tc>
        <w:tc>
          <w:tcPr>
            <w:tcW w:w="6268" w:type="dxa"/>
          </w:tcPr>
          <w:p>
            <w:pPr/>
            <w:r>
              <w:t xml:space="preserve">Condition vérifiable qui dit si une Story est terminée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MoSCoW</w:t>
            </w:r>
          </w:p>
        </w:tc>
        <w:tc>
          <w:tcPr>
            <w:tcW w:w="6268" w:type="dxa"/>
          </w:tcPr>
          <w:p>
            <w:pPr/>
            <w:r>
              <w:t xml:space="preserve">Priorisation en Must, Should, Could, Won't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Definition of Done</w:t>
            </w:r>
          </w:p>
        </w:tc>
        <w:tc>
          <w:tcPr>
            <w:tcW w:w="6268" w:type="dxa"/>
          </w:tcPr>
          <w:p>
            <w:pPr/>
            <w:r>
              <w:t xml:space="preserve">Conditions communes à remplir par tout ticket avant « Done »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RBAC</w:t>
            </w:r>
          </w:p>
        </w:tc>
        <w:tc>
          <w:tcPr>
            <w:tcW w:w="6268" w:type="dxa"/>
          </w:tcPr>
          <w:p>
            <w:pPr/>
            <w:r>
              <w:t xml:space="preserve">Contrôle d'accès fondé sur le rôle de l'utilisateur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JWT</w:t>
            </w:r>
          </w:p>
        </w:tc>
        <w:tc>
          <w:tcPr>
            <w:tcW w:w="6268" w:type="dxa"/>
          </w:tcPr>
          <w:p>
            <w:pPr/>
            <w:r>
              <w:t xml:space="preserve">Jeton signé qui prouve l'identité de l'utilisateur à chaque appel de l'API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Check-in</w:t>
            </w:r>
          </w:p>
        </w:tc>
        <w:tc>
          <w:tcPr>
            <w:tcW w:w="6268" w:type="dxa"/>
          </w:tcPr>
          <w:p>
            <w:pPr/>
            <w:r>
              <w:t xml:space="preserve">Confirmation de présence au début d'une réservation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Non-présentation</w:t>
            </w:r>
          </w:p>
        </w:tc>
        <w:tc>
          <w:tcPr>
            <w:tcW w:w="6268" w:type="dxa"/>
          </w:tcPr>
          <w:p>
            <w:pPr/>
            <w:r>
              <w:t xml:space="preserve">Réservation non honorée faute de check-in (no-show)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CI/CD</w:t>
            </w:r>
          </w:p>
        </w:tc>
        <w:tc>
          <w:tcPr>
            <w:tcW w:w="6268" w:type="dxa"/>
          </w:tcPr>
          <w:p>
            <w:pPr/>
            <w:r>
              <w:t xml:space="preserve">Intégration et livraison continues par pipeline automatisé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SAST</w:t>
            </w:r>
          </w:p>
        </w:tc>
        <w:tc>
          <w:tcPr>
            <w:tcW w:w="6268" w:type="dxa"/>
          </w:tcPr>
          <w:p>
            <w:pPr/>
            <w:r>
              <w:t xml:space="preserve">Analyse statique de la sécurité du code source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Cahier des charges — SmartCampus</dc:title>
  <dc:description>Claude Docs node/eb7f266d-f3fe@31 docx-w7</dc:description>
  <cp:revision>31</cp:revision>
</cp:coreProperties>
</file>