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A88E8" w14:textId="111571D2" w:rsidR="000923FF" w:rsidRPr="00AD5643" w:rsidRDefault="00000000">
      <w:pPr>
        <w:pStyle w:val="FirstParagraph"/>
        <w:rPr>
          <w:b/>
          <w:bCs/>
          <w:color w:val="156082" w:themeColor="accent1"/>
        </w:rPr>
      </w:pPr>
      <w:r w:rsidRPr="00AD5643">
        <w:rPr>
          <w:b/>
          <w:bCs/>
          <w:color w:val="156082" w:themeColor="accent1"/>
        </w:rPr>
        <w:t xml:space="preserve">Loan Approval Prediction </w:t>
      </w:r>
    </w:p>
    <w:p w14:paraId="41932D4F" w14:textId="77777777" w:rsidR="000923FF" w:rsidRDefault="00000000">
      <w:pPr>
        <w:pStyle w:val="Compact"/>
        <w:numPr>
          <w:ilvl w:val="0"/>
          <w:numId w:val="2"/>
        </w:numPr>
      </w:pPr>
      <w:r w:rsidRPr="00AD5643">
        <w:rPr>
          <w:b/>
          <w:bCs/>
          <w:color w:val="156082" w:themeColor="accent1"/>
        </w:rPr>
        <w:t>Dataset Description</w:t>
      </w:r>
      <w:r>
        <w:t xml:space="preserve"> The dataset contains information about loan applications with 13 features and 4,269 records. Each row represents a loan applicant, and the target variable is loan_status (Approved/Rejected). Key features include:</w:t>
      </w:r>
    </w:p>
    <w:p w14:paraId="463E0172" w14:textId="77777777" w:rsidR="000923FF" w:rsidRDefault="00000000">
      <w:pPr>
        <w:pStyle w:val="Compact"/>
        <w:numPr>
          <w:ilvl w:val="0"/>
          <w:numId w:val="3"/>
        </w:numPr>
      </w:pPr>
      <w:r w:rsidRPr="00AD5643">
        <w:rPr>
          <w:b/>
          <w:bCs/>
        </w:rPr>
        <w:t>Demographic Information</w:t>
      </w:r>
      <w:r>
        <w:t>: no_of_dependents, education, self_employed</w:t>
      </w:r>
    </w:p>
    <w:p w14:paraId="53CA52C5" w14:textId="77777777" w:rsidR="000923FF" w:rsidRDefault="00000000">
      <w:pPr>
        <w:pStyle w:val="Compact"/>
        <w:numPr>
          <w:ilvl w:val="0"/>
          <w:numId w:val="3"/>
        </w:numPr>
      </w:pPr>
      <w:r w:rsidRPr="00AD5643">
        <w:rPr>
          <w:b/>
          <w:bCs/>
        </w:rPr>
        <w:t>Financial Information</w:t>
      </w:r>
      <w:r>
        <w:t>: income_annum, loan_amount, loan_term, cibil_score</w:t>
      </w:r>
    </w:p>
    <w:p w14:paraId="13D64009" w14:textId="77777777" w:rsidR="000923FF" w:rsidRDefault="00000000">
      <w:pPr>
        <w:pStyle w:val="Compact"/>
        <w:numPr>
          <w:ilvl w:val="0"/>
          <w:numId w:val="3"/>
        </w:numPr>
      </w:pPr>
      <w:r w:rsidRPr="00AD5643">
        <w:rPr>
          <w:b/>
          <w:bCs/>
        </w:rPr>
        <w:t>Assets</w:t>
      </w:r>
      <w:r>
        <w:t>: residential_assets_value, commercial_assets_value, luxury_assets_value, bank_asset_value</w:t>
      </w:r>
    </w:p>
    <w:p w14:paraId="1D636566" w14:textId="77777777" w:rsidR="000923FF" w:rsidRDefault="00000000">
      <w:pPr>
        <w:pStyle w:val="Compact"/>
        <w:numPr>
          <w:ilvl w:val="0"/>
          <w:numId w:val="3"/>
        </w:numPr>
      </w:pPr>
      <w:r w:rsidRPr="00AD5643">
        <w:rPr>
          <w:b/>
          <w:bCs/>
        </w:rPr>
        <w:t>Target:</w:t>
      </w:r>
      <w:r>
        <w:t xml:space="preserve"> loan_status</w:t>
      </w:r>
    </w:p>
    <w:p w14:paraId="0935C284" w14:textId="77777777" w:rsidR="000923FF" w:rsidRDefault="00000000">
      <w:pPr>
        <w:pStyle w:val="FirstParagraph"/>
      </w:pPr>
      <w:r>
        <w:t>The dataset combines both numerical and categorical features, which requires preprocessing before model training.</w:t>
      </w:r>
    </w:p>
    <w:p w14:paraId="6E73E7DD" w14:textId="77777777" w:rsidR="000923FF" w:rsidRDefault="00000000">
      <w:pPr>
        <w:pStyle w:val="Compact"/>
        <w:numPr>
          <w:ilvl w:val="0"/>
          <w:numId w:val="4"/>
        </w:numPr>
      </w:pPr>
      <w:r w:rsidRPr="00AD5643">
        <w:rPr>
          <w:b/>
          <w:bCs/>
          <w:color w:val="156082" w:themeColor="accent1"/>
        </w:rPr>
        <w:t>Methodology</w:t>
      </w:r>
      <w:r>
        <w:t xml:space="preserve"> Two primary machine learning algorithms were applied:</w:t>
      </w:r>
    </w:p>
    <w:p w14:paraId="6F93060A" w14:textId="77777777" w:rsidR="000923FF" w:rsidRDefault="00000000">
      <w:pPr>
        <w:pStyle w:val="FirstParagraph"/>
      </w:pPr>
      <w:r w:rsidRPr="00AD5643">
        <w:rPr>
          <w:b/>
          <w:bCs/>
        </w:rPr>
        <w:t>Logistic Regression</w:t>
      </w:r>
      <w:r>
        <w:t>: - A linear classification model that estimates the probability of loan approval based on a linear combination of features. - Regularization (L1/L2) was applied to reduce overfitting and improve generalization. - Hyperparameters were optimized using GridSearchCV, which tests multiple regularization strengths and solver options.</w:t>
      </w:r>
    </w:p>
    <w:p w14:paraId="765B981A" w14:textId="77777777" w:rsidR="000923FF" w:rsidRDefault="00000000">
      <w:pPr>
        <w:pStyle w:val="BodyText"/>
      </w:pPr>
      <w:r w:rsidRPr="00AD5643">
        <w:rPr>
          <w:b/>
          <w:bCs/>
        </w:rPr>
        <w:t>Decision Tree Classifier</w:t>
      </w:r>
      <w:r>
        <w:t>: - A tree-based model that splits the dataset based on feature values to predict the target. - Decision trees can capture non-linear relationships and handle both numerical and categorical features without extensive preprocessing. - Hyperparameters like max_depth, min_samples_split, and min_samples_leaf were tuned using GridSearchCV for better performance.</w:t>
      </w:r>
    </w:p>
    <w:p w14:paraId="32E721FF" w14:textId="77777777" w:rsidR="000923FF" w:rsidRPr="00AD5643" w:rsidRDefault="00000000">
      <w:pPr>
        <w:pStyle w:val="Compact"/>
        <w:numPr>
          <w:ilvl w:val="0"/>
          <w:numId w:val="5"/>
        </w:numPr>
        <w:rPr>
          <w:b/>
          <w:bCs/>
          <w:color w:val="156082" w:themeColor="accent1"/>
        </w:rPr>
      </w:pPr>
      <w:r w:rsidRPr="00AD5643">
        <w:rPr>
          <w:b/>
          <w:bCs/>
          <w:color w:val="156082" w:themeColor="accent1"/>
        </w:rPr>
        <w:t>Results and Analysis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85"/>
        <w:gridCol w:w="1186"/>
      </w:tblGrid>
      <w:tr w:rsidR="000923FF" w14:paraId="493D157E" w14:textId="77777777" w:rsidTr="00092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0FF38C" w14:textId="77777777" w:rsidR="000923FF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46FF3FBD" w14:textId="77777777" w:rsidR="000923FF" w:rsidRDefault="00000000">
            <w:pPr>
              <w:pStyle w:val="Compact"/>
            </w:pPr>
            <w:r>
              <w:t>Accuracy</w:t>
            </w:r>
          </w:p>
        </w:tc>
      </w:tr>
      <w:tr w:rsidR="000923FF" w14:paraId="46D39952" w14:textId="77777777">
        <w:tc>
          <w:tcPr>
            <w:tcW w:w="0" w:type="auto"/>
          </w:tcPr>
          <w:p w14:paraId="476E68D3" w14:textId="77777777" w:rsidR="000923FF" w:rsidRDefault="00000000">
            <w:pPr>
              <w:pStyle w:val="Compact"/>
            </w:pPr>
            <w:r>
              <w:t>Logistic Regression</w:t>
            </w:r>
          </w:p>
        </w:tc>
        <w:tc>
          <w:tcPr>
            <w:tcW w:w="0" w:type="auto"/>
          </w:tcPr>
          <w:p w14:paraId="71B84FA0" w14:textId="77777777" w:rsidR="000923FF" w:rsidRDefault="00000000">
            <w:pPr>
              <w:pStyle w:val="Compact"/>
            </w:pPr>
            <w:r>
              <w:t>0.9222</w:t>
            </w:r>
          </w:p>
        </w:tc>
      </w:tr>
      <w:tr w:rsidR="000923FF" w14:paraId="735D9819" w14:textId="77777777">
        <w:tc>
          <w:tcPr>
            <w:tcW w:w="0" w:type="auto"/>
          </w:tcPr>
          <w:p w14:paraId="3EADC3B8" w14:textId="77777777" w:rsidR="000923FF" w:rsidRDefault="00000000">
            <w:pPr>
              <w:pStyle w:val="Compact"/>
            </w:pPr>
            <w:r>
              <w:t>Decision Tree</w:t>
            </w:r>
          </w:p>
        </w:tc>
        <w:tc>
          <w:tcPr>
            <w:tcW w:w="0" w:type="auto"/>
          </w:tcPr>
          <w:p w14:paraId="2B3A3706" w14:textId="77777777" w:rsidR="000923FF" w:rsidRDefault="00000000">
            <w:pPr>
              <w:pStyle w:val="Compact"/>
            </w:pPr>
            <w:r>
              <w:t>0.9655</w:t>
            </w:r>
          </w:p>
        </w:tc>
      </w:tr>
      <w:tr w:rsidR="000923FF" w14:paraId="3152CC36" w14:textId="77777777">
        <w:tc>
          <w:tcPr>
            <w:tcW w:w="0" w:type="auto"/>
          </w:tcPr>
          <w:p w14:paraId="68A0FCC0" w14:textId="77777777" w:rsidR="000923FF" w:rsidRDefault="00000000">
            <w:pPr>
              <w:pStyle w:val="Compact"/>
            </w:pPr>
            <w:r>
              <w:t>Logistic Regression (GridSearchCV)</w:t>
            </w:r>
          </w:p>
        </w:tc>
        <w:tc>
          <w:tcPr>
            <w:tcW w:w="0" w:type="auto"/>
          </w:tcPr>
          <w:p w14:paraId="030D53C1" w14:textId="77777777" w:rsidR="000923FF" w:rsidRDefault="00000000">
            <w:pPr>
              <w:pStyle w:val="Compact"/>
            </w:pPr>
            <w:r>
              <w:t>0.9504</w:t>
            </w:r>
          </w:p>
        </w:tc>
      </w:tr>
      <w:tr w:rsidR="000923FF" w14:paraId="35340C0E" w14:textId="77777777">
        <w:tc>
          <w:tcPr>
            <w:tcW w:w="0" w:type="auto"/>
          </w:tcPr>
          <w:p w14:paraId="5070F6D4" w14:textId="77777777" w:rsidR="000923FF" w:rsidRDefault="00000000">
            <w:pPr>
              <w:pStyle w:val="Compact"/>
            </w:pPr>
            <w:r>
              <w:t>Decision Tree (GridSearchCV)</w:t>
            </w:r>
          </w:p>
        </w:tc>
        <w:tc>
          <w:tcPr>
            <w:tcW w:w="0" w:type="auto"/>
          </w:tcPr>
          <w:p w14:paraId="18BA113D" w14:textId="77777777" w:rsidR="000923FF" w:rsidRDefault="00000000">
            <w:pPr>
              <w:pStyle w:val="Compact"/>
            </w:pPr>
            <w:r>
              <w:t>0.9931</w:t>
            </w:r>
          </w:p>
        </w:tc>
      </w:tr>
    </w:tbl>
    <w:p w14:paraId="28BF4616" w14:textId="77777777" w:rsidR="000923FF" w:rsidRDefault="00000000">
      <w:pPr>
        <w:pStyle w:val="BodyText"/>
      </w:pPr>
      <w:r w:rsidRPr="00AD5643">
        <w:rPr>
          <w:b/>
          <w:bCs/>
        </w:rPr>
        <w:t>Analysis</w:t>
      </w:r>
      <w:r>
        <w:t>: - Logistic Regression performed well (92–95% accuracy), but slightly lower than Decision Tree models. - Decision Tree without GridSearchCV already achieved high accuracy (96.5%), indicating the dataset has patterns easily captured by non-linear models. - GridSearchCV further improved Decision Tree performance to 99.3%, showing the benefit of hyperparameter tuning. - Logistic Regression benefited from regularization and GridSearchCV, but still could not outperform the Decision Tree due to its linear nature.</w:t>
      </w:r>
    </w:p>
    <w:p w14:paraId="6C263B49" w14:textId="77777777" w:rsidR="00AD5643" w:rsidRPr="00AD5643" w:rsidRDefault="00AD5643" w:rsidP="00AD5643">
      <w:pPr>
        <w:pStyle w:val="Compact"/>
        <w:ind w:left="360"/>
      </w:pPr>
    </w:p>
    <w:p w14:paraId="28A97268" w14:textId="77777777" w:rsidR="00AD5643" w:rsidRPr="00AD5643" w:rsidRDefault="00AD5643" w:rsidP="00AD5643">
      <w:pPr>
        <w:pStyle w:val="Compact"/>
        <w:ind w:left="360"/>
      </w:pPr>
    </w:p>
    <w:p w14:paraId="4CF07B08" w14:textId="11BD5D1A" w:rsidR="000923FF" w:rsidRDefault="00000000">
      <w:pPr>
        <w:pStyle w:val="Compact"/>
        <w:numPr>
          <w:ilvl w:val="0"/>
          <w:numId w:val="6"/>
        </w:numPr>
      </w:pPr>
      <w:r w:rsidRPr="00AD5643">
        <w:rPr>
          <w:b/>
          <w:bCs/>
          <w:color w:val="156082" w:themeColor="accent1"/>
        </w:rPr>
        <w:lastRenderedPageBreak/>
        <w:t>Conclusion</w:t>
      </w:r>
      <w:r>
        <w:t xml:space="preserve"> The Decision Tree with GridSearchCV is the best-performing model for this dataset:</w:t>
      </w:r>
    </w:p>
    <w:p w14:paraId="40ACAEDC" w14:textId="77777777" w:rsidR="000923FF" w:rsidRDefault="00000000">
      <w:pPr>
        <w:pStyle w:val="Compact"/>
        <w:numPr>
          <w:ilvl w:val="0"/>
          <w:numId w:val="7"/>
        </w:numPr>
      </w:pPr>
      <w:r>
        <w:t>It captures non-linear relationships among features, which are prevalent in loan approval data.</w:t>
      </w:r>
    </w:p>
    <w:p w14:paraId="3BBCF64E" w14:textId="77777777" w:rsidR="000923FF" w:rsidRDefault="00000000">
      <w:pPr>
        <w:pStyle w:val="Compact"/>
        <w:numPr>
          <w:ilvl w:val="0"/>
          <w:numId w:val="7"/>
        </w:numPr>
      </w:pPr>
      <w:r>
        <w:t>Hyperparameter tuning maximizes predictive accuracy and reduces overfitting.</w:t>
      </w:r>
    </w:p>
    <w:p w14:paraId="5B41D3A5" w14:textId="77777777" w:rsidR="000923FF" w:rsidRDefault="00000000">
      <w:pPr>
        <w:pStyle w:val="Compact"/>
        <w:numPr>
          <w:ilvl w:val="0"/>
          <w:numId w:val="7"/>
        </w:numPr>
      </w:pPr>
      <w:r>
        <w:t>Logistic Regression is simpler and interpretable but less flexible in modeling complex interactions in this dataset.</w:t>
      </w:r>
    </w:p>
    <w:p w14:paraId="07613B75" w14:textId="3E4809F2" w:rsidR="000923FF" w:rsidRDefault="000923FF">
      <w:pPr>
        <w:pStyle w:val="FirstParagraph"/>
      </w:pPr>
    </w:p>
    <w:sectPr w:rsidR="000923F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DC80C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428B4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8CC71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EDB25D8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FCE0AF6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BF3AC44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 w16cid:durableId="1571383865">
    <w:abstractNumId w:val="0"/>
  </w:num>
  <w:num w:numId="2" w16cid:durableId="19905960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7365031">
    <w:abstractNumId w:val="1"/>
  </w:num>
  <w:num w:numId="4" w16cid:durableId="139427867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2030717151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1307585466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 w16cid:durableId="586425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23FF"/>
    <w:rsid w:val="000923FF"/>
    <w:rsid w:val="00AD5643"/>
    <w:rsid w:val="00AF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3564C"/>
  <w15:docId w15:val="{ECD9CBDC-7BED-4B74-AE01-0CD9ABE47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314</Words>
  <Characters>2193</Characters>
  <Application>Microsoft Office Word</Application>
  <DocSecurity>0</DocSecurity>
  <Lines>44</Lines>
  <Paragraphs>28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Asmaa_20220065</cp:lastModifiedBy>
  <cp:revision>2</cp:revision>
  <dcterms:created xsi:type="dcterms:W3CDTF">2025-12-06T07:21:00Z</dcterms:created>
  <dcterms:modified xsi:type="dcterms:W3CDTF">2025-12-06T07:25:00Z</dcterms:modified>
</cp:coreProperties>
</file>