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C00" w:rsidRDefault="00B35C00" w:rsidP="00B35C00">
      <w:pPr>
        <w:pStyle w:val="Heading2"/>
        <w:rPr>
          <w:rFonts w:eastAsia="Times New Roman"/>
        </w:rPr>
      </w:pPr>
      <w:r>
        <w:rPr>
          <w:rFonts w:eastAsia="Times New Roman"/>
        </w:rPr>
        <w:t>Asmaa Youssry Ibrahim 320210161 AID3</w:t>
      </w:r>
    </w:p>
    <w:p w:rsidR="00453203" w:rsidRPr="00453203" w:rsidRDefault="00453203" w:rsidP="00453203">
      <w:pPr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453203">
        <w:rPr>
          <w:rFonts w:ascii="Segoe UI" w:eastAsia="Times New Roman" w:hAnsi="Segoe UI" w:cs="Segoe UI"/>
          <w:b/>
          <w:bCs/>
          <w:sz w:val="30"/>
          <w:szCs w:val="30"/>
        </w:rPr>
        <w:t>Analysis of Arabic Handwriting Recognition Model</w:t>
      </w:r>
    </w:p>
    <w:p w:rsidR="00453203" w:rsidRPr="004070A2" w:rsidRDefault="00453203" w:rsidP="00453203">
      <w:pPr>
        <w:pStyle w:val="Heading4"/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Theme="majorBidi" w:hAnsiTheme="majorBidi"/>
          <w:sz w:val="32"/>
          <w:szCs w:val="32"/>
        </w:rPr>
      </w:pPr>
      <w:r w:rsidRPr="004070A2">
        <w:rPr>
          <w:rFonts w:asciiTheme="majorBidi" w:hAnsiTheme="majorBidi"/>
          <w:b/>
          <w:bCs/>
          <w:sz w:val="32"/>
          <w:szCs w:val="32"/>
        </w:rPr>
        <w:t>1. Introduction</w:t>
      </w:r>
    </w:p>
    <w:p w:rsidR="00453203" w:rsidRPr="00B35C00" w:rsidRDefault="00453203" w:rsidP="00453203">
      <w:pPr>
        <w:pStyle w:val="NormalWeb"/>
        <w:pBdr>
          <w:top w:val="single" w:sz="2" w:space="31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Theme="minorHAnsi" w:hAnsiTheme="minorHAnsi" w:cstheme="minorHAnsi"/>
          <w:color w:val="374151"/>
          <w:sz w:val="28"/>
          <w:szCs w:val="28"/>
        </w:rPr>
      </w:pPr>
      <w:r w:rsidRPr="00B35C00">
        <w:rPr>
          <w:rFonts w:asciiTheme="minorHAnsi" w:hAnsiTheme="minorHAnsi" w:cstheme="minorHAnsi"/>
          <w:color w:val="374151"/>
          <w:sz w:val="28"/>
          <w:szCs w:val="28"/>
        </w:rPr>
        <w:t>Arabic handwriting recognition aims to</w:t>
      </w:r>
      <w:r w:rsidRPr="00B35C00">
        <w:rPr>
          <w:rFonts w:asciiTheme="minorHAnsi" w:hAnsiTheme="minorHAnsi" w:cstheme="minorHAnsi"/>
          <w:color w:val="374151"/>
          <w:sz w:val="28"/>
          <w:szCs w:val="28"/>
        </w:rPr>
        <w:t xml:space="preserve"> </w:t>
      </w:r>
      <w:r w:rsidRPr="00B35C00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provide a comprehensive review of various strategies for handling Arabic handwriting recognition.</w:t>
      </w:r>
      <w:r w:rsidRPr="00B35C00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</w:t>
      </w:r>
      <w:r w:rsidRPr="00B35C00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We also highlight efforts related to the Arabic datasets and the most important ones, such as the first online </w:t>
      </w:r>
      <w:proofErr w:type="spellStart"/>
      <w:r w:rsidRPr="00B35C00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Quranic</w:t>
      </w:r>
      <w:proofErr w:type="spellEnd"/>
      <w:r w:rsidRPr="00B35C00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handwritten word dataset.</w:t>
      </w:r>
      <w:r w:rsidRPr="00B35C00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Because </w:t>
      </w:r>
      <w:r w:rsidRPr="00B35C00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Among the language that still a challenged task for researcher is the recognition of Arabic handwriting because of several inherent characteristics of Arabic script including </w:t>
      </w:r>
      <w:proofErr w:type="spellStart"/>
      <w:r w:rsidRPr="00B35C00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cursiveness</w:t>
      </w:r>
      <w:proofErr w:type="spellEnd"/>
      <w:r w:rsidRPr="00B35C00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and the existence of dots and diacritics. </w:t>
      </w:r>
      <w:proofErr w:type="gramStart"/>
      <w:r w:rsidRPr="00B35C00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etc</w:t>
      </w:r>
      <w:proofErr w:type="gramEnd"/>
      <w:r w:rsidRPr="00B35C00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.</w:t>
      </w:r>
      <w:r w:rsidRPr="00B35C00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B35C00">
        <w:rPr>
          <w:rFonts w:asciiTheme="minorHAnsi" w:hAnsiTheme="minorHAnsi" w:cstheme="minorHAnsi"/>
          <w:color w:val="374151"/>
          <w:sz w:val="28"/>
          <w:szCs w:val="28"/>
        </w:rPr>
        <w:t>The primary objective of the model is to identify and classify various Arabic characters</w:t>
      </w:r>
    </w:p>
    <w:p w:rsidR="00453203" w:rsidRPr="004070A2" w:rsidRDefault="00453203" w:rsidP="00453203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Theme="majorBidi" w:hAnsiTheme="majorBidi"/>
          <w:sz w:val="32"/>
          <w:szCs w:val="32"/>
        </w:rPr>
      </w:pPr>
      <w:r w:rsidRPr="004070A2">
        <w:rPr>
          <w:rFonts w:asciiTheme="majorBidi" w:hAnsiTheme="majorBidi"/>
          <w:b/>
          <w:bCs/>
          <w:sz w:val="32"/>
          <w:szCs w:val="32"/>
        </w:rPr>
        <w:t>2. Model Architecture</w:t>
      </w:r>
    </w:p>
    <w:p w:rsidR="00453203" w:rsidRPr="00B35C00" w:rsidRDefault="00453203" w:rsidP="0045320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Theme="minorHAnsi" w:hAnsiTheme="minorHAnsi" w:cstheme="minorHAnsi"/>
          <w:color w:val="374151"/>
          <w:sz w:val="28"/>
          <w:szCs w:val="28"/>
        </w:rPr>
      </w:pPr>
      <w:r w:rsidRPr="00B35C00">
        <w:rPr>
          <w:rFonts w:asciiTheme="minorHAnsi" w:hAnsiTheme="minorHAnsi" w:cstheme="minorHAnsi"/>
          <w:color w:val="374151"/>
          <w:sz w:val="28"/>
          <w:szCs w:val="28"/>
        </w:rPr>
        <w:t>The model is structured as follows:</w:t>
      </w:r>
    </w:p>
    <w:p w:rsidR="00B35C00" w:rsidRPr="00B35C00" w:rsidRDefault="00453203" w:rsidP="00A6248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cstheme="minorHAnsi"/>
          <w:color w:val="374151"/>
          <w:sz w:val="28"/>
          <w:szCs w:val="28"/>
        </w:rPr>
      </w:pPr>
      <w:r w:rsidRPr="00B35C00">
        <w:rPr>
          <w:rStyle w:val="Strong"/>
          <w:rFonts w:cstheme="minorHAnsi"/>
          <w:color w:val="374151"/>
          <w:sz w:val="28"/>
          <w:szCs w:val="28"/>
          <w:bdr w:val="single" w:sz="2" w:space="0" w:color="D9D9E3" w:frame="1"/>
        </w:rPr>
        <w:t>Layers and Architecture</w:t>
      </w:r>
      <w:r w:rsidRPr="00B35C00">
        <w:rPr>
          <w:rFonts w:cstheme="minorHAnsi"/>
          <w:color w:val="374151"/>
          <w:sz w:val="28"/>
          <w:szCs w:val="28"/>
        </w:rPr>
        <w:t xml:space="preserve">: </w:t>
      </w:r>
      <w:r w:rsidR="00B35C00" w:rsidRPr="00B35C00">
        <w:rPr>
          <w:rFonts w:cstheme="minorHAnsi"/>
          <w:color w:val="374151"/>
          <w:sz w:val="28"/>
          <w:szCs w:val="28"/>
        </w:rPr>
        <w:t>The model comprises Convolutional, Pooling, Flatten, and Dense layers. The flow of information progresses from input images through multiple convolutional and pooling layers, finally ending with dense layers for classification.</w:t>
      </w:r>
    </w:p>
    <w:p w:rsidR="00B35C00" w:rsidRPr="00B35C00" w:rsidRDefault="00453203" w:rsidP="00B35C0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eastAsia="Times New Roman" w:cstheme="minorHAnsi"/>
          <w:color w:val="374151"/>
          <w:sz w:val="28"/>
          <w:szCs w:val="28"/>
        </w:rPr>
      </w:pPr>
      <w:r w:rsidRPr="00B35C00">
        <w:rPr>
          <w:rStyle w:val="Strong"/>
          <w:rFonts w:cstheme="minorHAnsi"/>
          <w:color w:val="374151"/>
          <w:sz w:val="28"/>
          <w:szCs w:val="28"/>
          <w:bdr w:val="single" w:sz="2" w:space="0" w:color="D9D9E3" w:frame="1"/>
        </w:rPr>
        <w:t>Parameters</w:t>
      </w:r>
      <w:r w:rsidRPr="00B35C00">
        <w:rPr>
          <w:rFonts w:cstheme="minorHAnsi"/>
          <w:color w:val="374151"/>
          <w:sz w:val="28"/>
          <w:szCs w:val="28"/>
        </w:rPr>
        <w:t>: The number of parameters in each layer is total model parameter</w:t>
      </w:r>
      <w:r w:rsidR="00B35C00" w:rsidRPr="00B35C00">
        <w:rPr>
          <w:rFonts w:cstheme="minorHAnsi"/>
          <w:color w:val="374151"/>
          <w:sz w:val="28"/>
          <w:szCs w:val="28"/>
        </w:rPr>
        <w:t xml:space="preserve">s by </w:t>
      </w:r>
      <w:r w:rsidR="00B35C00" w:rsidRPr="00B35C00">
        <w:rPr>
          <w:rFonts w:cstheme="minorHAnsi"/>
          <w:color w:val="374151"/>
          <w:sz w:val="28"/>
          <w:szCs w:val="28"/>
        </w:rPr>
        <w:t>summing the trainable parameters in each layer.</w:t>
      </w:r>
      <w:r w:rsidR="00B35C00" w:rsidRPr="00B35C00">
        <w:rPr>
          <w:rFonts w:cstheme="minorHAnsi"/>
          <w:color w:val="374151"/>
          <w:sz w:val="28"/>
          <w:szCs w:val="28"/>
        </w:rPr>
        <w:t xml:space="preserve"> </w:t>
      </w:r>
      <w:r w:rsidR="00B35C00" w:rsidRPr="00B35C00">
        <w:rPr>
          <w:rFonts w:eastAsia="Times New Roman" w:cstheme="minorHAnsi"/>
          <w:b/>
          <w:bCs/>
          <w:color w:val="374151"/>
          <w:sz w:val="28"/>
          <w:szCs w:val="28"/>
          <w:bdr w:val="single" w:sz="2" w:space="0" w:color="D9D9E3" w:frame="1"/>
        </w:rPr>
        <w:t>Conv2D (32, (3, 3)):</w:t>
      </w:r>
      <w:r w:rsidR="00B35C00" w:rsidRPr="00B35C00">
        <w:rPr>
          <w:rFonts w:eastAsia="Times New Roman" w:cstheme="minorHAnsi"/>
          <w:color w:val="374151"/>
          <w:sz w:val="28"/>
          <w:szCs w:val="28"/>
        </w:rPr>
        <w:t xml:space="preserve"> 32 filters of size (3, 3) each with 3 channels.</w:t>
      </w:r>
    </w:p>
    <w:p w:rsidR="00B35C00" w:rsidRPr="00B35C00" w:rsidRDefault="00B35C00" w:rsidP="00B35C0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eastAsia="Times New Roman" w:cstheme="minorHAnsi"/>
          <w:color w:val="374151"/>
          <w:sz w:val="28"/>
          <w:szCs w:val="28"/>
        </w:rPr>
      </w:pPr>
      <w:r w:rsidRPr="00B35C00">
        <w:rPr>
          <w:rFonts w:eastAsia="Times New Roman" w:cstheme="minorHAnsi"/>
          <w:b/>
          <w:bCs/>
          <w:color w:val="374151"/>
          <w:sz w:val="28"/>
          <w:szCs w:val="28"/>
          <w:bdr w:val="single" w:sz="2" w:space="0" w:color="D9D9E3" w:frame="1"/>
        </w:rPr>
        <w:t>Conv2D (64, (3, 3)):</w:t>
      </w:r>
      <w:r w:rsidRPr="00B35C00">
        <w:rPr>
          <w:rFonts w:eastAsia="Times New Roman" w:cstheme="minorHAnsi"/>
          <w:color w:val="374151"/>
          <w:sz w:val="28"/>
          <w:szCs w:val="28"/>
        </w:rPr>
        <w:t xml:space="preserve"> 64 filters of size (3, 3) each with 32 channels.</w:t>
      </w:r>
    </w:p>
    <w:p w:rsidR="00B35C00" w:rsidRPr="00B35C00" w:rsidRDefault="00B35C00" w:rsidP="00B35C0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eastAsia="Times New Roman" w:cstheme="minorHAnsi"/>
          <w:color w:val="374151"/>
          <w:sz w:val="28"/>
          <w:szCs w:val="28"/>
        </w:rPr>
      </w:pPr>
      <w:r w:rsidRPr="00B35C00">
        <w:rPr>
          <w:rFonts w:eastAsia="Times New Roman" w:cstheme="minorHAnsi"/>
          <w:b/>
          <w:bCs/>
          <w:color w:val="374151"/>
          <w:sz w:val="28"/>
          <w:szCs w:val="28"/>
          <w:bdr w:val="single" w:sz="2" w:space="0" w:color="D9D9E3" w:frame="1"/>
        </w:rPr>
        <w:t>Conv2D (128, (3, 3)):</w:t>
      </w:r>
      <w:r w:rsidRPr="00B35C00">
        <w:rPr>
          <w:rFonts w:eastAsia="Times New Roman" w:cstheme="minorHAnsi"/>
          <w:color w:val="374151"/>
          <w:sz w:val="28"/>
          <w:szCs w:val="28"/>
        </w:rPr>
        <w:t xml:space="preserve"> 128 filters of size (3, 3) each with 64 channels.</w:t>
      </w:r>
    </w:p>
    <w:p w:rsidR="00B35C00" w:rsidRPr="00B35C00" w:rsidRDefault="00B35C00" w:rsidP="00B35C0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eastAsia="Times New Roman" w:cstheme="minorHAnsi"/>
          <w:color w:val="374151"/>
          <w:sz w:val="28"/>
          <w:szCs w:val="28"/>
        </w:rPr>
      </w:pPr>
      <w:r w:rsidRPr="00B35C00">
        <w:rPr>
          <w:rFonts w:eastAsia="Times New Roman" w:cstheme="minorHAnsi"/>
          <w:b/>
          <w:bCs/>
          <w:color w:val="374151"/>
          <w:sz w:val="28"/>
          <w:szCs w:val="28"/>
          <w:bdr w:val="single" w:sz="2" w:space="0" w:color="D9D9E3" w:frame="1"/>
        </w:rPr>
        <w:t>Dense (512):</w:t>
      </w:r>
      <w:r w:rsidRPr="00B35C00">
        <w:rPr>
          <w:rFonts w:eastAsia="Times New Roman" w:cstheme="minorHAnsi"/>
          <w:color w:val="374151"/>
          <w:sz w:val="28"/>
          <w:szCs w:val="28"/>
        </w:rPr>
        <w:t xml:space="preserve"> Fully connected layer with 512 neurons.</w:t>
      </w:r>
    </w:p>
    <w:p w:rsidR="00B35C00" w:rsidRPr="00B35C00" w:rsidRDefault="00B35C00" w:rsidP="00B35C0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eastAsia="Times New Roman" w:cstheme="minorHAnsi"/>
          <w:color w:val="374151"/>
          <w:sz w:val="28"/>
          <w:szCs w:val="28"/>
        </w:rPr>
      </w:pPr>
      <w:r w:rsidRPr="00B35C00">
        <w:rPr>
          <w:rFonts w:eastAsia="Times New Roman" w:cstheme="minorHAnsi"/>
          <w:b/>
          <w:bCs/>
          <w:color w:val="374151"/>
          <w:sz w:val="28"/>
          <w:szCs w:val="28"/>
          <w:bdr w:val="single" w:sz="2" w:space="0" w:color="D9D9E3" w:frame="1"/>
        </w:rPr>
        <w:t>Dense (</w:t>
      </w:r>
      <w:proofErr w:type="spellStart"/>
      <w:r w:rsidRPr="00B35C00">
        <w:rPr>
          <w:rFonts w:eastAsia="Times New Roman" w:cstheme="minorHAnsi"/>
          <w:b/>
          <w:bCs/>
          <w:color w:val="374151"/>
          <w:sz w:val="28"/>
          <w:szCs w:val="28"/>
          <w:bdr w:val="single" w:sz="2" w:space="0" w:color="D9D9E3" w:frame="1"/>
        </w:rPr>
        <w:t>num_classes</w:t>
      </w:r>
      <w:proofErr w:type="spellEnd"/>
      <w:r w:rsidRPr="00B35C00">
        <w:rPr>
          <w:rFonts w:eastAsia="Times New Roman" w:cstheme="minorHAnsi"/>
          <w:b/>
          <w:bCs/>
          <w:color w:val="374151"/>
          <w:sz w:val="28"/>
          <w:szCs w:val="28"/>
          <w:bdr w:val="single" w:sz="2" w:space="0" w:color="D9D9E3" w:frame="1"/>
        </w:rPr>
        <w:t>):</w:t>
      </w:r>
      <w:r w:rsidRPr="00B35C00">
        <w:rPr>
          <w:rFonts w:eastAsia="Times New Roman" w:cstheme="minorHAnsi"/>
          <w:color w:val="374151"/>
          <w:sz w:val="28"/>
          <w:szCs w:val="28"/>
        </w:rPr>
        <w:t xml:space="preserve"> Output layer based on the number of classes.</w:t>
      </w:r>
    </w:p>
    <w:p w:rsidR="00453203" w:rsidRPr="00B35C00" w:rsidRDefault="00453203" w:rsidP="00B35C0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cstheme="minorHAnsi"/>
          <w:color w:val="374151"/>
          <w:sz w:val="28"/>
          <w:szCs w:val="28"/>
        </w:rPr>
      </w:pPr>
    </w:p>
    <w:p w:rsidR="00B35C00" w:rsidRPr="004070A2" w:rsidRDefault="004070A2" w:rsidP="00B35C00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Theme="majorBidi" w:hAnsiTheme="majorBidi"/>
          <w:sz w:val="32"/>
          <w:szCs w:val="32"/>
        </w:rPr>
      </w:pPr>
      <w:r w:rsidRPr="004070A2">
        <w:rPr>
          <w:rFonts w:asciiTheme="majorBidi" w:hAnsiTheme="majorBidi"/>
          <w:b/>
          <w:bCs/>
          <w:sz w:val="32"/>
          <w:szCs w:val="32"/>
        </w:rPr>
        <w:t>3</w:t>
      </w:r>
      <w:r w:rsidR="00B35C00" w:rsidRPr="004070A2">
        <w:rPr>
          <w:rFonts w:asciiTheme="majorBidi" w:hAnsiTheme="majorBidi"/>
          <w:b/>
          <w:bCs/>
          <w:sz w:val="32"/>
          <w:szCs w:val="32"/>
        </w:rPr>
        <w:t xml:space="preserve">. </w:t>
      </w:r>
      <w:r w:rsidR="00B35C00" w:rsidRPr="004070A2">
        <w:rPr>
          <w:rFonts w:asciiTheme="majorBidi" w:hAnsiTheme="majorBidi"/>
          <w:b/>
          <w:bCs/>
          <w:sz w:val="32"/>
          <w:szCs w:val="32"/>
        </w:rPr>
        <w:t>Loss function and Optimization</w:t>
      </w:r>
    </w:p>
    <w:p w:rsidR="00B35C00" w:rsidRPr="00B35C00" w:rsidRDefault="00B35C00" w:rsidP="00B35C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sz w:val="28"/>
          <w:szCs w:val="28"/>
        </w:rPr>
      </w:pPr>
      <w:r w:rsidRPr="00B35C00">
        <w:rPr>
          <w:rFonts w:eastAsia="Times New Roman" w:cstheme="minorHAnsi"/>
          <w:b/>
          <w:bCs/>
          <w:color w:val="374151"/>
          <w:sz w:val="28"/>
          <w:szCs w:val="28"/>
          <w:bdr w:val="single" w:sz="2" w:space="0" w:color="D9D9E3" w:frame="1"/>
        </w:rPr>
        <w:t>Loss Function:</w:t>
      </w:r>
      <w:r w:rsidRPr="00B35C00">
        <w:rPr>
          <w:rFonts w:eastAsia="Times New Roman" w:cstheme="minorHAnsi"/>
          <w:color w:val="374151"/>
          <w:sz w:val="28"/>
          <w:szCs w:val="28"/>
        </w:rPr>
        <w:t xml:space="preserve"> The model utilizes the categorical cross-entropy loss function. This function quantifies the difference between predicted and actual values.</w:t>
      </w:r>
    </w:p>
    <w:p w:rsidR="00B35C00" w:rsidRPr="00B35C00" w:rsidRDefault="00B35C00" w:rsidP="00B35C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sz w:val="28"/>
          <w:szCs w:val="28"/>
        </w:rPr>
      </w:pPr>
      <w:r w:rsidRPr="00B35C00">
        <w:rPr>
          <w:rFonts w:eastAsia="Times New Roman" w:cstheme="minorHAnsi"/>
          <w:b/>
          <w:bCs/>
          <w:color w:val="374151"/>
          <w:sz w:val="28"/>
          <w:szCs w:val="28"/>
          <w:bdr w:val="single" w:sz="2" w:space="0" w:color="D9D9E3" w:frame="1"/>
        </w:rPr>
        <w:t>Optimizer:</w:t>
      </w:r>
      <w:r w:rsidRPr="00B35C00">
        <w:rPr>
          <w:rFonts w:eastAsia="Times New Roman" w:cstheme="minorHAnsi"/>
          <w:color w:val="374151"/>
          <w:sz w:val="28"/>
          <w:szCs w:val="28"/>
        </w:rPr>
        <w:t xml:space="preserve"> The Adam optimizer is employed for training, adapting the learning rate to optimize the model's performance.</w:t>
      </w:r>
    </w:p>
    <w:p w:rsidR="00B35C00" w:rsidRPr="00B35C00" w:rsidRDefault="00B35C00" w:rsidP="00B35C0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cstheme="minorHAnsi"/>
          <w:color w:val="374151"/>
          <w:sz w:val="28"/>
          <w:szCs w:val="28"/>
        </w:rPr>
      </w:pPr>
    </w:p>
    <w:p w:rsidR="00B35C00" w:rsidRPr="004070A2" w:rsidRDefault="00B35C00" w:rsidP="004070A2">
      <w:pPr>
        <w:pStyle w:val="Heading4"/>
        <w:rPr>
          <w:rFonts w:asciiTheme="majorBidi" w:hAnsiTheme="majorBidi"/>
          <w:b/>
          <w:bCs/>
          <w:sz w:val="32"/>
          <w:szCs w:val="32"/>
        </w:rPr>
      </w:pPr>
      <w:r w:rsidRPr="004070A2">
        <w:rPr>
          <w:rFonts w:asciiTheme="majorBidi" w:hAnsiTheme="majorBidi"/>
          <w:b/>
          <w:bCs/>
          <w:sz w:val="32"/>
          <w:szCs w:val="32"/>
        </w:rPr>
        <w:lastRenderedPageBreak/>
        <w:t>4.</w:t>
      </w:r>
      <w:r w:rsidRPr="004070A2">
        <w:rPr>
          <w:rStyle w:val="TitleChar"/>
          <w:rFonts w:asciiTheme="majorBidi" w:hAnsiTheme="majorBidi"/>
          <w:b/>
          <w:bCs/>
          <w:color w:val="374151"/>
          <w:sz w:val="32"/>
          <w:szCs w:val="32"/>
          <w:bdr w:val="single" w:sz="2" w:space="0" w:color="D9D9E3" w:frame="1"/>
        </w:rPr>
        <w:t xml:space="preserve"> </w:t>
      </w:r>
      <w:r w:rsidRPr="004070A2">
        <w:rPr>
          <w:rFonts w:asciiTheme="majorBidi" w:eastAsia="Times New Roman" w:hAnsiTheme="majorBidi"/>
          <w:b/>
          <w:bCs/>
          <w:sz w:val="32"/>
          <w:szCs w:val="32"/>
          <w:bdr w:val="single" w:sz="2" w:space="0" w:color="D9D9E3" w:frame="1"/>
        </w:rPr>
        <w:t>Training Evaluation Metrics</w:t>
      </w:r>
    </w:p>
    <w:p w:rsidR="00B35C00" w:rsidRPr="00B35C00" w:rsidRDefault="00B35C00" w:rsidP="00B35C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sz w:val="28"/>
          <w:szCs w:val="28"/>
        </w:rPr>
      </w:pPr>
      <w:r w:rsidRPr="004070A2">
        <w:rPr>
          <w:rFonts w:eastAsia="Times New Roman" w:cstheme="minorHAnsi"/>
          <w:b/>
          <w:bCs/>
          <w:color w:val="374151"/>
          <w:sz w:val="28"/>
          <w:szCs w:val="28"/>
          <w:bdr w:val="single" w:sz="2" w:space="0" w:color="D9D9E3" w:frame="1"/>
        </w:rPr>
        <w:t>Accuracy Curve:</w:t>
      </w:r>
      <w:r w:rsidRPr="00B35C00">
        <w:rPr>
          <w:rFonts w:eastAsia="Times New Roman" w:cstheme="minorHAnsi"/>
          <w:color w:val="374151"/>
          <w:sz w:val="28"/>
          <w:szCs w:val="28"/>
        </w:rPr>
        <w:t xml:space="preserve"> Over epochs, the accuracy curve displays the model's learning progress. It illustrates how accuracy changes during training and validation.</w:t>
      </w:r>
      <w:r w:rsidRPr="004070A2">
        <w:rPr>
          <w:rFonts w:eastAsia="Times New Roman" w:cstheme="minorHAnsi"/>
          <w:color w:val="374151"/>
          <w:sz w:val="28"/>
          <w:szCs w:val="28"/>
        </w:rPr>
        <w:t xml:space="preserve"> And </w:t>
      </w:r>
      <w:bookmarkStart w:id="0" w:name="_GoBack"/>
      <w:bookmarkEnd w:id="0"/>
      <w:r w:rsidRPr="004070A2">
        <w:rPr>
          <w:rFonts w:eastAsia="Times New Roman" w:cstheme="minorHAnsi"/>
          <w:color w:val="374151"/>
          <w:sz w:val="28"/>
          <w:szCs w:val="28"/>
        </w:rPr>
        <w:t>as shown it starts low and then increases</w:t>
      </w:r>
    </w:p>
    <w:p w:rsidR="00B35C00" w:rsidRPr="004070A2" w:rsidRDefault="00B35C00" w:rsidP="00B35C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sz w:val="28"/>
          <w:szCs w:val="28"/>
        </w:rPr>
      </w:pPr>
      <w:r w:rsidRPr="004070A2">
        <w:rPr>
          <w:rFonts w:eastAsia="Times New Roman" w:cstheme="minorHAnsi"/>
          <w:b/>
          <w:bCs/>
          <w:color w:val="374151"/>
          <w:sz w:val="28"/>
          <w:szCs w:val="28"/>
          <w:bdr w:val="single" w:sz="2" w:space="0" w:color="D9D9E3" w:frame="1"/>
        </w:rPr>
        <w:t>Loss Curve:</w:t>
      </w:r>
      <w:r w:rsidRPr="00B35C00">
        <w:rPr>
          <w:rFonts w:eastAsia="Times New Roman" w:cstheme="minorHAnsi"/>
          <w:color w:val="374151"/>
          <w:sz w:val="28"/>
          <w:szCs w:val="28"/>
        </w:rPr>
        <w:t xml:space="preserve"> The loss curve demonstrates how the model's loss evolves during training and validation epochs.</w:t>
      </w:r>
      <w:r w:rsidRPr="004070A2">
        <w:rPr>
          <w:rFonts w:eastAsia="Times New Roman" w:cstheme="minorHAnsi"/>
          <w:color w:val="374151"/>
          <w:sz w:val="28"/>
          <w:szCs w:val="28"/>
        </w:rPr>
        <w:t xml:space="preserve"> And as seen it starts high then decreases</w:t>
      </w:r>
    </w:p>
    <w:p w:rsidR="004070A2" w:rsidRDefault="004070A2" w:rsidP="00B35C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4070A2" w:rsidRDefault="004070A2" w:rsidP="004070A2">
      <w:pPr>
        <w:pStyle w:val="Heading4"/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</w:p>
    <w:p w:rsidR="004070A2" w:rsidRDefault="004070A2" w:rsidP="004070A2">
      <w:pPr>
        <w:pStyle w:val="Heading4"/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</w:p>
    <w:p w:rsidR="004070A2" w:rsidRPr="004070A2" w:rsidRDefault="004070A2" w:rsidP="004070A2">
      <w:pPr>
        <w:pStyle w:val="Heading4"/>
        <w:rPr>
          <w:rFonts w:asciiTheme="majorBidi" w:hAnsiTheme="majorBidi"/>
          <w:sz w:val="32"/>
          <w:szCs w:val="32"/>
        </w:rPr>
      </w:pPr>
      <w:r w:rsidRPr="004070A2">
        <w:rPr>
          <w:rStyle w:val="Strong"/>
          <w:rFonts w:asciiTheme="majorBidi" w:hAnsiTheme="majorBidi"/>
          <w:sz w:val="32"/>
          <w:szCs w:val="32"/>
        </w:rPr>
        <w:t>5.</w:t>
      </w:r>
      <w:r>
        <w:rPr>
          <w:rStyle w:val="Strong"/>
          <w:rFonts w:asciiTheme="majorBidi" w:hAnsiTheme="majorBidi"/>
          <w:sz w:val="32"/>
          <w:szCs w:val="32"/>
        </w:rPr>
        <w:t xml:space="preserve"> </w:t>
      </w:r>
      <w:r w:rsidR="00B35C00" w:rsidRPr="004070A2">
        <w:rPr>
          <w:rStyle w:val="Strong"/>
          <w:rFonts w:asciiTheme="majorBidi" w:hAnsiTheme="majorBidi"/>
          <w:sz w:val="32"/>
          <w:szCs w:val="32"/>
        </w:rPr>
        <w:t>Model Performance Evaluation</w:t>
      </w:r>
    </w:p>
    <w:p w:rsidR="00B35C00" w:rsidRPr="004070A2" w:rsidRDefault="00B35C00" w:rsidP="00B35C0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  <w:color w:val="374151"/>
          <w:sz w:val="28"/>
          <w:szCs w:val="28"/>
        </w:rPr>
      </w:pPr>
      <w:r w:rsidRPr="004070A2">
        <w:rPr>
          <w:rStyle w:val="Strong"/>
          <w:rFonts w:asciiTheme="minorHAnsi" w:eastAsiaTheme="majorEastAsia" w:hAnsiTheme="minorHAnsi" w:cstheme="minorHAnsi"/>
          <w:color w:val="374151"/>
          <w:sz w:val="28"/>
          <w:szCs w:val="28"/>
          <w:bdr w:val="single" w:sz="2" w:space="0" w:color="D9D9E3" w:frame="1"/>
        </w:rPr>
        <w:t>Confusion Matrix:</w:t>
      </w:r>
      <w:r w:rsidRPr="004070A2">
        <w:rPr>
          <w:rFonts w:asciiTheme="minorHAnsi" w:hAnsiTheme="minorHAnsi" w:cstheme="minorHAnsi"/>
          <w:color w:val="374151"/>
          <w:sz w:val="28"/>
          <w:szCs w:val="28"/>
        </w:rPr>
        <w:t xml:space="preserve"> The confusion matrix provides insights into the model's predictive performance across various classes. It showcases the correspondence between actual and predicted values for each class.</w:t>
      </w:r>
    </w:p>
    <w:p w:rsidR="004070A2" w:rsidRDefault="004070A2" w:rsidP="00B35C0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</w:p>
    <w:p w:rsidR="00B35C00" w:rsidRPr="004070A2" w:rsidRDefault="004070A2" w:rsidP="004070A2">
      <w:pPr>
        <w:pStyle w:val="Heading4"/>
        <w:rPr>
          <w:rFonts w:asciiTheme="majorBidi" w:hAnsiTheme="majorBidi"/>
          <w:sz w:val="32"/>
          <w:szCs w:val="32"/>
        </w:rPr>
      </w:pPr>
      <w:r w:rsidRPr="004070A2">
        <w:rPr>
          <w:rStyle w:val="Strong"/>
          <w:rFonts w:asciiTheme="majorBidi" w:hAnsiTheme="majorBidi"/>
          <w:sz w:val="32"/>
          <w:szCs w:val="32"/>
        </w:rPr>
        <w:t xml:space="preserve">6. </w:t>
      </w:r>
      <w:r w:rsidR="00B35C00" w:rsidRPr="004070A2">
        <w:rPr>
          <w:rStyle w:val="Strong"/>
          <w:rFonts w:asciiTheme="majorBidi" w:hAnsiTheme="majorBidi"/>
          <w:sz w:val="32"/>
          <w:szCs w:val="32"/>
        </w:rPr>
        <w:t>Conclusion</w:t>
      </w:r>
    </w:p>
    <w:p w:rsidR="00B35C00" w:rsidRDefault="00B35C00" w:rsidP="00B35C0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 conclusion, the model achieved notable accuracy rates and showed promising performance. Further improvements in the model architecture and augmentation techniques could enhance its overall accuracy and generalization capabilities.</w:t>
      </w:r>
    </w:p>
    <w:p w:rsidR="00B35C00" w:rsidRPr="00B35C00" w:rsidRDefault="00B35C00" w:rsidP="00B35C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4C0503" w:rsidRDefault="004C0503" w:rsidP="00453203">
      <w:pPr>
        <w:pStyle w:val="Title"/>
      </w:pPr>
    </w:p>
    <w:sectPr w:rsidR="004C0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F6131A"/>
    <w:multiLevelType w:val="multilevel"/>
    <w:tmpl w:val="0A06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B7071F"/>
    <w:multiLevelType w:val="multilevel"/>
    <w:tmpl w:val="E2BE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781244"/>
    <w:multiLevelType w:val="multilevel"/>
    <w:tmpl w:val="CD0866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203"/>
    <w:rsid w:val="004070A2"/>
    <w:rsid w:val="00453203"/>
    <w:rsid w:val="004C0503"/>
    <w:rsid w:val="00B3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86110-695F-4FB2-B559-8A69A1A0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C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532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32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32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5320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532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53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320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35C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 Youssry</dc:creator>
  <cp:keywords/>
  <dc:description/>
  <cp:lastModifiedBy>Asmaa Youssry</cp:lastModifiedBy>
  <cp:revision>1</cp:revision>
  <dcterms:created xsi:type="dcterms:W3CDTF">2023-12-23T21:08:00Z</dcterms:created>
  <dcterms:modified xsi:type="dcterms:W3CDTF">2023-12-23T21:34:00Z</dcterms:modified>
</cp:coreProperties>
</file>